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glossary/document.xml" ContentType="application/vnd.openxmlformats-officedocument.wordprocessingml.document.glossary+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W w:w="0" w:type="auto"/>
        <w:tblLayout w:type="fixed"/>
        <w:tblLook w:val="04A0" w:firstRow="1" w:lastRow="0" w:firstColumn="1" w:lastColumn="0" w:noHBand="0" w:noVBand="1"/>
      </w:tblPr>
      <w:tblGrid>
        <w:gridCol w:w="9060"/>
      </w:tblGrid>
      <w:tr w:rsidRPr="00F66F52" w:rsidR="5F9F41F8" w:rsidTr="5F9F41F8" w14:paraId="2DD55A41" w14:textId="77777777">
        <w:tc>
          <w:tcPr>
            <w:tcW w:w="9060" w:type="dxa"/>
            <w:tcBorders>
              <w:top w:val="single" w:color="auto" w:sz="8" w:space="0"/>
              <w:left w:val="single" w:color="auto" w:sz="8" w:space="0"/>
              <w:bottom w:val="single" w:color="auto" w:sz="8" w:space="0"/>
              <w:right w:val="single" w:color="auto" w:sz="8" w:space="0"/>
            </w:tcBorders>
            <w:shd w:val="clear" w:color="auto" w:fill="000000" w:themeFill="text1"/>
          </w:tcPr>
          <w:p w:rsidR="5F9F41F8" w:rsidP="5F9F41F8" w:rsidRDefault="5F9F41F8" w14:paraId="13F314C8" w14:textId="69A97CC6">
            <w:pPr>
              <w:jc w:val="center"/>
            </w:pPr>
            <w:r w:rsidRPr="5F9F41F8">
              <w:rPr>
                <w:rFonts w:ascii="Tahoma" w:hAnsi="Tahoma" w:eastAsia="Tahoma" w:cs="Tahoma"/>
                <w:b/>
                <w:bCs/>
              </w:rPr>
              <w:t>DESCRIPTIF TYPE</w:t>
            </w:r>
          </w:p>
          <w:p w:rsidR="5F9F41F8" w:rsidP="5F9F41F8" w:rsidRDefault="5F9F41F8" w14:paraId="313E3731" w14:textId="000F7761">
            <w:pPr>
              <w:jc w:val="center"/>
            </w:pPr>
            <w:r w:rsidRPr="5F9F41F8">
              <w:rPr>
                <w:rFonts w:ascii="Tahoma" w:hAnsi="Tahoma" w:eastAsia="Tahoma" w:cs="Tahoma"/>
                <w:b/>
                <w:bCs/>
                <w:color w:val="FFFFFF" w:themeColor="background1"/>
              </w:rPr>
              <w:t>Système de ventilation hygroréglable type B</w:t>
            </w:r>
          </w:p>
          <w:p w:rsidR="5F9F41F8" w:rsidP="5F9F41F8" w:rsidRDefault="5F9F41F8" w14:paraId="37D45E53" w14:textId="54DCDFCF">
            <w:pPr>
              <w:jc w:val="center"/>
            </w:pPr>
            <w:r w:rsidRPr="5F9F41F8">
              <w:rPr>
                <w:rFonts w:ascii="Tahoma" w:hAnsi="Tahoma" w:eastAsia="Tahoma" w:cs="Tahoma"/>
                <w:b/>
                <w:bCs/>
                <w:color w:val="FFFFFF" w:themeColor="background1"/>
              </w:rPr>
              <w:t xml:space="preserve">et Pompe à chaleur AIR/AIR en </w:t>
            </w:r>
            <w:r w:rsidRPr="5F9F41F8">
              <w:rPr>
                <w:rFonts w:ascii="Tahoma" w:hAnsi="Tahoma" w:eastAsia="Tahoma" w:cs="Tahoma"/>
                <w:b/>
                <w:bCs/>
                <w:color w:val="FFFFFF" w:themeColor="background1"/>
                <w:u w:val="single"/>
              </w:rPr>
              <w:t>Habitat Individuel</w:t>
            </w:r>
          </w:p>
          <w:p w:rsidR="5F9F41F8" w:rsidP="5F9F41F8" w:rsidRDefault="5F9F41F8" w14:paraId="57895B65" w14:textId="1216D710">
            <w:pPr>
              <w:jc w:val="center"/>
            </w:pPr>
            <w:r w:rsidRPr="5F9F41F8">
              <w:rPr>
                <w:rFonts w:ascii="Tahoma" w:hAnsi="Tahoma" w:eastAsia="Tahoma" w:cs="Tahoma"/>
                <w:b/>
                <w:bCs/>
                <w:color w:val="FFFFFF" w:themeColor="background1"/>
              </w:rPr>
              <w:t>Chauffage électrique, gaz étanche ou assimilé</w:t>
            </w:r>
          </w:p>
          <w:p w:rsidR="5F9F41F8" w:rsidP="5F9F41F8" w:rsidRDefault="5F9F41F8" w14:paraId="6E09FBE0" w14:textId="7E246A15">
            <w:pPr>
              <w:jc w:val="center"/>
            </w:pPr>
            <w:r w:rsidRPr="5F9F41F8">
              <w:rPr>
                <w:rFonts w:ascii="Tahoma" w:hAnsi="Tahoma" w:eastAsia="Tahoma" w:cs="Tahoma"/>
              </w:rPr>
              <w:t xml:space="preserve"> </w:t>
            </w:r>
          </w:p>
          <w:p w:rsidRPr="00246274" w:rsidR="5F9F41F8" w:rsidP="5F9F41F8" w:rsidRDefault="5F9F41F8" w14:paraId="579D801B" w14:textId="5E427B07">
            <w:pPr>
              <w:jc w:val="center"/>
              <w:rPr>
                <w:lang w:val="en-US"/>
              </w:rPr>
            </w:pPr>
            <w:r w:rsidRPr="5F9F41F8">
              <w:rPr>
                <w:rFonts w:ascii="Tahoma" w:hAnsi="Tahoma" w:eastAsia="Tahoma" w:cs="Tahoma"/>
                <w:b/>
                <w:bCs/>
                <w:color w:val="FFFFFF" w:themeColor="background1"/>
                <w:sz w:val="32"/>
                <w:szCs w:val="32"/>
                <w:lang w:val="en-US"/>
              </w:rPr>
              <w:t xml:space="preserve">T.ONE® </w:t>
            </w:r>
            <w:r w:rsidRPr="5F9F41F8" w:rsidR="02CEFFB8">
              <w:rPr>
                <w:rFonts w:ascii="Tahoma" w:hAnsi="Tahoma" w:eastAsia="Tahoma" w:cs="Tahoma"/>
                <w:b/>
                <w:bCs/>
                <w:color w:val="FFFFFF" w:themeColor="background1"/>
                <w:sz w:val="32"/>
                <w:szCs w:val="32"/>
                <w:lang w:val="en-US"/>
              </w:rPr>
              <w:t>Aqua</w:t>
            </w:r>
            <w:r w:rsidRPr="5F9F41F8">
              <w:rPr>
                <w:rFonts w:ascii="Tahoma" w:hAnsi="Tahoma" w:eastAsia="Tahoma" w:cs="Tahoma"/>
                <w:b/>
                <w:bCs/>
                <w:color w:val="FFFFFF" w:themeColor="background1"/>
                <w:sz w:val="32"/>
                <w:szCs w:val="32"/>
                <w:lang w:val="en-US"/>
              </w:rPr>
              <w:t xml:space="preserve">AIR </w:t>
            </w:r>
          </w:p>
          <w:p w:rsidRPr="00246274" w:rsidR="5F9F41F8" w:rsidP="5F9F41F8" w:rsidRDefault="5F9F41F8" w14:paraId="636BCC71" w14:textId="009CDFD7">
            <w:pPr>
              <w:jc w:val="center"/>
              <w:rPr>
                <w:lang w:val="en-US"/>
              </w:rPr>
            </w:pPr>
            <w:r w:rsidRPr="5F9F41F8">
              <w:rPr>
                <w:rFonts w:ascii="Tahoma" w:hAnsi="Tahoma" w:eastAsia="Tahoma" w:cs="Tahoma"/>
                <w:b/>
                <w:bCs/>
                <w:color w:val="FFFFFF" w:themeColor="background1"/>
                <w:sz w:val="32"/>
                <w:szCs w:val="32"/>
                <w:lang w:val="en-US"/>
              </w:rPr>
              <w:t>EasyHOME Hygro PREMIUM MW</w:t>
            </w:r>
          </w:p>
          <w:p w:rsidR="5F9F41F8" w:rsidP="5F9F41F8" w:rsidRDefault="5F9F41F8" w14:paraId="2020E30F" w14:textId="089D1393">
            <w:pPr>
              <w:jc w:val="center"/>
              <w:rPr>
                <w:rFonts w:ascii="Tahoma" w:hAnsi="Tahoma" w:eastAsia="Tahoma" w:cs="Tahoma"/>
                <w:b/>
                <w:bCs/>
                <w:color w:val="FFFFFF" w:themeColor="background1"/>
                <w:lang w:val="en-US"/>
              </w:rPr>
            </w:pPr>
          </w:p>
        </w:tc>
      </w:tr>
    </w:tbl>
    <w:sdt>
      <w:sdtPr>
        <w:rPr>
          <w:rFonts w:eastAsia="Times New Roman" w:asciiTheme="minorHAnsi" w:hAnsiTheme="minorHAnsi" w:cstheme="minorHAnsi"/>
          <w:caps w:val="0"/>
          <w:color w:val="auto"/>
          <w:sz w:val="24"/>
          <w:szCs w:val="24"/>
        </w:rPr>
        <w:id w:val="-896672064"/>
        <w:docPartObj>
          <w:docPartGallery w:val="Table of Contents"/>
          <w:docPartUnique/>
        </w:docPartObj>
      </w:sdtPr>
      <w:sdtEndPr>
        <w:rPr>
          <w:rFonts w:ascii="Times New Roman" w:hAnsi="Times New Roman" w:cs="Times New Roman"/>
          <w:b/>
          <w:bCs/>
        </w:rPr>
      </w:sdtEndPr>
      <w:sdtContent>
        <w:p w:rsidRPr="00923938" w:rsidR="00F215BD" w:rsidRDefault="00F215BD" w14:paraId="4BF67049" w14:textId="1D9B2E2C">
          <w:pPr>
            <w:pStyle w:val="TOCHeading"/>
            <w:rPr>
              <w:rFonts w:asciiTheme="minorHAnsi" w:hAnsiTheme="minorHAnsi" w:cstheme="minorHAnsi"/>
            </w:rPr>
          </w:pPr>
          <w:r w:rsidRPr="00923938">
            <w:rPr>
              <w:rFonts w:asciiTheme="minorHAnsi" w:hAnsiTheme="minorHAnsi" w:cstheme="minorHAnsi"/>
            </w:rPr>
            <w:t>Table des matières</w:t>
          </w:r>
        </w:p>
        <w:p w:rsidRPr="00923938" w:rsidR="00F215BD" w:rsidRDefault="00F215BD" w14:paraId="21DAB109" w14:textId="09108233">
          <w:pPr>
            <w:pStyle w:val="TOC2"/>
            <w:tabs>
              <w:tab w:val="left" w:pos="720"/>
              <w:tab w:val="right" w:leader="dot" w:pos="9061"/>
            </w:tabs>
            <w:rPr>
              <w:rFonts w:asciiTheme="minorHAnsi" w:hAnsiTheme="minorHAnsi" w:eastAsiaTheme="minorEastAsia" w:cstheme="minorHAnsi"/>
              <w:noProof/>
              <w:sz w:val="22"/>
              <w:szCs w:val="22"/>
            </w:rPr>
          </w:pPr>
          <w:r w:rsidRPr="00923938">
            <w:rPr>
              <w:rFonts w:asciiTheme="minorHAnsi" w:hAnsiTheme="minorHAnsi" w:cstheme="minorHAnsi"/>
            </w:rPr>
            <w:fldChar w:fldCharType="begin"/>
          </w:r>
          <w:r w:rsidRPr="00923938">
            <w:rPr>
              <w:rFonts w:asciiTheme="minorHAnsi" w:hAnsiTheme="minorHAnsi" w:cstheme="minorHAnsi"/>
            </w:rPr>
            <w:instrText xml:space="preserve"> TOC \o "1-3" \h \z \u </w:instrText>
          </w:r>
          <w:r w:rsidRPr="00923938">
            <w:rPr>
              <w:rFonts w:asciiTheme="minorHAnsi" w:hAnsiTheme="minorHAnsi" w:cstheme="minorHAnsi"/>
            </w:rPr>
            <w:fldChar w:fldCharType="separate"/>
          </w:r>
          <w:hyperlink w:history="1" w:anchor="_Toc90585664">
            <w:r w:rsidRPr="00923938">
              <w:rPr>
                <w:rStyle w:val="Hyperlink"/>
                <w:rFonts w:asciiTheme="minorHAnsi" w:hAnsiTheme="minorHAnsi" w:cstheme="minorHAnsi"/>
                <w:noProof/>
              </w:rPr>
              <w:t>1.</w:t>
            </w:r>
            <w:r w:rsidRPr="00923938">
              <w:rPr>
                <w:rFonts w:asciiTheme="minorHAnsi" w:hAnsiTheme="minorHAnsi" w:eastAsiaTheme="minorEastAsia" w:cstheme="minorHAnsi"/>
                <w:noProof/>
                <w:sz w:val="22"/>
                <w:szCs w:val="22"/>
              </w:rPr>
              <w:tab/>
            </w:r>
            <w:r w:rsidRPr="00923938">
              <w:rPr>
                <w:rStyle w:val="Hyperlink"/>
                <w:rFonts w:asciiTheme="minorHAnsi" w:hAnsiTheme="minorHAnsi" w:cstheme="minorHAnsi"/>
                <w:noProof/>
              </w:rPr>
              <w:t>GENERALITES</w:t>
            </w:r>
            <w:r w:rsidRPr="00923938">
              <w:rPr>
                <w:rFonts w:asciiTheme="minorHAnsi" w:hAnsiTheme="minorHAnsi" w:cstheme="minorHAnsi"/>
                <w:noProof/>
                <w:webHidden/>
              </w:rPr>
              <w:tab/>
            </w:r>
            <w:r w:rsidRPr="00923938">
              <w:rPr>
                <w:rFonts w:asciiTheme="minorHAnsi" w:hAnsiTheme="minorHAnsi" w:cstheme="minorHAnsi"/>
                <w:noProof/>
                <w:webHidden/>
              </w:rPr>
              <w:fldChar w:fldCharType="begin"/>
            </w:r>
            <w:r w:rsidRPr="00923938">
              <w:rPr>
                <w:rFonts w:asciiTheme="minorHAnsi" w:hAnsiTheme="minorHAnsi" w:cstheme="minorHAnsi"/>
                <w:noProof/>
                <w:webHidden/>
              </w:rPr>
              <w:instrText xml:space="preserve"> PAGEREF _Toc90585664 \h </w:instrText>
            </w:r>
            <w:r w:rsidRPr="00923938">
              <w:rPr>
                <w:rFonts w:asciiTheme="minorHAnsi" w:hAnsiTheme="minorHAnsi" w:cstheme="minorHAnsi"/>
                <w:noProof/>
                <w:webHidden/>
              </w:rPr>
            </w:r>
            <w:r w:rsidRPr="00923938">
              <w:rPr>
                <w:rFonts w:asciiTheme="minorHAnsi" w:hAnsiTheme="minorHAnsi" w:cstheme="minorHAnsi"/>
                <w:noProof/>
                <w:webHidden/>
              </w:rPr>
              <w:fldChar w:fldCharType="separate"/>
            </w:r>
            <w:r w:rsidRPr="00923938">
              <w:rPr>
                <w:rFonts w:asciiTheme="minorHAnsi" w:hAnsiTheme="minorHAnsi" w:cstheme="minorHAnsi"/>
                <w:noProof/>
                <w:webHidden/>
              </w:rPr>
              <w:t>2</w:t>
            </w:r>
            <w:r w:rsidRPr="00923938">
              <w:rPr>
                <w:rFonts w:asciiTheme="minorHAnsi" w:hAnsiTheme="minorHAnsi" w:cstheme="minorHAnsi"/>
                <w:noProof/>
                <w:webHidden/>
              </w:rPr>
              <w:fldChar w:fldCharType="end"/>
            </w:r>
          </w:hyperlink>
        </w:p>
        <w:p w:rsidRPr="00923938" w:rsidR="00F215BD" w:rsidRDefault="00240B71" w14:paraId="5DC65ADE" w14:textId="09BAC720">
          <w:pPr>
            <w:pStyle w:val="TOC2"/>
            <w:tabs>
              <w:tab w:val="left" w:pos="880"/>
              <w:tab w:val="right" w:leader="dot" w:pos="9061"/>
            </w:tabs>
            <w:rPr>
              <w:rFonts w:asciiTheme="minorHAnsi" w:hAnsiTheme="minorHAnsi" w:eastAsiaTheme="minorEastAsia" w:cstheme="minorHAnsi"/>
              <w:noProof/>
              <w:sz w:val="22"/>
              <w:szCs w:val="22"/>
            </w:rPr>
          </w:pPr>
          <w:hyperlink w:history="1" w:anchor="_Toc90585665">
            <w:r w:rsidRPr="00923938" w:rsidR="00F215BD">
              <w:rPr>
                <w:rStyle w:val="Hyperlink"/>
                <w:rFonts w:asciiTheme="minorHAnsi" w:hAnsiTheme="minorHAnsi" w:cstheme="minorHAnsi"/>
                <w:noProof/>
              </w:rPr>
              <w:t>1.1.</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Application</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_Toc90585665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2</w:t>
            </w:r>
            <w:r w:rsidRPr="00923938" w:rsidR="00F215BD">
              <w:rPr>
                <w:rFonts w:asciiTheme="minorHAnsi" w:hAnsiTheme="minorHAnsi" w:cstheme="minorHAnsi"/>
                <w:noProof/>
                <w:webHidden/>
              </w:rPr>
              <w:fldChar w:fldCharType="end"/>
            </w:r>
          </w:hyperlink>
        </w:p>
        <w:p w:rsidRPr="00923938" w:rsidR="00F215BD" w:rsidRDefault="00240B71" w14:paraId="1D98E41F" w14:textId="6839B3B8">
          <w:pPr>
            <w:pStyle w:val="TOC2"/>
            <w:tabs>
              <w:tab w:val="left" w:pos="880"/>
              <w:tab w:val="right" w:leader="dot" w:pos="9061"/>
            </w:tabs>
            <w:rPr>
              <w:rFonts w:asciiTheme="minorHAnsi" w:hAnsiTheme="minorHAnsi" w:eastAsiaTheme="minorEastAsia" w:cstheme="minorHAnsi"/>
              <w:noProof/>
              <w:sz w:val="22"/>
              <w:szCs w:val="22"/>
            </w:rPr>
          </w:pPr>
          <w:hyperlink w:history="1" w:anchor="_Toc90585666">
            <w:r w:rsidRPr="00923938" w:rsidR="00F215BD">
              <w:rPr>
                <w:rStyle w:val="Hyperlink"/>
                <w:rFonts w:asciiTheme="minorHAnsi" w:hAnsiTheme="minorHAnsi" w:cstheme="minorHAnsi"/>
                <w:noProof/>
              </w:rPr>
              <w:t>1.2.</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Documents techniques particuliers</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_Toc90585666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2</w:t>
            </w:r>
            <w:r w:rsidRPr="00923938" w:rsidR="00F215BD">
              <w:rPr>
                <w:rFonts w:asciiTheme="minorHAnsi" w:hAnsiTheme="minorHAnsi" w:cstheme="minorHAnsi"/>
                <w:noProof/>
                <w:webHidden/>
              </w:rPr>
              <w:fldChar w:fldCharType="end"/>
            </w:r>
          </w:hyperlink>
        </w:p>
        <w:p w:rsidRPr="00923938" w:rsidR="00F215BD" w:rsidRDefault="00240B71" w14:paraId="0D743B34" w14:textId="1F6BB56D">
          <w:pPr>
            <w:pStyle w:val="TOC2"/>
            <w:tabs>
              <w:tab w:val="left" w:pos="720"/>
              <w:tab w:val="right" w:leader="dot" w:pos="9061"/>
            </w:tabs>
            <w:rPr>
              <w:rFonts w:asciiTheme="minorHAnsi" w:hAnsiTheme="minorHAnsi" w:eastAsiaTheme="minorEastAsia" w:cstheme="minorHAnsi"/>
              <w:noProof/>
              <w:sz w:val="22"/>
              <w:szCs w:val="22"/>
            </w:rPr>
          </w:pPr>
          <w:hyperlink w:history="1" w:anchor="_Toc90585667">
            <w:r w:rsidRPr="00923938" w:rsidR="00F215BD">
              <w:rPr>
                <w:rStyle w:val="Hyperlink"/>
                <w:rFonts w:asciiTheme="minorHAnsi" w:hAnsiTheme="minorHAnsi" w:cstheme="minorHAnsi"/>
                <w:noProof/>
              </w:rPr>
              <w:t>2.</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DESCRIPTION DE L’INSTALLATION</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_Toc90585667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3</w:t>
            </w:r>
            <w:r w:rsidRPr="00923938" w:rsidR="00F215BD">
              <w:rPr>
                <w:rFonts w:asciiTheme="minorHAnsi" w:hAnsiTheme="minorHAnsi" w:cstheme="minorHAnsi"/>
                <w:noProof/>
                <w:webHidden/>
              </w:rPr>
              <w:fldChar w:fldCharType="end"/>
            </w:r>
          </w:hyperlink>
        </w:p>
        <w:p w:rsidRPr="00923938" w:rsidR="00F215BD" w:rsidRDefault="00240B71" w14:paraId="3F0FE75F" w14:textId="72BF5163">
          <w:pPr>
            <w:pStyle w:val="TOC2"/>
            <w:tabs>
              <w:tab w:val="left" w:pos="880"/>
              <w:tab w:val="right" w:leader="dot" w:pos="9061"/>
            </w:tabs>
            <w:rPr>
              <w:rFonts w:asciiTheme="minorHAnsi" w:hAnsiTheme="minorHAnsi" w:eastAsiaTheme="minorEastAsia" w:cstheme="minorHAnsi"/>
              <w:noProof/>
              <w:sz w:val="22"/>
              <w:szCs w:val="22"/>
            </w:rPr>
          </w:pPr>
          <w:hyperlink w:history="1" w:anchor="_Toc90585668">
            <w:r w:rsidRPr="00923938" w:rsidR="00F215BD">
              <w:rPr>
                <w:rStyle w:val="Hyperlink"/>
                <w:rFonts w:asciiTheme="minorHAnsi" w:hAnsiTheme="minorHAnsi" w:cstheme="minorHAnsi"/>
                <w:noProof/>
              </w:rPr>
              <w:t>2.1.</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Principe de ventilation</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_Toc90585668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3</w:t>
            </w:r>
            <w:r w:rsidRPr="00923938" w:rsidR="00F215BD">
              <w:rPr>
                <w:rFonts w:asciiTheme="minorHAnsi" w:hAnsiTheme="minorHAnsi" w:cstheme="minorHAnsi"/>
                <w:noProof/>
                <w:webHidden/>
              </w:rPr>
              <w:fldChar w:fldCharType="end"/>
            </w:r>
          </w:hyperlink>
        </w:p>
        <w:p w:rsidRPr="00923938" w:rsidR="00F215BD" w:rsidRDefault="00240B71" w14:paraId="602C0B2A" w14:textId="156BB124">
          <w:pPr>
            <w:pStyle w:val="TOC2"/>
            <w:tabs>
              <w:tab w:val="left" w:pos="880"/>
              <w:tab w:val="right" w:leader="dot" w:pos="9061"/>
            </w:tabs>
            <w:rPr>
              <w:rFonts w:asciiTheme="minorHAnsi" w:hAnsiTheme="minorHAnsi" w:eastAsiaTheme="minorEastAsia" w:cstheme="minorHAnsi"/>
              <w:noProof/>
              <w:sz w:val="22"/>
              <w:szCs w:val="22"/>
            </w:rPr>
          </w:pPr>
          <w:hyperlink w:history="1" w:anchor="_Toc90585669">
            <w:r w:rsidRPr="00923938" w:rsidR="00F215BD">
              <w:rPr>
                <w:rStyle w:val="Hyperlink"/>
                <w:rFonts w:asciiTheme="minorHAnsi" w:hAnsiTheme="minorHAnsi" w:cstheme="minorHAnsi"/>
                <w:noProof/>
              </w:rPr>
              <w:t>2.2.</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Admission d’air neuf</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_Toc90585669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4</w:t>
            </w:r>
            <w:r w:rsidRPr="00923938" w:rsidR="00F215BD">
              <w:rPr>
                <w:rFonts w:asciiTheme="minorHAnsi" w:hAnsiTheme="minorHAnsi" w:cstheme="minorHAnsi"/>
                <w:noProof/>
                <w:webHidden/>
              </w:rPr>
              <w:fldChar w:fldCharType="end"/>
            </w:r>
          </w:hyperlink>
        </w:p>
        <w:p w:rsidRPr="00923938" w:rsidR="00F215BD" w:rsidRDefault="00240B71" w14:paraId="14B53A6E" w14:textId="54FA3DB4">
          <w:pPr>
            <w:pStyle w:val="TOC2"/>
            <w:tabs>
              <w:tab w:val="left" w:pos="1100"/>
              <w:tab w:val="right" w:leader="dot" w:pos="9061"/>
            </w:tabs>
            <w:rPr>
              <w:rFonts w:asciiTheme="minorHAnsi" w:hAnsiTheme="minorHAnsi" w:eastAsiaTheme="minorEastAsia" w:cstheme="minorHAnsi"/>
              <w:noProof/>
              <w:sz w:val="22"/>
              <w:szCs w:val="22"/>
            </w:rPr>
          </w:pPr>
          <w:hyperlink w:history="1" w:anchor="_Toc90585670">
            <w:r w:rsidRPr="00923938" w:rsidR="00F215BD">
              <w:rPr>
                <w:rStyle w:val="Hyperlink"/>
                <w:rFonts w:asciiTheme="minorHAnsi" w:hAnsiTheme="minorHAnsi" w:cstheme="minorHAnsi"/>
                <w:noProof/>
              </w:rPr>
              <w:t>2.2.1.</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Mise en œuvre en menuiserie</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_Toc90585670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5</w:t>
            </w:r>
            <w:r w:rsidRPr="00923938" w:rsidR="00F215BD">
              <w:rPr>
                <w:rFonts w:asciiTheme="minorHAnsi" w:hAnsiTheme="minorHAnsi" w:cstheme="minorHAnsi"/>
                <w:noProof/>
                <w:webHidden/>
              </w:rPr>
              <w:fldChar w:fldCharType="end"/>
            </w:r>
          </w:hyperlink>
        </w:p>
        <w:p w:rsidRPr="00923938" w:rsidR="00F215BD" w:rsidRDefault="00240B71" w14:paraId="078F3E38" w14:textId="7682763D">
          <w:pPr>
            <w:pStyle w:val="TOC2"/>
            <w:tabs>
              <w:tab w:val="left" w:pos="1100"/>
              <w:tab w:val="right" w:leader="dot" w:pos="9061"/>
            </w:tabs>
            <w:rPr>
              <w:rFonts w:asciiTheme="minorHAnsi" w:hAnsiTheme="minorHAnsi" w:eastAsiaTheme="minorEastAsia" w:cstheme="minorHAnsi"/>
              <w:noProof/>
              <w:sz w:val="22"/>
              <w:szCs w:val="22"/>
            </w:rPr>
          </w:pPr>
          <w:hyperlink w:history="1" w:anchor="_Toc90585671">
            <w:r w:rsidRPr="00923938" w:rsidR="00F215BD">
              <w:rPr>
                <w:rStyle w:val="Hyperlink"/>
                <w:rFonts w:asciiTheme="minorHAnsi" w:hAnsiTheme="minorHAnsi" w:cstheme="minorHAnsi"/>
                <w:noProof/>
              </w:rPr>
              <w:t>2.2.2.</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Mise en œuvre en coffre de volet roulant</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_Toc90585671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6</w:t>
            </w:r>
            <w:r w:rsidRPr="00923938" w:rsidR="00F215BD">
              <w:rPr>
                <w:rFonts w:asciiTheme="minorHAnsi" w:hAnsiTheme="minorHAnsi" w:cstheme="minorHAnsi"/>
                <w:noProof/>
                <w:webHidden/>
              </w:rPr>
              <w:fldChar w:fldCharType="end"/>
            </w:r>
          </w:hyperlink>
        </w:p>
        <w:p w:rsidRPr="00923938" w:rsidR="00F215BD" w:rsidRDefault="00240B71" w14:paraId="1D529CEC" w14:textId="6B323755">
          <w:pPr>
            <w:pStyle w:val="TOC2"/>
            <w:tabs>
              <w:tab w:val="left" w:pos="1100"/>
              <w:tab w:val="right" w:leader="dot" w:pos="9061"/>
            </w:tabs>
            <w:rPr>
              <w:rFonts w:asciiTheme="minorHAnsi" w:hAnsiTheme="minorHAnsi" w:eastAsiaTheme="minorEastAsia" w:cstheme="minorHAnsi"/>
              <w:noProof/>
              <w:sz w:val="22"/>
              <w:szCs w:val="22"/>
            </w:rPr>
          </w:pPr>
          <w:hyperlink w:history="1" w:anchor="_Toc90585672">
            <w:r w:rsidRPr="00923938" w:rsidR="00F215BD">
              <w:rPr>
                <w:rStyle w:val="Hyperlink"/>
                <w:rFonts w:asciiTheme="minorHAnsi" w:hAnsiTheme="minorHAnsi" w:cstheme="minorHAnsi"/>
                <w:noProof/>
              </w:rPr>
              <w:t>2.2.3.</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Mise en œuvre en traversée de mur</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_Toc90585672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6</w:t>
            </w:r>
            <w:r w:rsidRPr="00923938" w:rsidR="00F215BD">
              <w:rPr>
                <w:rFonts w:asciiTheme="minorHAnsi" w:hAnsiTheme="minorHAnsi" w:cstheme="minorHAnsi"/>
                <w:noProof/>
                <w:webHidden/>
              </w:rPr>
              <w:fldChar w:fldCharType="end"/>
            </w:r>
          </w:hyperlink>
        </w:p>
        <w:p w:rsidRPr="00923938" w:rsidR="00F215BD" w:rsidRDefault="00240B71" w14:paraId="055AD484" w14:textId="7B829C6A">
          <w:pPr>
            <w:pStyle w:val="TOC2"/>
            <w:tabs>
              <w:tab w:val="left" w:pos="1100"/>
              <w:tab w:val="right" w:leader="dot" w:pos="9061"/>
            </w:tabs>
            <w:rPr>
              <w:rFonts w:asciiTheme="minorHAnsi" w:hAnsiTheme="minorHAnsi" w:eastAsiaTheme="minorEastAsia" w:cstheme="minorHAnsi"/>
              <w:noProof/>
              <w:sz w:val="22"/>
              <w:szCs w:val="22"/>
            </w:rPr>
          </w:pPr>
          <w:hyperlink w:history="1" w:anchor="_Toc90585673">
            <w:r w:rsidRPr="00923938" w:rsidR="00F215BD">
              <w:rPr>
                <w:rStyle w:val="Hyperlink"/>
                <w:rFonts w:asciiTheme="minorHAnsi" w:hAnsiTheme="minorHAnsi" w:cstheme="minorHAnsi"/>
                <w:noProof/>
              </w:rPr>
              <w:t>2.2.4.</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Solution de filtration associée à l’entrée d’air</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_Toc90585673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7</w:t>
            </w:r>
            <w:r w:rsidRPr="00923938" w:rsidR="00F215BD">
              <w:rPr>
                <w:rFonts w:asciiTheme="minorHAnsi" w:hAnsiTheme="minorHAnsi" w:cstheme="minorHAnsi"/>
                <w:noProof/>
                <w:webHidden/>
              </w:rPr>
              <w:fldChar w:fldCharType="end"/>
            </w:r>
          </w:hyperlink>
        </w:p>
        <w:p w:rsidRPr="00923938" w:rsidR="00F215BD" w:rsidRDefault="00240B71" w14:paraId="08978A13" w14:textId="394C195E">
          <w:pPr>
            <w:pStyle w:val="TOC2"/>
            <w:tabs>
              <w:tab w:val="left" w:pos="880"/>
              <w:tab w:val="right" w:leader="dot" w:pos="9061"/>
            </w:tabs>
            <w:rPr>
              <w:rFonts w:asciiTheme="minorHAnsi" w:hAnsiTheme="minorHAnsi" w:eastAsiaTheme="minorEastAsia" w:cstheme="minorHAnsi"/>
              <w:noProof/>
              <w:sz w:val="22"/>
              <w:szCs w:val="22"/>
            </w:rPr>
          </w:pPr>
          <w:hyperlink w:history="1" w:anchor="_Toc90585674">
            <w:r w:rsidRPr="00923938" w:rsidR="00F215BD">
              <w:rPr>
                <w:rStyle w:val="Hyperlink"/>
                <w:rFonts w:asciiTheme="minorHAnsi" w:hAnsiTheme="minorHAnsi" w:cstheme="minorHAnsi"/>
                <w:noProof/>
              </w:rPr>
              <w:t>2.3.</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Passages de transit</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_Toc90585674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7</w:t>
            </w:r>
            <w:r w:rsidRPr="00923938" w:rsidR="00F215BD">
              <w:rPr>
                <w:rFonts w:asciiTheme="minorHAnsi" w:hAnsiTheme="minorHAnsi" w:cstheme="minorHAnsi"/>
                <w:noProof/>
                <w:webHidden/>
              </w:rPr>
              <w:fldChar w:fldCharType="end"/>
            </w:r>
          </w:hyperlink>
        </w:p>
        <w:p w:rsidRPr="00923938" w:rsidR="00F215BD" w:rsidRDefault="00240B71" w14:paraId="38989E45" w14:textId="0ECCAEDD">
          <w:pPr>
            <w:pStyle w:val="TOC2"/>
            <w:tabs>
              <w:tab w:val="left" w:pos="880"/>
              <w:tab w:val="right" w:leader="dot" w:pos="9061"/>
            </w:tabs>
            <w:rPr>
              <w:rFonts w:asciiTheme="minorHAnsi" w:hAnsiTheme="minorHAnsi" w:eastAsiaTheme="minorEastAsia" w:cstheme="minorHAnsi"/>
              <w:noProof/>
              <w:sz w:val="22"/>
              <w:szCs w:val="22"/>
            </w:rPr>
          </w:pPr>
          <w:hyperlink w:history="1" w:anchor="_Toc90585675">
            <w:r w:rsidRPr="00923938" w:rsidR="00F215BD">
              <w:rPr>
                <w:rStyle w:val="Hyperlink"/>
                <w:rFonts w:asciiTheme="minorHAnsi" w:hAnsiTheme="minorHAnsi" w:cstheme="minorHAnsi"/>
                <w:noProof/>
              </w:rPr>
              <w:t>2.4.</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Extraction de l’air vicié</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_Toc90585675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8</w:t>
            </w:r>
            <w:r w:rsidRPr="00923938" w:rsidR="00F215BD">
              <w:rPr>
                <w:rFonts w:asciiTheme="minorHAnsi" w:hAnsiTheme="minorHAnsi" w:cstheme="minorHAnsi"/>
                <w:noProof/>
                <w:webHidden/>
              </w:rPr>
              <w:fldChar w:fldCharType="end"/>
            </w:r>
          </w:hyperlink>
        </w:p>
        <w:p w:rsidRPr="00923938" w:rsidR="00F215BD" w:rsidRDefault="00240B71" w14:paraId="51FC8CB7" w14:textId="37E8B10E">
          <w:pPr>
            <w:pStyle w:val="TOC2"/>
            <w:tabs>
              <w:tab w:val="left" w:pos="1100"/>
              <w:tab w:val="right" w:leader="dot" w:pos="9061"/>
            </w:tabs>
            <w:rPr>
              <w:rFonts w:asciiTheme="minorHAnsi" w:hAnsiTheme="minorHAnsi" w:eastAsiaTheme="minorEastAsia" w:cstheme="minorHAnsi"/>
              <w:noProof/>
              <w:sz w:val="22"/>
              <w:szCs w:val="22"/>
            </w:rPr>
          </w:pPr>
          <w:hyperlink w:history="1" w:anchor="_Toc90585676">
            <w:r w:rsidRPr="00923938" w:rsidR="00F215BD">
              <w:rPr>
                <w:rStyle w:val="Hyperlink"/>
                <w:rFonts w:asciiTheme="minorHAnsi" w:hAnsiTheme="minorHAnsi" w:cstheme="minorHAnsi"/>
                <w:noProof/>
              </w:rPr>
              <w:t>2.4.1.</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Bouches d’extraction</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_Toc90585676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8</w:t>
            </w:r>
            <w:r w:rsidRPr="00923938" w:rsidR="00F215BD">
              <w:rPr>
                <w:rFonts w:asciiTheme="minorHAnsi" w:hAnsiTheme="minorHAnsi" w:cstheme="minorHAnsi"/>
                <w:noProof/>
                <w:webHidden/>
              </w:rPr>
              <w:fldChar w:fldCharType="end"/>
            </w:r>
          </w:hyperlink>
        </w:p>
        <w:p w:rsidRPr="00923938" w:rsidR="00F215BD" w:rsidRDefault="00240B71" w14:paraId="60AF258A" w14:textId="28D1E5DD">
          <w:pPr>
            <w:pStyle w:val="TOC2"/>
            <w:tabs>
              <w:tab w:val="left" w:pos="1100"/>
              <w:tab w:val="right" w:leader="dot" w:pos="9061"/>
            </w:tabs>
            <w:rPr>
              <w:rFonts w:asciiTheme="minorHAnsi" w:hAnsiTheme="minorHAnsi" w:eastAsiaTheme="minorEastAsia" w:cstheme="minorHAnsi"/>
              <w:noProof/>
              <w:sz w:val="22"/>
              <w:szCs w:val="22"/>
            </w:rPr>
          </w:pPr>
          <w:hyperlink w:history="1" w:anchor="_Toc90585677">
            <w:r w:rsidRPr="00923938" w:rsidR="00F215BD">
              <w:rPr>
                <w:rStyle w:val="Hyperlink"/>
                <w:rFonts w:asciiTheme="minorHAnsi" w:hAnsiTheme="minorHAnsi" w:cstheme="minorHAnsi"/>
                <w:noProof/>
              </w:rPr>
              <w:t>2.4.2.</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Réseau d’extraction</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_Toc90585677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10</w:t>
            </w:r>
            <w:r w:rsidRPr="00923938" w:rsidR="00F215BD">
              <w:rPr>
                <w:rFonts w:asciiTheme="minorHAnsi" w:hAnsiTheme="minorHAnsi" w:cstheme="minorHAnsi"/>
                <w:noProof/>
                <w:webHidden/>
              </w:rPr>
              <w:fldChar w:fldCharType="end"/>
            </w:r>
          </w:hyperlink>
        </w:p>
        <w:p w:rsidRPr="00923938" w:rsidR="00F215BD" w:rsidRDefault="00240B71" w14:paraId="3A400FE7" w14:textId="5464C891">
          <w:pPr>
            <w:pStyle w:val="TOC2"/>
            <w:tabs>
              <w:tab w:val="left" w:pos="1100"/>
              <w:tab w:val="right" w:leader="dot" w:pos="9061"/>
            </w:tabs>
            <w:rPr>
              <w:rFonts w:asciiTheme="minorHAnsi" w:hAnsiTheme="minorHAnsi" w:eastAsiaTheme="minorEastAsia" w:cstheme="minorHAnsi"/>
              <w:noProof/>
              <w:sz w:val="22"/>
              <w:szCs w:val="22"/>
            </w:rPr>
          </w:pPr>
          <w:hyperlink w:history="1" w:anchor="_Toc90585678">
            <w:r w:rsidRPr="00923938" w:rsidR="00F215BD">
              <w:rPr>
                <w:rStyle w:val="Hyperlink"/>
                <w:rFonts w:asciiTheme="minorHAnsi" w:hAnsiTheme="minorHAnsi" w:cstheme="minorHAnsi"/>
                <w:noProof/>
              </w:rPr>
              <w:t>2.4.3.</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Groupe d’extraction</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_Toc90585678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11</w:t>
            </w:r>
            <w:r w:rsidRPr="00923938" w:rsidR="00F215BD">
              <w:rPr>
                <w:rFonts w:asciiTheme="minorHAnsi" w:hAnsiTheme="minorHAnsi" w:cstheme="minorHAnsi"/>
                <w:noProof/>
                <w:webHidden/>
              </w:rPr>
              <w:fldChar w:fldCharType="end"/>
            </w:r>
          </w:hyperlink>
        </w:p>
        <w:p w:rsidRPr="00923938" w:rsidR="00F215BD" w:rsidRDefault="00240B71" w14:paraId="46AED28E" w14:textId="20A7555B">
          <w:pPr>
            <w:pStyle w:val="TOC2"/>
            <w:tabs>
              <w:tab w:val="left" w:pos="1100"/>
              <w:tab w:val="right" w:leader="dot" w:pos="9061"/>
            </w:tabs>
            <w:rPr>
              <w:rFonts w:asciiTheme="minorHAnsi" w:hAnsiTheme="minorHAnsi" w:eastAsiaTheme="minorEastAsia" w:cstheme="minorHAnsi"/>
              <w:noProof/>
              <w:sz w:val="22"/>
              <w:szCs w:val="22"/>
            </w:rPr>
          </w:pPr>
          <w:hyperlink w:history="1" w:anchor="_Toc90585679">
            <w:r w:rsidRPr="00923938" w:rsidR="00F215BD">
              <w:rPr>
                <w:rStyle w:val="Hyperlink"/>
                <w:rFonts w:asciiTheme="minorHAnsi" w:hAnsiTheme="minorHAnsi" w:cstheme="minorHAnsi"/>
                <w:noProof/>
              </w:rPr>
              <w:t>2.4.4.</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Rejet de l’air vicié en toiture</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_Toc90585679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11</w:t>
            </w:r>
            <w:r w:rsidRPr="00923938" w:rsidR="00F215BD">
              <w:rPr>
                <w:rFonts w:asciiTheme="minorHAnsi" w:hAnsiTheme="minorHAnsi" w:cstheme="minorHAnsi"/>
                <w:noProof/>
                <w:webHidden/>
              </w:rPr>
              <w:fldChar w:fldCharType="end"/>
            </w:r>
          </w:hyperlink>
        </w:p>
        <w:p w:rsidRPr="00923938" w:rsidR="00F215BD" w:rsidRDefault="00240B71" w14:paraId="3BD06FEC" w14:textId="452201F8">
          <w:pPr>
            <w:pStyle w:val="TOC2"/>
            <w:tabs>
              <w:tab w:val="left" w:pos="1100"/>
              <w:tab w:val="right" w:leader="dot" w:pos="9061"/>
            </w:tabs>
            <w:rPr>
              <w:rFonts w:asciiTheme="minorHAnsi" w:hAnsiTheme="minorHAnsi" w:eastAsiaTheme="minorEastAsia" w:cstheme="minorHAnsi"/>
              <w:noProof/>
              <w:sz w:val="22"/>
              <w:szCs w:val="22"/>
            </w:rPr>
          </w:pPr>
          <w:hyperlink w:history="1" w:anchor="_Toc90585680">
            <w:r w:rsidRPr="00923938" w:rsidR="00F215BD">
              <w:rPr>
                <w:rStyle w:val="Hyperlink"/>
                <w:rFonts w:asciiTheme="minorHAnsi" w:hAnsiTheme="minorHAnsi" w:cstheme="minorHAnsi"/>
                <w:noProof/>
              </w:rPr>
              <w:t>2.4.5.</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Dimensionnement du réseau aéraulique</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_Toc90585680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12</w:t>
            </w:r>
            <w:r w:rsidRPr="00923938" w:rsidR="00F215BD">
              <w:rPr>
                <w:rFonts w:asciiTheme="minorHAnsi" w:hAnsiTheme="minorHAnsi" w:cstheme="minorHAnsi"/>
                <w:noProof/>
                <w:webHidden/>
              </w:rPr>
              <w:fldChar w:fldCharType="end"/>
            </w:r>
          </w:hyperlink>
        </w:p>
        <w:p w:rsidRPr="00923938" w:rsidR="00F215BD" w:rsidRDefault="00240B71" w14:paraId="46627E83" w14:textId="3239FF89">
          <w:pPr>
            <w:pStyle w:val="TOC2"/>
            <w:tabs>
              <w:tab w:val="left" w:pos="720"/>
              <w:tab w:val="right" w:leader="dot" w:pos="9061"/>
            </w:tabs>
            <w:rPr>
              <w:rFonts w:asciiTheme="minorHAnsi" w:hAnsiTheme="minorHAnsi" w:eastAsiaTheme="minorEastAsia" w:cstheme="minorHAnsi"/>
              <w:noProof/>
              <w:sz w:val="22"/>
              <w:szCs w:val="22"/>
            </w:rPr>
          </w:pPr>
          <w:hyperlink w:history="1" w:anchor="_Toc90585681">
            <w:r w:rsidRPr="00923938" w:rsidR="00F215BD">
              <w:rPr>
                <w:rStyle w:val="Hyperlink"/>
                <w:rFonts w:asciiTheme="minorHAnsi" w:hAnsiTheme="minorHAnsi" w:cstheme="minorHAnsi"/>
                <w:noProof/>
              </w:rPr>
              <w:t>3.</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CHAUFFAGE, RAFRAICHISSEMENT ET PRODUCTION D’EAU CHAUDE SANITAIRE</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_Toc90585681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12</w:t>
            </w:r>
            <w:r w:rsidRPr="00923938" w:rsidR="00F215BD">
              <w:rPr>
                <w:rFonts w:asciiTheme="minorHAnsi" w:hAnsiTheme="minorHAnsi" w:cstheme="minorHAnsi"/>
                <w:noProof/>
                <w:webHidden/>
              </w:rPr>
              <w:fldChar w:fldCharType="end"/>
            </w:r>
          </w:hyperlink>
        </w:p>
        <w:p w:rsidRPr="00923938" w:rsidR="00F215BD" w:rsidRDefault="00240B71" w14:paraId="4B9C2FE5" w14:textId="57604724">
          <w:pPr>
            <w:pStyle w:val="TOC2"/>
            <w:tabs>
              <w:tab w:val="left" w:pos="880"/>
              <w:tab w:val="right" w:leader="dot" w:pos="9061"/>
            </w:tabs>
            <w:rPr>
              <w:rFonts w:asciiTheme="minorHAnsi" w:hAnsiTheme="minorHAnsi" w:eastAsiaTheme="minorEastAsia" w:cstheme="minorHAnsi"/>
              <w:noProof/>
              <w:sz w:val="22"/>
              <w:szCs w:val="22"/>
            </w:rPr>
          </w:pPr>
          <w:hyperlink w:history="1" w:anchor="_Toc90585682">
            <w:r w:rsidRPr="00923938" w:rsidR="00F215BD">
              <w:rPr>
                <w:rStyle w:val="Hyperlink"/>
                <w:rFonts w:asciiTheme="minorHAnsi" w:hAnsiTheme="minorHAnsi" w:cstheme="minorHAnsi"/>
                <w:noProof/>
              </w:rPr>
              <w:t>3.1.</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Chauffage/Refroidissement</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_Toc90585682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12</w:t>
            </w:r>
            <w:r w:rsidRPr="00923938" w:rsidR="00F215BD">
              <w:rPr>
                <w:rFonts w:asciiTheme="minorHAnsi" w:hAnsiTheme="minorHAnsi" w:cstheme="minorHAnsi"/>
                <w:noProof/>
                <w:webHidden/>
              </w:rPr>
              <w:fldChar w:fldCharType="end"/>
            </w:r>
          </w:hyperlink>
        </w:p>
        <w:p w:rsidRPr="00923938" w:rsidR="00F215BD" w:rsidRDefault="00240B71" w14:paraId="41E648E5" w14:textId="0175F026">
          <w:pPr>
            <w:pStyle w:val="TOC2"/>
            <w:tabs>
              <w:tab w:val="left" w:pos="1100"/>
              <w:tab w:val="right" w:leader="dot" w:pos="9061"/>
            </w:tabs>
            <w:rPr>
              <w:rFonts w:asciiTheme="minorHAnsi" w:hAnsiTheme="minorHAnsi" w:eastAsiaTheme="minorEastAsia" w:cstheme="minorHAnsi"/>
              <w:noProof/>
              <w:sz w:val="22"/>
              <w:szCs w:val="22"/>
            </w:rPr>
          </w:pPr>
          <w:hyperlink w:history="1" w:anchor="_Toc90585683">
            <w:r w:rsidRPr="00923938" w:rsidR="00F215BD">
              <w:rPr>
                <w:rStyle w:val="Hyperlink"/>
                <w:rFonts w:asciiTheme="minorHAnsi" w:hAnsiTheme="minorHAnsi" w:cstheme="minorHAnsi"/>
                <w:noProof/>
              </w:rPr>
              <w:t>3.1.1.</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Généralités</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_Toc90585683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12</w:t>
            </w:r>
            <w:r w:rsidRPr="00923938" w:rsidR="00F215BD">
              <w:rPr>
                <w:rFonts w:asciiTheme="minorHAnsi" w:hAnsiTheme="minorHAnsi" w:cstheme="minorHAnsi"/>
                <w:noProof/>
                <w:webHidden/>
              </w:rPr>
              <w:fldChar w:fldCharType="end"/>
            </w:r>
          </w:hyperlink>
        </w:p>
        <w:p w:rsidRPr="00923938" w:rsidR="00F215BD" w:rsidRDefault="00240B71" w14:paraId="3A8757D4" w14:textId="3F5F6E9D">
          <w:pPr>
            <w:pStyle w:val="TOC2"/>
            <w:tabs>
              <w:tab w:val="left" w:pos="1100"/>
              <w:tab w:val="right" w:leader="dot" w:pos="9061"/>
            </w:tabs>
            <w:rPr>
              <w:rFonts w:asciiTheme="minorHAnsi" w:hAnsiTheme="minorHAnsi" w:eastAsiaTheme="minorEastAsia" w:cstheme="minorHAnsi"/>
              <w:noProof/>
              <w:sz w:val="22"/>
              <w:szCs w:val="22"/>
            </w:rPr>
          </w:pPr>
          <w:hyperlink w:history="1" w:anchor="_Toc90585684">
            <w:r w:rsidRPr="00923938" w:rsidR="00F215BD">
              <w:rPr>
                <w:rStyle w:val="Hyperlink"/>
                <w:rFonts w:asciiTheme="minorHAnsi" w:hAnsiTheme="minorHAnsi" w:cstheme="minorHAnsi"/>
                <w:noProof/>
              </w:rPr>
              <w:t>3.1.2.</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Matériel</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_Toc90585684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12</w:t>
            </w:r>
            <w:r w:rsidRPr="00923938" w:rsidR="00F215BD">
              <w:rPr>
                <w:rFonts w:asciiTheme="minorHAnsi" w:hAnsiTheme="minorHAnsi" w:cstheme="minorHAnsi"/>
                <w:noProof/>
                <w:webHidden/>
              </w:rPr>
              <w:fldChar w:fldCharType="end"/>
            </w:r>
          </w:hyperlink>
        </w:p>
        <w:p w:rsidRPr="00923938" w:rsidR="00F215BD" w:rsidRDefault="00240B71" w14:paraId="7541234C" w14:textId="14E28B72">
          <w:pPr>
            <w:pStyle w:val="TOC2"/>
            <w:tabs>
              <w:tab w:val="left" w:pos="1100"/>
              <w:tab w:val="right" w:leader="dot" w:pos="9061"/>
            </w:tabs>
            <w:rPr>
              <w:rFonts w:asciiTheme="minorHAnsi" w:hAnsiTheme="minorHAnsi" w:eastAsiaTheme="minorEastAsia" w:cstheme="minorHAnsi"/>
              <w:noProof/>
              <w:sz w:val="22"/>
              <w:szCs w:val="22"/>
            </w:rPr>
          </w:pPr>
          <w:hyperlink w:history="1" w:anchor="_Toc90585685">
            <w:r w:rsidRPr="00923938" w:rsidR="00F215BD">
              <w:rPr>
                <w:rStyle w:val="Hyperlink"/>
                <w:rFonts w:asciiTheme="minorHAnsi" w:hAnsiTheme="minorHAnsi" w:cstheme="minorHAnsi"/>
                <w:noProof/>
              </w:rPr>
              <w:t>3.1.3.</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Principe de fonctionnement et régulation</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_Toc90585685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12</w:t>
            </w:r>
            <w:r w:rsidRPr="00923938" w:rsidR="00F215BD">
              <w:rPr>
                <w:rFonts w:asciiTheme="minorHAnsi" w:hAnsiTheme="minorHAnsi" w:cstheme="minorHAnsi"/>
                <w:noProof/>
                <w:webHidden/>
              </w:rPr>
              <w:fldChar w:fldCharType="end"/>
            </w:r>
          </w:hyperlink>
        </w:p>
        <w:p w:rsidRPr="00923938" w:rsidR="00F215BD" w:rsidRDefault="00240B71" w14:paraId="5EF41F28" w14:textId="2DD2A3A9">
          <w:pPr>
            <w:pStyle w:val="TOC2"/>
            <w:tabs>
              <w:tab w:val="left" w:pos="880"/>
              <w:tab w:val="right" w:leader="dot" w:pos="9061"/>
            </w:tabs>
            <w:rPr>
              <w:rFonts w:asciiTheme="minorHAnsi" w:hAnsiTheme="minorHAnsi" w:eastAsiaTheme="minorEastAsia" w:cstheme="minorHAnsi"/>
              <w:noProof/>
              <w:sz w:val="22"/>
              <w:szCs w:val="22"/>
            </w:rPr>
          </w:pPr>
          <w:hyperlink w:history="1" w:anchor="_Toc90585686">
            <w:r w:rsidRPr="00923938" w:rsidR="00F215BD">
              <w:rPr>
                <w:rStyle w:val="Hyperlink"/>
                <w:rFonts w:asciiTheme="minorHAnsi" w:hAnsiTheme="minorHAnsi" w:cstheme="minorHAnsi"/>
                <w:noProof/>
              </w:rPr>
              <w:t>3.2.</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Production d’eau chaude sanitaire</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_Toc90585686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14</w:t>
            </w:r>
            <w:r w:rsidRPr="00923938" w:rsidR="00F215BD">
              <w:rPr>
                <w:rFonts w:asciiTheme="minorHAnsi" w:hAnsiTheme="minorHAnsi" w:cstheme="minorHAnsi"/>
                <w:noProof/>
                <w:webHidden/>
              </w:rPr>
              <w:fldChar w:fldCharType="end"/>
            </w:r>
          </w:hyperlink>
        </w:p>
        <w:p w:rsidRPr="00923938" w:rsidR="00F215BD" w:rsidRDefault="00240B71" w14:paraId="565C27CF" w14:textId="73628B3F">
          <w:pPr>
            <w:pStyle w:val="TOC2"/>
            <w:tabs>
              <w:tab w:val="left" w:pos="1100"/>
              <w:tab w:val="right" w:leader="dot" w:pos="9061"/>
            </w:tabs>
            <w:rPr>
              <w:rFonts w:asciiTheme="minorHAnsi" w:hAnsiTheme="minorHAnsi" w:eastAsiaTheme="minorEastAsia" w:cstheme="minorHAnsi"/>
              <w:noProof/>
              <w:sz w:val="22"/>
              <w:szCs w:val="22"/>
            </w:rPr>
          </w:pPr>
          <w:hyperlink w:history="1" w:anchor="_Toc90585687">
            <w:r w:rsidRPr="00923938" w:rsidR="00F215BD">
              <w:rPr>
                <w:rStyle w:val="Hyperlink"/>
                <w:rFonts w:asciiTheme="minorHAnsi" w:hAnsiTheme="minorHAnsi" w:cstheme="minorHAnsi"/>
                <w:noProof/>
              </w:rPr>
              <w:t>3.2.1.</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Matériel</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_Toc90585687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14</w:t>
            </w:r>
            <w:r w:rsidRPr="00923938" w:rsidR="00F215BD">
              <w:rPr>
                <w:rFonts w:asciiTheme="minorHAnsi" w:hAnsiTheme="minorHAnsi" w:cstheme="minorHAnsi"/>
                <w:noProof/>
                <w:webHidden/>
              </w:rPr>
              <w:fldChar w:fldCharType="end"/>
            </w:r>
          </w:hyperlink>
        </w:p>
        <w:p w:rsidRPr="00923938" w:rsidR="00F215BD" w:rsidRDefault="00240B71" w14:paraId="287007B8" w14:textId="47E59677">
          <w:pPr>
            <w:pStyle w:val="TOC2"/>
            <w:tabs>
              <w:tab w:val="left" w:pos="1100"/>
              <w:tab w:val="right" w:leader="dot" w:pos="9061"/>
            </w:tabs>
            <w:rPr>
              <w:rFonts w:asciiTheme="minorHAnsi" w:hAnsiTheme="minorHAnsi" w:eastAsiaTheme="minorEastAsia" w:cstheme="minorHAnsi"/>
              <w:noProof/>
              <w:sz w:val="22"/>
              <w:szCs w:val="22"/>
            </w:rPr>
          </w:pPr>
          <w:hyperlink w:history="1" w:anchor="_Toc90585688">
            <w:r w:rsidRPr="00923938" w:rsidR="00F215BD">
              <w:rPr>
                <w:rStyle w:val="Hyperlink"/>
                <w:rFonts w:asciiTheme="minorHAnsi" w:hAnsiTheme="minorHAnsi" w:cstheme="minorHAnsi"/>
                <w:noProof/>
              </w:rPr>
              <w:t>3.2.2.</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Principe de fonctionnement et régulation</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_Toc90585688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14</w:t>
            </w:r>
            <w:r w:rsidRPr="00923938" w:rsidR="00F215BD">
              <w:rPr>
                <w:rFonts w:asciiTheme="minorHAnsi" w:hAnsiTheme="minorHAnsi" w:cstheme="minorHAnsi"/>
                <w:noProof/>
                <w:webHidden/>
              </w:rPr>
              <w:fldChar w:fldCharType="end"/>
            </w:r>
          </w:hyperlink>
        </w:p>
        <w:p w:rsidRPr="00923938" w:rsidR="00F215BD" w:rsidRDefault="00240B71" w14:paraId="6CE4D750" w14:textId="43820AE0">
          <w:pPr>
            <w:pStyle w:val="TOC2"/>
            <w:tabs>
              <w:tab w:val="left" w:pos="880"/>
              <w:tab w:val="right" w:leader="dot" w:pos="9061"/>
            </w:tabs>
            <w:rPr>
              <w:rFonts w:asciiTheme="minorHAnsi" w:hAnsiTheme="minorHAnsi" w:eastAsiaTheme="minorEastAsia" w:cstheme="minorHAnsi"/>
              <w:noProof/>
              <w:sz w:val="22"/>
              <w:szCs w:val="22"/>
            </w:rPr>
          </w:pPr>
          <w:hyperlink w:history="1" w:anchor="_Toc90585689">
            <w:r w:rsidRPr="00923938" w:rsidR="00F215BD">
              <w:rPr>
                <w:rStyle w:val="Hyperlink"/>
                <w:rFonts w:asciiTheme="minorHAnsi" w:hAnsiTheme="minorHAnsi" w:cstheme="minorHAnsi"/>
                <w:noProof/>
              </w:rPr>
              <w:t>3.3.</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Performances</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_Toc90585689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14</w:t>
            </w:r>
            <w:r w:rsidRPr="00923938" w:rsidR="00F215BD">
              <w:rPr>
                <w:rFonts w:asciiTheme="minorHAnsi" w:hAnsiTheme="minorHAnsi" w:cstheme="minorHAnsi"/>
                <w:noProof/>
                <w:webHidden/>
              </w:rPr>
              <w:fldChar w:fldCharType="end"/>
            </w:r>
          </w:hyperlink>
        </w:p>
        <w:p w:rsidRPr="00923938" w:rsidR="00F215BD" w:rsidRDefault="00240B71" w14:paraId="2224FE1E" w14:textId="2D758A53">
          <w:pPr>
            <w:pStyle w:val="TOC2"/>
            <w:tabs>
              <w:tab w:val="left" w:pos="1100"/>
              <w:tab w:val="right" w:leader="dot" w:pos="9061"/>
            </w:tabs>
            <w:rPr>
              <w:rFonts w:asciiTheme="minorHAnsi" w:hAnsiTheme="minorHAnsi" w:eastAsiaTheme="minorEastAsia" w:cstheme="minorHAnsi"/>
              <w:noProof/>
              <w:sz w:val="22"/>
              <w:szCs w:val="22"/>
            </w:rPr>
          </w:pPr>
          <w:hyperlink w:history="1" w:anchor="_Toc90585690">
            <w:r w:rsidRPr="00923938" w:rsidR="00F215BD">
              <w:rPr>
                <w:rStyle w:val="Hyperlink"/>
                <w:rFonts w:asciiTheme="minorHAnsi" w:hAnsiTheme="minorHAnsi" w:cstheme="minorHAnsi"/>
                <w:noProof/>
              </w:rPr>
              <w:t>3.3.1.</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Performances thermiques</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_Toc90585690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14</w:t>
            </w:r>
            <w:r w:rsidRPr="00923938" w:rsidR="00F215BD">
              <w:rPr>
                <w:rFonts w:asciiTheme="minorHAnsi" w:hAnsiTheme="minorHAnsi" w:cstheme="minorHAnsi"/>
                <w:noProof/>
                <w:webHidden/>
              </w:rPr>
              <w:fldChar w:fldCharType="end"/>
            </w:r>
          </w:hyperlink>
        </w:p>
        <w:p w:rsidRPr="00923938" w:rsidR="00F215BD" w:rsidRDefault="00240B71" w14:paraId="003587AA" w14:textId="7A5E91E5">
          <w:pPr>
            <w:pStyle w:val="TOC2"/>
            <w:tabs>
              <w:tab w:val="left" w:pos="1100"/>
              <w:tab w:val="right" w:leader="dot" w:pos="9061"/>
            </w:tabs>
            <w:rPr>
              <w:rFonts w:asciiTheme="minorHAnsi" w:hAnsiTheme="minorHAnsi" w:eastAsiaTheme="minorEastAsia" w:cstheme="minorHAnsi"/>
              <w:noProof/>
              <w:sz w:val="22"/>
              <w:szCs w:val="22"/>
            </w:rPr>
          </w:pPr>
          <w:hyperlink w:history="1" w:anchor="_Toc90585691">
            <w:r w:rsidRPr="00923938" w:rsidR="00F215BD">
              <w:rPr>
                <w:rStyle w:val="Hyperlink"/>
                <w:rFonts w:asciiTheme="minorHAnsi" w:hAnsiTheme="minorHAnsi" w:cstheme="minorHAnsi"/>
                <w:noProof/>
              </w:rPr>
              <w:t>3.3.2.</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Performances acoustiques</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_Toc90585691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15</w:t>
            </w:r>
            <w:r w:rsidRPr="00923938" w:rsidR="00F215BD">
              <w:rPr>
                <w:rFonts w:asciiTheme="minorHAnsi" w:hAnsiTheme="minorHAnsi" w:cstheme="minorHAnsi"/>
                <w:noProof/>
                <w:webHidden/>
              </w:rPr>
              <w:fldChar w:fldCharType="end"/>
            </w:r>
          </w:hyperlink>
        </w:p>
        <w:p w:rsidRPr="00923938" w:rsidR="00F215BD" w:rsidRDefault="00240B71" w14:paraId="20A2322B" w14:textId="2ABCA459">
          <w:pPr>
            <w:pStyle w:val="TOC2"/>
            <w:tabs>
              <w:tab w:val="left" w:pos="880"/>
              <w:tab w:val="right" w:leader="dot" w:pos="9061"/>
            </w:tabs>
            <w:rPr>
              <w:rFonts w:asciiTheme="minorHAnsi" w:hAnsiTheme="minorHAnsi" w:eastAsiaTheme="minorEastAsia" w:cstheme="minorHAnsi"/>
              <w:noProof/>
              <w:sz w:val="22"/>
              <w:szCs w:val="22"/>
            </w:rPr>
          </w:pPr>
          <w:hyperlink w:history="1" w:anchor="_Toc90585692">
            <w:r w:rsidRPr="00923938" w:rsidR="00F215BD">
              <w:rPr>
                <w:rStyle w:val="Hyperlink"/>
                <w:rFonts w:asciiTheme="minorHAnsi" w:hAnsiTheme="minorHAnsi" w:cstheme="minorHAnsi"/>
                <w:noProof/>
              </w:rPr>
              <w:t>3.4.</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Raccordements</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_Toc90585692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17</w:t>
            </w:r>
            <w:r w:rsidRPr="00923938" w:rsidR="00F215BD">
              <w:rPr>
                <w:rFonts w:asciiTheme="minorHAnsi" w:hAnsiTheme="minorHAnsi" w:cstheme="minorHAnsi"/>
                <w:noProof/>
                <w:webHidden/>
              </w:rPr>
              <w:fldChar w:fldCharType="end"/>
            </w:r>
          </w:hyperlink>
        </w:p>
        <w:p w:rsidRPr="00923938" w:rsidR="00F215BD" w:rsidRDefault="00240B71" w14:paraId="096B51F3" w14:textId="53131991">
          <w:pPr>
            <w:pStyle w:val="TOC2"/>
            <w:tabs>
              <w:tab w:val="left" w:pos="1100"/>
              <w:tab w:val="right" w:leader="dot" w:pos="9061"/>
            </w:tabs>
            <w:rPr>
              <w:rFonts w:asciiTheme="minorHAnsi" w:hAnsiTheme="minorHAnsi" w:eastAsiaTheme="minorEastAsia" w:cstheme="minorHAnsi"/>
              <w:noProof/>
              <w:sz w:val="22"/>
              <w:szCs w:val="22"/>
            </w:rPr>
          </w:pPr>
          <w:hyperlink w:history="1" w:anchor="_Toc90585693">
            <w:r w:rsidRPr="00923938" w:rsidR="00F215BD">
              <w:rPr>
                <w:rStyle w:val="Hyperlink"/>
                <w:rFonts w:asciiTheme="minorHAnsi" w:hAnsiTheme="minorHAnsi" w:cstheme="minorHAnsi"/>
                <w:noProof/>
              </w:rPr>
              <w:t>3.4.1.</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Raccordements hydrauliques</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_Toc90585693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17</w:t>
            </w:r>
            <w:r w:rsidRPr="00923938" w:rsidR="00F215BD">
              <w:rPr>
                <w:rFonts w:asciiTheme="minorHAnsi" w:hAnsiTheme="minorHAnsi" w:cstheme="minorHAnsi"/>
                <w:noProof/>
                <w:webHidden/>
              </w:rPr>
              <w:fldChar w:fldCharType="end"/>
            </w:r>
          </w:hyperlink>
        </w:p>
        <w:p w:rsidRPr="00923938" w:rsidR="00F215BD" w:rsidRDefault="00240B71" w14:paraId="75338D39" w14:textId="6B8221F5">
          <w:pPr>
            <w:pStyle w:val="TOC2"/>
            <w:tabs>
              <w:tab w:val="left" w:pos="1100"/>
              <w:tab w:val="right" w:leader="dot" w:pos="9061"/>
            </w:tabs>
            <w:rPr>
              <w:rFonts w:asciiTheme="minorHAnsi" w:hAnsiTheme="minorHAnsi" w:eastAsiaTheme="minorEastAsia" w:cstheme="minorHAnsi"/>
              <w:noProof/>
              <w:sz w:val="22"/>
              <w:szCs w:val="22"/>
            </w:rPr>
          </w:pPr>
          <w:hyperlink w:history="1" w:anchor="_Toc90585694">
            <w:r w:rsidRPr="00923938" w:rsidR="00F215BD">
              <w:rPr>
                <w:rStyle w:val="Hyperlink"/>
                <w:rFonts w:asciiTheme="minorHAnsi" w:hAnsiTheme="minorHAnsi" w:cstheme="minorHAnsi"/>
                <w:noProof/>
              </w:rPr>
              <w:t>3.4.2.</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Raccordement des condensats</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_Toc90585694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17</w:t>
            </w:r>
            <w:r w:rsidRPr="00923938" w:rsidR="00F215BD">
              <w:rPr>
                <w:rFonts w:asciiTheme="minorHAnsi" w:hAnsiTheme="minorHAnsi" w:cstheme="minorHAnsi"/>
                <w:noProof/>
                <w:webHidden/>
              </w:rPr>
              <w:fldChar w:fldCharType="end"/>
            </w:r>
          </w:hyperlink>
        </w:p>
        <w:p w:rsidRPr="00923938" w:rsidR="00F215BD" w:rsidRDefault="00240B71" w14:paraId="55BDBB84" w14:textId="73BE14F8">
          <w:pPr>
            <w:pStyle w:val="TOC2"/>
            <w:tabs>
              <w:tab w:val="left" w:pos="1100"/>
              <w:tab w:val="right" w:leader="dot" w:pos="9061"/>
            </w:tabs>
            <w:rPr>
              <w:rFonts w:asciiTheme="minorHAnsi" w:hAnsiTheme="minorHAnsi" w:eastAsiaTheme="minorEastAsia" w:cstheme="minorHAnsi"/>
              <w:noProof/>
              <w:sz w:val="22"/>
              <w:szCs w:val="22"/>
            </w:rPr>
          </w:pPr>
          <w:hyperlink w:history="1" w:anchor="_Toc90585695">
            <w:r w:rsidRPr="00923938" w:rsidR="00F215BD">
              <w:rPr>
                <w:rStyle w:val="Hyperlink"/>
                <w:rFonts w:asciiTheme="minorHAnsi" w:hAnsiTheme="minorHAnsi" w:cstheme="minorHAnsi"/>
                <w:noProof/>
              </w:rPr>
              <w:t>3.4.3.</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Raccordements électriques</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_Toc90585695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17</w:t>
            </w:r>
            <w:r w:rsidRPr="00923938" w:rsidR="00F215BD">
              <w:rPr>
                <w:rFonts w:asciiTheme="minorHAnsi" w:hAnsiTheme="minorHAnsi" w:cstheme="minorHAnsi"/>
                <w:noProof/>
                <w:webHidden/>
              </w:rPr>
              <w:fldChar w:fldCharType="end"/>
            </w:r>
          </w:hyperlink>
        </w:p>
        <w:p w:rsidRPr="00923938" w:rsidR="00F215BD" w:rsidRDefault="00240B71" w14:paraId="6ACFA1E0" w14:textId="43E71CBE">
          <w:pPr>
            <w:pStyle w:val="TOC2"/>
            <w:tabs>
              <w:tab w:val="left" w:pos="1100"/>
              <w:tab w:val="right" w:leader="dot" w:pos="9061"/>
            </w:tabs>
            <w:rPr>
              <w:rFonts w:asciiTheme="minorHAnsi" w:hAnsiTheme="minorHAnsi" w:eastAsiaTheme="minorEastAsia" w:cstheme="minorHAnsi"/>
              <w:noProof/>
              <w:sz w:val="22"/>
              <w:szCs w:val="22"/>
            </w:rPr>
          </w:pPr>
          <w:hyperlink w:history="1" w:anchor="_Toc90585696">
            <w:r w:rsidRPr="00923938" w:rsidR="00F215BD">
              <w:rPr>
                <w:rStyle w:val="Hyperlink"/>
                <w:rFonts w:asciiTheme="minorHAnsi" w:hAnsiTheme="minorHAnsi" w:cstheme="minorHAnsi"/>
                <w:noProof/>
              </w:rPr>
              <w:t>3.4.4.</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Raccordements frigorifiques</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_Toc90585696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18</w:t>
            </w:r>
            <w:r w:rsidRPr="00923938" w:rsidR="00F215BD">
              <w:rPr>
                <w:rFonts w:asciiTheme="minorHAnsi" w:hAnsiTheme="minorHAnsi" w:cstheme="minorHAnsi"/>
                <w:noProof/>
                <w:webHidden/>
              </w:rPr>
              <w:fldChar w:fldCharType="end"/>
            </w:r>
          </w:hyperlink>
        </w:p>
        <w:p w:rsidRPr="00923938" w:rsidR="00F215BD" w:rsidRDefault="00240B71" w14:paraId="3A81EFEF" w14:textId="1E7162B6">
          <w:pPr>
            <w:pStyle w:val="TOC2"/>
            <w:tabs>
              <w:tab w:val="left" w:pos="880"/>
              <w:tab w:val="right" w:leader="dot" w:pos="9061"/>
            </w:tabs>
            <w:rPr>
              <w:rFonts w:asciiTheme="minorHAnsi" w:hAnsiTheme="minorHAnsi" w:eastAsiaTheme="minorEastAsia" w:cstheme="minorHAnsi"/>
              <w:noProof/>
              <w:sz w:val="22"/>
              <w:szCs w:val="22"/>
            </w:rPr>
          </w:pPr>
          <w:hyperlink w:history="1" w:anchor="_Toc90585697">
            <w:r w:rsidRPr="00923938" w:rsidR="00F215BD">
              <w:rPr>
                <w:rStyle w:val="Hyperlink"/>
                <w:rFonts w:asciiTheme="minorHAnsi" w:hAnsiTheme="minorHAnsi" w:cstheme="minorHAnsi"/>
                <w:noProof/>
              </w:rPr>
              <w:t>3.5.</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Travaux et réservations</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_Toc90585697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18</w:t>
            </w:r>
            <w:r w:rsidRPr="00923938" w:rsidR="00F215BD">
              <w:rPr>
                <w:rFonts w:asciiTheme="minorHAnsi" w:hAnsiTheme="minorHAnsi" w:cstheme="minorHAnsi"/>
                <w:noProof/>
                <w:webHidden/>
              </w:rPr>
              <w:fldChar w:fldCharType="end"/>
            </w:r>
          </w:hyperlink>
        </w:p>
        <w:p w:rsidRPr="00923938" w:rsidR="00F215BD" w:rsidRDefault="00240B71" w14:paraId="25DE6A7C" w14:textId="0AD55169">
          <w:pPr>
            <w:pStyle w:val="TOC2"/>
            <w:tabs>
              <w:tab w:val="left" w:pos="1100"/>
              <w:tab w:val="right" w:leader="dot" w:pos="9061"/>
            </w:tabs>
            <w:rPr>
              <w:rFonts w:asciiTheme="minorHAnsi" w:hAnsiTheme="minorHAnsi" w:eastAsiaTheme="minorEastAsia" w:cstheme="minorHAnsi"/>
              <w:noProof/>
              <w:sz w:val="22"/>
              <w:szCs w:val="22"/>
            </w:rPr>
          </w:pPr>
          <w:hyperlink w:history="1" w:anchor="_Toc90585698">
            <w:r w:rsidRPr="00923938" w:rsidR="00F215BD">
              <w:rPr>
                <w:rStyle w:val="Hyperlink"/>
                <w:rFonts w:asciiTheme="minorHAnsi" w:hAnsiTheme="minorHAnsi" w:cstheme="minorHAnsi"/>
                <w:noProof/>
              </w:rPr>
              <w:t>3.5.1.</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Gros œuvre</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_Toc90585698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18</w:t>
            </w:r>
            <w:r w:rsidRPr="00923938" w:rsidR="00F215BD">
              <w:rPr>
                <w:rFonts w:asciiTheme="minorHAnsi" w:hAnsiTheme="minorHAnsi" w:cstheme="minorHAnsi"/>
                <w:noProof/>
                <w:webHidden/>
              </w:rPr>
              <w:fldChar w:fldCharType="end"/>
            </w:r>
          </w:hyperlink>
        </w:p>
        <w:p w:rsidRPr="00923938" w:rsidR="00F215BD" w:rsidRDefault="00240B71" w14:paraId="60A7D589" w14:textId="043AA2D4">
          <w:pPr>
            <w:pStyle w:val="TOC2"/>
            <w:tabs>
              <w:tab w:val="left" w:pos="1100"/>
              <w:tab w:val="right" w:leader="dot" w:pos="9061"/>
            </w:tabs>
            <w:rPr>
              <w:rFonts w:asciiTheme="minorHAnsi" w:hAnsiTheme="minorHAnsi" w:eastAsiaTheme="minorEastAsia" w:cstheme="minorHAnsi"/>
              <w:noProof/>
              <w:sz w:val="22"/>
              <w:szCs w:val="22"/>
            </w:rPr>
          </w:pPr>
          <w:hyperlink w:history="1" w:anchor="_Toc90585699">
            <w:r w:rsidRPr="00923938" w:rsidR="00F215BD">
              <w:rPr>
                <w:rStyle w:val="Hyperlink"/>
                <w:rFonts w:asciiTheme="minorHAnsi" w:hAnsiTheme="minorHAnsi" w:cstheme="minorHAnsi"/>
                <w:noProof/>
              </w:rPr>
              <w:t>3.5.2.</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Cloisons - Placo</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_Toc90585699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18</w:t>
            </w:r>
            <w:r w:rsidRPr="00923938" w:rsidR="00F215BD">
              <w:rPr>
                <w:rFonts w:asciiTheme="minorHAnsi" w:hAnsiTheme="minorHAnsi" w:cstheme="minorHAnsi"/>
                <w:noProof/>
                <w:webHidden/>
              </w:rPr>
              <w:fldChar w:fldCharType="end"/>
            </w:r>
          </w:hyperlink>
        </w:p>
        <w:p w:rsidRPr="00923938" w:rsidR="00F215BD" w:rsidRDefault="00240B71" w14:paraId="21B7D558" w14:textId="4396BE87">
          <w:pPr>
            <w:pStyle w:val="TOC2"/>
            <w:tabs>
              <w:tab w:val="left" w:pos="1100"/>
              <w:tab w:val="right" w:leader="dot" w:pos="9061"/>
            </w:tabs>
            <w:rPr>
              <w:rFonts w:asciiTheme="minorHAnsi" w:hAnsiTheme="minorHAnsi" w:eastAsiaTheme="minorEastAsia" w:cstheme="minorHAnsi"/>
              <w:noProof/>
              <w:sz w:val="22"/>
              <w:szCs w:val="22"/>
            </w:rPr>
          </w:pPr>
          <w:hyperlink w:history="1" w:anchor="_Toc90585700">
            <w:r w:rsidRPr="00923938" w:rsidR="00F215BD">
              <w:rPr>
                <w:rStyle w:val="Hyperlink"/>
                <w:rFonts w:asciiTheme="minorHAnsi" w:hAnsiTheme="minorHAnsi" w:cstheme="minorHAnsi"/>
                <w:noProof/>
              </w:rPr>
              <w:t>3.5.3.</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Electricité</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_Toc90585700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19</w:t>
            </w:r>
            <w:r w:rsidRPr="00923938" w:rsidR="00F215BD">
              <w:rPr>
                <w:rFonts w:asciiTheme="minorHAnsi" w:hAnsiTheme="minorHAnsi" w:cstheme="minorHAnsi"/>
                <w:noProof/>
                <w:webHidden/>
              </w:rPr>
              <w:fldChar w:fldCharType="end"/>
            </w:r>
          </w:hyperlink>
        </w:p>
        <w:p w:rsidRPr="00923938" w:rsidR="00F215BD" w:rsidRDefault="00240B71" w14:paraId="24804C04" w14:textId="1EBCA023">
          <w:pPr>
            <w:pStyle w:val="TOC2"/>
            <w:tabs>
              <w:tab w:val="left" w:pos="1100"/>
              <w:tab w:val="right" w:leader="dot" w:pos="9061"/>
            </w:tabs>
            <w:rPr>
              <w:rFonts w:asciiTheme="minorHAnsi" w:hAnsiTheme="minorHAnsi" w:eastAsiaTheme="minorEastAsia" w:cstheme="minorHAnsi"/>
              <w:noProof/>
              <w:sz w:val="22"/>
              <w:szCs w:val="22"/>
            </w:rPr>
          </w:pPr>
          <w:hyperlink w:history="1" w:anchor="_Toc90585701">
            <w:r w:rsidRPr="00923938" w:rsidR="00F215BD">
              <w:rPr>
                <w:rStyle w:val="Hyperlink"/>
                <w:rFonts w:asciiTheme="minorHAnsi" w:hAnsiTheme="minorHAnsi" w:cstheme="minorHAnsi"/>
                <w:noProof/>
              </w:rPr>
              <w:t>3.5.4.</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Menuiseries intérieures</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_Toc90585701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20</w:t>
            </w:r>
            <w:r w:rsidRPr="00923938" w:rsidR="00F215BD">
              <w:rPr>
                <w:rFonts w:asciiTheme="minorHAnsi" w:hAnsiTheme="minorHAnsi" w:cstheme="minorHAnsi"/>
                <w:noProof/>
                <w:webHidden/>
              </w:rPr>
              <w:fldChar w:fldCharType="end"/>
            </w:r>
          </w:hyperlink>
        </w:p>
        <w:p w:rsidRPr="00923938" w:rsidR="00F215BD" w:rsidRDefault="00240B71" w14:paraId="68F0EE06" w14:textId="2CBF51DD">
          <w:pPr>
            <w:pStyle w:val="TOC2"/>
            <w:tabs>
              <w:tab w:val="left" w:pos="880"/>
              <w:tab w:val="right" w:leader="dot" w:pos="9061"/>
            </w:tabs>
            <w:rPr>
              <w:rFonts w:asciiTheme="minorHAnsi" w:hAnsiTheme="minorHAnsi" w:eastAsiaTheme="minorEastAsia" w:cstheme="minorHAnsi"/>
              <w:noProof/>
              <w:sz w:val="22"/>
              <w:szCs w:val="22"/>
            </w:rPr>
          </w:pPr>
          <w:hyperlink w:history="1" w:anchor="_Toc90585702">
            <w:r w:rsidRPr="00923938" w:rsidR="00F215BD">
              <w:rPr>
                <w:rStyle w:val="Hyperlink"/>
                <w:rFonts w:asciiTheme="minorHAnsi" w:hAnsiTheme="minorHAnsi" w:cstheme="minorHAnsi"/>
                <w:noProof/>
              </w:rPr>
              <w:t>3.6.</w:t>
            </w:r>
            <w:r w:rsidRPr="00923938" w:rsidR="00F215BD">
              <w:rPr>
                <w:rFonts w:asciiTheme="minorHAnsi" w:hAnsiTheme="minorHAnsi" w:eastAsiaTheme="minorEastAsia" w:cstheme="minorHAnsi"/>
                <w:noProof/>
                <w:sz w:val="22"/>
                <w:szCs w:val="22"/>
              </w:rPr>
              <w:tab/>
            </w:r>
            <w:r w:rsidRPr="00923938" w:rsidR="00F215BD">
              <w:rPr>
                <w:rStyle w:val="Hyperlink"/>
                <w:rFonts w:asciiTheme="minorHAnsi" w:hAnsiTheme="minorHAnsi" w:cstheme="minorHAnsi"/>
                <w:noProof/>
              </w:rPr>
              <w:t>Mise en route/suivi/entretien</w:t>
            </w:r>
            <w:r w:rsidRPr="00923938" w:rsidR="00F215BD">
              <w:rPr>
                <w:rFonts w:asciiTheme="minorHAnsi" w:hAnsiTheme="minorHAnsi" w:cstheme="minorHAnsi"/>
                <w:noProof/>
                <w:webHidden/>
              </w:rPr>
              <w:tab/>
            </w:r>
            <w:r w:rsidRPr="00923938" w:rsidR="00F215BD">
              <w:rPr>
                <w:rFonts w:asciiTheme="minorHAnsi" w:hAnsiTheme="minorHAnsi" w:cstheme="minorHAnsi"/>
                <w:noProof/>
                <w:webHidden/>
              </w:rPr>
              <w:fldChar w:fldCharType="begin"/>
            </w:r>
            <w:r w:rsidRPr="00923938" w:rsidR="00F215BD">
              <w:rPr>
                <w:rFonts w:asciiTheme="minorHAnsi" w:hAnsiTheme="minorHAnsi" w:cstheme="minorHAnsi"/>
                <w:noProof/>
                <w:webHidden/>
              </w:rPr>
              <w:instrText xml:space="preserve"> PAGEREF _Toc90585702 \h </w:instrText>
            </w:r>
            <w:r w:rsidRPr="00923938" w:rsidR="00F215BD">
              <w:rPr>
                <w:rFonts w:asciiTheme="minorHAnsi" w:hAnsiTheme="minorHAnsi" w:cstheme="minorHAnsi"/>
                <w:noProof/>
                <w:webHidden/>
              </w:rPr>
            </w:r>
            <w:r w:rsidRPr="00923938" w:rsidR="00F215BD">
              <w:rPr>
                <w:rFonts w:asciiTheme="minorHAnsi" w:hAnsiTheme="minorHAnsi" w:cstheme="minorHAnsi"/>
                <w:noProof/>
                <w:webHidden/>
              </w:rPr>
              <w:fldChar w:fldCharType="separate"/>
            </w:r>
            <w:r w:rsidRPr="00923938" w:rsidR="00F215BD">
              <w:rPr>
                <w:rFonts w:asciiTheme="minorHAnsi" w:hAnsiTheme="minorHAnsi" w:cstheme="minorHAnsi"/>
                <w:noProof/>
                <w:webHidden/>
              </w:rPr>
              <w:t>20</w:t>
            </w:r>
            <w:r w:rsidRPr="00923938" w:rsidR="00F215BD">
              <w:rPr>
                <w:rFonts w:asciiTheme="minorHAnsi" w:hAnsiTheme="minorHAnsi" w:cstheme="minorHAnsi"/>
                <w:noProof/>
                <w:webHidden/>
              </w:rPr>
              <w:fldChar w:fldCharType="end"/>
            </w:r>
          </w:hyperlink>
        </w:p>
        <w:p w:rsidR="00F215BD" w:rsidRDefault="00F215BD" w14:paraId="483E7F27" w14:textId="42B46533">
          <w:r w:rsidRPr="00923938">
            <w:rPr>
              <w:rFonts w:asciiTheme="minorHAnsi" w:hAnsiTheme="minorHAnsi" w:cstheme="minorHAnsi"/>
              <w:b/>
              <w:bCs/>
            </w:rPr>
            <w:fldChar w:fldCharType="end"/>
          </w:r>
        </w:p>
      </w:sdtContent>
    </w:sdt>
    <w:p w:rsidR="00F215BD" w:rsidRDefault="00F215BD" w14:paraId="30D61B96" w14:textId="374E4359">
      <w:pPr>
        <w:autoSpaceDE/>
        <w:autoSpaceDN/>
        <w:adjustRightInd/>
        <w:jc w:val="left"/>
        <w:rPr>
          <w:rFonts w:ascii="Tahoma" w:hAnsi="Tahoma" w:cs="Tahoma"/>
          <w:b/>
          <w:bCs/>
          <w:sz w:val="22"/>
          <w:szCs w:val="22"/>
          <w:lang w:val="en-US"/>
        </w:rPr>
      </w:pPr>
      <w:r>
        <w:rPr>
          <w:rFonts w:ascii="Tahoma" w:hAnsi="Tahoma" w:cs="Tahoma"/>
          <w:b/>
          <w:bCs/>
          <w:sz w:val="22"/>
          <w:szCs w:val="22"/>
          <w:lang w:val="en-US"/>
        </w:rPr>
        <w:br w:type="page"/>
      </w:r>
    </w:p>
    <w:p w:rsidRPr="00F215BD" w:rsidR="00F403A4" w:rsidP="00F215BD" w:rsidRDefault="00F403A4" w14:paraId="4F51E1E7" w14:textId="77777777">
      <w:pPr>
        <w:pStyle w:val="Heading2"/>
        <w:numPr>
          <w:ilvl w:val="0"/>
          <w:numId w:val="30"/>
        </w:numPr>
        <w:rPr>
          <w:rFonts w:asciiTheme="minorHAnsi" w:hAnsiTheme="minorHAnsi" w:cstheme="minorHAnsi"/>
          <w:sz w:val="22"/>
          <w:szCs w:val="22"/>
        </w:rPr>
      </w:pPr>
      <w:bookmarkStart w:name="_Toc90583862" w:id="0"/>
      <w:bookmarkStart w:name="_Toc90585664" w:id="1"/>
      <w:r w:rsidRPr="00F215BD">
        <w:rPr>
          <w:rFonts w:asciiTheme="minorHAnsi" w:hAnsiTheme="minorHAnsi" w:cstheme="minorHAnsi"/>
          <w:sz w:val="22"/>
          <w:szCs w:val="22"/>
        </w:rPr>
        <w:t>GENERALITES</w:t>
      </w:r>
      <w:bookmarkEnd w:id="0"/>
      <w:bookmarkEnd w:id="1"/>
    </w:p>
    <w:p w:rsidRPr="002022C0" w:rsidR="00F403A4" w:rsidP="00F403A4" w:rsidRDefault="00F403A4" w14:paraId="13544B3D" w14:textId="77777777">
      <w:pPr>
        <w:ind w:right="-568"/>
        <w:rPr>
          <w:rFonts w:ascii="Calibri" w:hAnsi="Calibri" w:cs="Tahoma"/>
          <w:b/>
          <w:bCs/>
          <w:u w:val="single"/>
          <w:lang w:val="en-US"/>
        </w:rPr>
      </w:pPr>
    </w:p>
    <w:p w:rsidRPr="00F215BD" w:rsidR="00F403A4" w:rsidP="00F215BD" w:rsidRDefault="00F403A4" w14:paraId="23D7215A" w14:textId="77777777">
      <w:pPr>
        <w:pStyle w:val="Heading2"/>
        <w:numPr>
          <w:ilvl w:val="1"/>
          <w:numId w:val="30"/>
        </w:numPr>
        <w:rPr>
          <w:rFonts w:asciiTheme="minorHAnsi" w:hAnsiTheme="minorHAnsi" w:cstheme="minorHAnsi"/>
          <w:sz w:val="22"/>
          <w:szCs w:val="22"/>
        </w:rPr>
      </w:pPr>
      <w:bookmarkStart w:name="_Toc90583863" w:id="2"/>
      <w:bookmarkStart w:name="_Toc90585665" w:id="3"/>
      <w:r w:rsidRPr="00F215BD">
        <w:rPr>
          <w:rFonts w:asciiTheme="minorHAnsi" w:hAnsiTheme="minorHAnsi" w:cstheme="minorHAnsi"/>
          <w:sz w:val="22"/>
          <w:szCs w:val="22"/>
        </w:rPr>
        <w:t>Application</w:t>
      </w:r>
      <w:bookmarkEnd w:id="2"/>
      <w:bookmarkEnd w:id="3"/>
    </w:p>
    <w:p w:rsidRPr="00B237E6" w:rsidR="00F403A4" w:rsidP="00F403A4" w:rsidRDefault="00F403A4" w14:paraId="0F274A65" w14:textId="77777777">
      <w:pPr>
        <w:ind w:right="-568"/>
        <w:rPr>
          <w:rFonts w:ascii="Calibri" w:hAnsi="Calibri" w:cs="Tahoma"/>
          <w:b/>
          <w:bCs/>
          <w:sz w:val="22"/>
          <w:szCs w:val="22"/>
          <w:u w:val="single"/>
        </w:rPr>
      </w:pPr>
    </w:p>
    <w:p w:rsidRPr="001446EF" w:rsidR="00F403A4" w:rsidP="00F403A4" w:rsidRDefault="00F403A4" w14:paraId="715DD037" w14:textId="77777777">
      <w:pPr>
        <w:ind w:right="-568"/>
        <w:rPr>
          <w:rFonts w:ascii="Calibri" w:hAnsi="Calibri" w:cs="Arial"/>
          <w:sz w:val="20"/>
          <w:szCs w:val="20"/>
        </w:rPr>
      </w:pPr>
      <w:r w:rsidRPr="001446EF">
        <w:rPr>
          <w:rFonts w:ascii="Calibri" w:hAnsi="Calibri" w:cs="Arial"/>
          <w:sz w:val="20"/>
          <w:szCs w:val="20"/>
        </w:rPr>
        <w:t>Le présent document des charges a pour objet de définir les clauses concernant l’exécution des travaux du chantier __________________________ référencé sous le numéro : ___</w:t>
      </w:r>
      <w:r w:rsidRPr="001446EF">
        <w:rPr>
          <w:rFonts w:ascii="Calibri" w:hAnsi="Calibri" w:cs="Arial"/>
          <w:sz w:val="20"/>
          <w:szCs w:val="20"/>
          <w:u w:val="single"/>
        </w:rPr>
        <w:t xml:space="preserve">__             </w:t>
      </w:r>
      <w:r w:rsidRPr="001446EF">
        <w:rPr>
          <w:rFonts w:ascii="Calibri" w:hAnsi="Calibri" w:cs="Arial"/>
          <w:sz w:val="20"/>
          <w:szCs w:val="20"/>
        </w:rPr>
        <w:t xml:space="preserve">_. </w:t>
      </w:r>
    </w:p>
    <w:p w:rsidRPr="001446EF" w:rsidR="00F403A4" w:rsidP="00F403A4" w:rsidRDefault="00F403A4" w14:paraId="3709D1C8" w14:textId="77777777">
      <w:pPr>
        <w:ind w:right="-568"/>
        <w:rPr>
          <w:rFonts w:ascii="Calibri" w:hAnsi="Calibri" w:cs="Tahoma"/>
          <w:sz w:val="22"/>
          <w:szCs w:val="22"/>
        </w:rPr>
      </w:pPr>
    </w:p>
    <w:p w:rsidRPr="00F215BD" w:rsidR="00F403A4" w:rsidP="00F215BD" w:rsidRDefault="00F403A4" w14:paraId="0EC1AC9E" w14:textId="77777777">
      <w:pPr>
        <w:pStyle w:val="Heading2"/>
        <w:numPr>
          <w:ilvl w:val="1"/>
          <w:numId w:val="30"/>
        </w:numPr>
        <w:rPr>
          <w:rFonts w:asciiTheme="minorHAnsi" w:hAnsiTheme="minorHAnsi" w:cstheme="minorHAnsi"/>
          <w:sz w:val="22"/>
          <w:szCs w:val="22"/>
        </w:rPr>
      </w:pPr>
      <w:bookmarkStart w:name="_Toc90583864" w:id="4"/>
      <w:bookmarkStart w:name="_Toc90585666" w:id="5"/>
      <w:r w:rsidRPr="00F215BD">
        <w:rPr>
          <w:rFonts w:asciiTheme="minorHAnsi" w:hAnsiTheme="minorHAnsi" w:cstheme="minorHAnsi"/>
          <w:sz w:val="22"/>
          <w:szCs w:val="22"/>
        </w:rPr>
        <w:t>Documents techniques particuliers</w:t>
      </w:r>
      <w:bookmarkEnd w:id="4"/>
      <w:bookmarkEnd w:id="5"/>
    </w:p>
    <w:p w:rsidRPr="001446EF" w:rsidR="00F403A4" w:rsidP="00F403A4" w:rsidRDefault="00F403A4" w14:paraId="3707DD66" w14:textId="77777777">
      <w:pPr>
        <w:ind w:right="-568"/>
        <w:rPr>
          <w:rFonts w:ascii="Calibri" w:hAnsi="Calibri" w:cs="Tahoma"/>
          <w:sz w:val="22"/>
          <w:szCs w:val="22"/>
        </w:rPr>
      </w:pPr>
    </w:p>
    <w:p w:rsidRPr="001446EF" w:rsidR="00F403A4" w:rsidP="00F403A4" w:rsidRDefault="00F403A4" w14:paraId="43C56E24" w14:textId="77777777">
      <w:pPr>
        <w:ind w:right="-568"/>
        <w:rPr>
          <w:rFonts w:ascii="Calibri" w:hAnsi="Calibri" w:cs="Arial"/>
          <w:sz w:val="20"/>
          <w:szCs w:val="20"/>
        </w:rPr>
      </w:pPr>
      <w:r w:rsidRPr="001446EF">
        <w:rPr>
          <w:rFonts w:ascii="Calibri" w:hAnsi="Calibri" w:cs="Arial"/>
          <w:sz w:val="20"/>
          <w:szCs w:val="20"/>
        </w:rPr>
        <w:t xml:space="preserve">Les travaux seront réalisés conformément au présent cahier des charges. </w:t>
      </w:r>
    </w:p>
    <w:p w:rsidRPr="001446EF" w:rsidR="00F403A4" w:rsidP="00F403A4" w:rsidRDefault="00F403A4" w14:paraId="081F3DFD" w14:textId="77777777">
      <w:pPr>
        <w:ind w:right="-568"/>
        <w:rPr>
          <w:rFonts w:ascii="Calibri" w:hAnsi="Calibri" w:cs="Arial"/>
          <w:sz w:val="20"/>
          <w:szCs w:val="20"/>
        </w:rPr>
      </w:pPr>
      <w:r w:rsidRPr="001446EF">
        <w:rPr>
          <w:rFonts w:ascii="Calibri" w:hAnsi="Calibri" w:cs="Arial"/>
          <w:sz w:val="20"/>
          <w:szCs w:val="20"/>
        </w:rPr>
        <w:t>L’installation sera faite par un professionnel qualifié, conformément aux règles de l’art et aux réglementations en vigueur et en particulier (liste non limitative) :</w:t>
      </w:r>
    </w:p>
    <w:p w:rsidRPr="001446EF" w:rsidR="00F403A4" w:rsidP="00F403A4" w:rsidRDefault="00F403A4" w14:paraId="3199BD65" w14:textId="77777777">
      <w:pPr>
        <w:ind w:left="426" w:right="-568" w:hanging="426"/>
        <w:rPr>
          <w:rFonts w:ascii="Calibri" w:hAnsi="Calibri" w:cs="Arial"/>
          <w:sz w:val="20"/>
          <w:szCs w:val="20"/>
        </w:rPr>
      </w:pPr>
      <w:r w:rsidRPr="001446EF">
        <w:rPr>
          <w:rFonts w:ascii="Calibri" w:hAnsi="Calibri" w:cs="Arial"/>
          <w:sz w:val="20"/>
          <w:szCs w:val="20"/>
        </w:rPr>
        <w:tab/>
      </w:r>
    </w:p>
    <w:p w:rsidR="2E54C003" w:rsidP="2E54C003" w:rsidRDefault="2E54C003" w14:paraId="65470104" w14:textId="0262C8DC">
      <w:pPr>
        <w:jc w:val="left"/>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w:t>
      </w:r>
      <w:r w:rsidRPr="2E54C003" w:rsidR="2E54C003">
        <w:rPr>
          <w:rFonts w:ascii="Calibri" w:hAnsi="Calibri" w:eastAsia="Calibri" w:cs="Calibri" w:asciiTheme="minorAscii" w:hAnsiTheme="minorAscii" w:eastAsiaTheme="minorAscii" w:cstheme="minorAscii"/>
          <w:noProof w:val="0"/>
          <w:sz w:val="20"/>
          <w:szCs w:val="20"/>
          <w:lang w:val="fr-FR"/>
        </w:rPr>
        <w:t>GENERAL]</w:t>
      </w:r>
    </w:p>
    <w:p w:rsidR="2E54C003" w:rsidP="2E54C003" w:rsidRDefault="2E54C003" w14:paraId="10BDB041" w14:textId="7AB7C525">
      <w:pPr>
        <w:pStyle w:val="ListParagraph"/>
        <w:numPr>
          <w:ilvl w:val="0"/>
          <w:numId w:val="41"/>
        </w:num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Code de la Construction et de l’Habitat</w:t>
      </w:r>
    </w:p>
    <w:p w:rsidR="2E54C003" w:rsidP="2E54C003" w:rsidRDefault="2E54C003" w14:paraId="020BB14E" w14:textId="6E002A7A">
      <w:pPr>
        <w:pStyle w:val="ListParagraph"/>
        <w:numPr>
          <w:ilvl w:val="0"/>
          <w:numId w:val="41"/>
        </w:num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Code de l’environnement</w:t>
      </w:r>
    </w:p>
    <w:p w:rsidR="2E54C003" w:rsidP="2E54C003" w:rsidRDefault="2E54C003" w14:paraId="52A3A9CC" w14:textId="5F042297">
      <w:pPr>
        <w:pStyle w:val="ListParagraph"/>
        <w:numPr>
          <w:ilvl w:val="0"/>
          <w:numId w:val="41"/>
        </w:num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Règlement Sanitaire Départemental Type</w:t>
      </w:r>
    </w:p>
    <w:p w:rsidR="2E54C003" w:rsidP="2E54C003" w:rsidRDefault="2E54C003" w14:paraId="04FFBA02" w14:textId="319A64FC">
      <w:pPr>
        <w:jc w:val="both"/>
        <w:rPr>
          <w:rFonts w:ascii="Calibri" w:hAnsi="Calibri" w:eastAsia="Calibri" w:cs="Calibri" w:asciiTheme="minorAscii" w:hAnsiTheme="minorAscii" w:eastAsiaTheme="minorAscii" w:cstheme="minorAscii"/>
          <w:noProof w:val="0"/>
          <w:sz w:val="12"/>
          <w:szCs w:val="12"/>
          <w:lang w:val="fr-FR"/>
        </w:rPr>
      </w:pPr>
      <w:r w:rsidRPr="2E54C003" w:rsidR="2E54C003">
        <w:rPr>
          <w:rFonts w:ascii="Calibri" w:hAnsi="Calibri" w:eastAsia="Calibri" w:cs="Calibri" w:asciiTheme="minorAscii" w:hAnsiTheme="minorAscii" w:eastAsiaTheme="minorAscii" w:cstheme="minorAscii"/>
          <w:noProof w:val="0"/>
          <w:sz w:val="12"/>
          <w:szCs w:val="12"/>
          <w:lang w:val="fr-FR"/>
        </w:rPr>
        <w:t xml:space="preserve"> </w:t>
      </w:r>
    </w:p>
    <w:p w:rsidR="2E54C003" w:rsidP="2E54C003" w:rsidRDefault="2E54C003" w14:paraId="04322D4D" w14:textId="40444BFC">
      <w:p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[VENTILATION]</w:t>
      </w:r>
    </w:p>
    <w:p w:rsidR="2E54C003" w:rsidP="2E54C003" w:rsidRDefault="2E54C003" w14:paraId="54D3D624" w14:textId="32A1C5C8">
      <w:pPr>
        <w:pStyle w:val="ListParagraph"/>
        <w:numPr>
          <w:ilvl w:val="0"/>
          <w:numId w:val="41"/>
        </w:num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Arrêté du 24.03.82 modifié le 28.10.83 relatif à l’aération des logements,</w:t>
      </w:r>
    </w:p>
    <w:p w:rsidR="2E54C003" w:rsidP="2E54C003" w:rsidRDefault="2E54C003" w14:paraId="726F049D" w14:textId="505463E9">
      <w:pPr>
        <w:pStyle w:val="ListParagraph"/>
        <w:numPr>
          <w:ilvl w:val="0"/>
          <w:numId w:val="41"/>
        </w:num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Norme NF DTU 68.3 de 06.2013 relative aux installations de ventilation mécanique.</w:t>
      </w:r>
    </w:p>
    <w:p w:rsidR="2E54C003" w:rsidP="2E54C003" w:rsidRDefault="2E54C003" w14:paraId="14819B6A" w14:textId="482B0322">
      <w:pPr>
        <w:pStyle w:val="ListParagraph"/>
        <w:numPr>
          <w:ilvl w:val="0"/>
          <w:numId w:val="41"/>
        </w:numPr>
        <w:jc w:val="left"/>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 xml:space="preserve">Cahier des Prescriptions Techniques Communes 35_14 </w:t>
      </w:r>
      <w:proofErr w:type="gramStart"/>
      <w:r w:rsidRPr="2E54C003" w:rsidR="2E54C003">
        <w:rPr>
          <w:rFonts w:ascii="Calibri" w:hAnsi="Calibri" w:eastAsia="Calibri" w:cs="Calibri" w:asciiTheme="minorAscii" w:hAnsiTheme="minorAscii" w:eastAsiaTheme="minorAscii" w:cstheme="minorAscii"/>
          <w:noProof w:val="0"/>
          <w:sz w:val="20"/>
          <w:szCs w:val="20"/>
          <w:lang w:val="fr-FR"/>
        </w:rPr>
        <w:t>relatif</w:t>
      </w:r>
      <w:proofErr w:type="gramEnd"/>
      <w:r w:rsidRPr="2E54C003" w:rsidR="2E54C003">
        <w:rPr>
          <w:rFonts w:ascii="Calibri" w:hAnsi="Calibri" w:eastAsia="Calibri" w:cs="Calibri" w:asciiTheme="minorAscii" w:hAnsiTheme="minorAscii" w:eastAsiaTheme="minorAscii" w:cstheme="minorAscii"/>
          <w:noProof w:val="0"/>
          <w:sz w:val="20"/>
          <w:szCs w:val="20"/>
          <w:lang w:val="fr-FR"/>
        </w:rPr>
        <w:t xml:space="preserve"> aux « Systèmes de ventilation mécanique contrôlée simple flux </w:t>
      </w:r>
      <w:proofErr w:type="gramStart"/>
      <w:r w:rsidRPr="2E54C003" w:rsidR="2E54C003">
        <w:rPr>
          <w:rFonts w:ascii="Calibri" w:hAnsi="Calibri" w:eastAsia="Calibri" w:cs="Calibri" w:asciiTheme="minorAscii" w:hAnsiTheme="minorAscii" w:eastAsiaTheme="minorAscii" w:cstheme="minorAscii"/>
          <w:noProof w:val="0"/>
          <w:sz w:val="20"/>
          <w:szCs w:val="20"/>
          <w:lang w:val="fr-FR"/>
        </w:rPr>
        <w:t>hygroréglable»</w:t>
      </w:r>
      <w:proofErr w:type="gramEnd"/>
      <w:r w:rsidRPr="2E54C003" w:rsidR="2E54C003">
        <w:rPr>
          <w:rFonts w:ascii="Calibri" w:hAnsi="Calibri" w:eastAsia="Calibri" w:cs="Calibri" w:asciiTheme="minorAscii" w:hAnsiTheme="minorAscii" w:eastAsiaTheme="minorAscii" w:cstheme="minorAscii"/>
          <w:noProof w:val="0"/>
          <w:sz w:val="20"/>
          <w:szCs w:val="20"/>
          <w:lang w:val="fr-FR"/>
        </w:rPr>
        <w:t xml:space="preserve"> (e-cahier du CSTB 3615)</w:t>
      </w:r>
    </w:p>
    <w:p w:rsidR="2E54C003" w:rsidP="2E54C003" w:rsidRDefault="2E54C003" w14:paraId="7B40860F" w14:textId="4062AC2B">
      <w:pPr>
        <w:pStyle w:val="ListParagraph"/>
        <w:numPr>
          <w:ilvl w:val="0"/>
          <w:numId w:val="41"/>
        </w:num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 xml:space="preserve">Avis Technique </w:t>
      </w:r>
      <w:r w:rsidRPr="2E54C003" w:rsidR="2E54C003">
        <w:rPr>
          <w:rFonts w:ascii="Calibri" w:hAnsi="Calibri" w:eastAsia="Calibri" w:cs="Calibri" w:asciiTheme="minorAscii" w:hAnsiTheme="minorAscii" w:eastAsiaTheme="minorAscii" w:cstheme="minorAscii"/>
          <w:b w:val="1"/>
          <w:bCs w:val="1"/>
          <w:noProof w:val="0"/>
          <w:sz w:val="20"/>
          <w:szCs w:val="20"/>
          <w:lang w:val="fr-FR"/>
        </w:rPr>
        <w:t>n° 14.5/17-2266_V5</w:t>
      </w:r>
      <w:r w:rsidRPr="2E54C003" w:rsidR="2E54C003">
        <w:rPr>
          <w:rFonts w:ascii="Calibri" w:hAnsi="Calibri" w:eastAsia="Calibri" w:cs="Calibri" w:asciiTheme="minorAscii" w:hAnsiTheme="minorAscii" w:eastAsiaTheme="minorAscii" w:cstheme="minorAscii"/>
          <w:noProof w:val="0"/>
          <w:sz w:val="20"/>
          <w:szCs w:val="20"/>
          <w:lang w:val="fr-FR"/>
        </w:rPr>
        <w:t xml:space="preserve"> relatif au système de ventilation hygroréglable Hygro Bahia solution individuelle,</w:t>
      </w:r>
    </w:p>
    <w:p w:rsidR="2E54C003" w:rsidP="2E54C003" w:rsidRDefault="2E54C003" w14:paraId="3251FFF2" w14:textId="31634304">
      <w:pPr>
        <w:pStyle w:val="ListParagraph"/>
        <w:numPr>
          <w:ilvl w:val="0"/>
          <w:numId w:val="41"/>
        </w:num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Fascicule documentaire FD E 51-767 : Ventilation des bâtiments — Mesures d’étanchéité à l'air des réseaux,</w:t>
      </w:r>
    </w:p>
    <w:p w:rsidR="2E54C003" w:rsidP="2E54C003" w:rsidRDefault="2E54C003" w14:paraId="2490267C" w14:textId="1592D8F2">
      <w:pPr>
        <w:pStyle w:val="ListParagraph"/>
        <w:numPr>
          <w:ilvl w:val="0"/>
          <w:numId w:val="41"/>
        </w:num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 xml:space="preserve">Protocole </w:t>
      </w:r>
      <w:proofErr w:type="spellStart"/>
      <w:r w:rsidRPr="2E54C003" w:rsidR="2E54C003">
        <w:rPr>
          <w:rFonts w:ascii="Calibri" w:hAnsi="Calibri" w:eastAsia="Calibri" w:cs="Calibri" w:asciiTheme="minorAscii" w:hAnsiTheme="minorAscii" w:eastAsiaTheme="minorAscii" w:cstheme="minorAscii"/>
          <w:noProof w:val="0"/>
          <w:sz w:val="20"/>
          <w:szCs w:val="20"/>
          <w:lang w:val="fr-FR"/>
        </w:rPr>
        <w:t>Promevent</w:t>
      </w:r>
      <w:proofErr w:type="spellEnd"/>
      <w:r w:rsidRPr="2E54C003" w:rsidR="2E54C003">
        <w:rPr>
          <w:rFonts w:ascii="Calibri" w:hAnsi="Calibri" w:eastAsia="Calibri" w:cs="Calibri" w:asciiTheme="minorAscii" w:hAnsiTheme="minorAscii" w:eastAsiaTheme="minorAscii" w:cstheme="minorAscii"/>
          <w:noProof w:val="0"/>
          <w:sz w:val="20"/>
          <w:szCs w:val="20"/>
          <w:lang w:val="fr-FR"/>
        </w:rPr>
        <w:t xml:space="preserve"> : pour le diagnostic des installations de ventilation mécanique résidentielles, </w:t>
      </w:r>
    </w:p>
    <w:p w:rsidR="2E54C003" w:rsidP="2E54C003" w:rsidRDefault="2E54C003" w14:paraId="3E082A94" w14:textId="6E82F52E">
      <w:pPr>
        <w:pStyle w:val="ListParagraph"/>
        <w:numPr>
          <w:ilvl w:val="0"/>
          <w:numId w:val="41"/>
        </w:num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Norme NF EN 16211 : Systèmes de ventilation pour les bâtiments - Mesurages de débit d'air dans les systèmes de ventilation - Méthodes</w:t>
      </w:r>
    </w:p>
    <w:p w:rsidR="2E54C003" w:rsidP="2E54C003" w:rsidRDefault="2E54C003" w14:paraId="0EDB4E5D" w14:textId="277C7E6F">
      <w:pPr>
        <w:pStyle w:val="ListParagraph"/>
        <w:numPr>
          <w:ilvl w:val="0"/>
          <w:numId w:val="41"/>
        </w:num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Norme NF DTU 65.16 relatif à l’installation de pompes à chaleur</w:t>
      </w:r>
    </w:p>
    <w:p w:rsidR="2E54C003" w:rsidP="2E54C003" w:rsidRDefault="2E54C003" w14:paraId="2E9792F9" w14:textId="754B91CC">
      <w:pPr>
        <w:jc w:val="left"/>
        <w:rPr>
          <w:rFonts w:ascii="Calibri" w:hAnsi="Calibri" w:eastAsia="Calibri" w:cs="Calibri" w:asciiTheme="minorAscii" w:hAnsiTheme="minorAscii" w:eastAsiaTheme="minorAscii" w:cstheme="minorAscii"/>
          <w:noProof w:val="0"/>
          <w:sz w:val="12"/>
          <w:szCs w:val="12"/>
          <w:lang w:val="fr-FR"/>
        </w:rPr>
      </w:pPr>
      <w:r w:rsidRPr="2E54C003" w:rsidR="2E54C003">
        <w:rPr>
          <w:rFonts w:ascii="Calibri" w:hAnsi="Calibri" w:eastAsia="Calibri" w:cs="Calibri" w:asciiTheme="minorAscii" w:hAnsiTheme="minorAscii" w:eastAsiaTheme="minorAscii" w:cstheme="minorAscii"/>
          <w:noProof w:val="0"/>
          <w:sz w:val="12"/>
          <w:szCs w:val="12"/>
          <w:lang w:val="fr-FR"/>
        </w:rPr>
        <w:t xml:space="preserve"> </w:t>
      </w:r>
    </w:p>
    <w:p w:rsidR="2E54C003" w:rsidP="2E54C003" w:rsidRDefault="2E54C003" w14:paraId="206BC8A8" w14:textId="5AF9D731">
      <w:pPr>
        <w:jc w:val="left"/>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[PERFORMANCE THERMIQUE : CONSTRUCTIONS NEUVES RE2020]</w:t>
      </w:r>
    </w:p>
    <w:p w:rsidR="2E54C003" w:rsidP="2E54C003" w:rsidRDefault="2E54C003" w14:paraId="6666D6E1" w14:textId="562AE855">
      <w:pPr>
        <w:pStyle w:val="ListParagraph"/>
        <w:numPr>
          <w:ilvl w:val="0"/>
          <w:numId w:val="41"/>
        </w:numPr>
        <w:jc w:val="left"/>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b w:val="1"/>
          <w:bCs w:val="1"/>
          <w:noProof w:val="0"/>
          <w:sz w:val="20"/>
          <w:szCs w:val="20"/>
          <w:lang w:val="fr-FR"/>
        </w:rPr>
        <w:t>Décret n°2021-1004 du 29 juillet 2021</w:t>
      </w:r>
      <w:r w:rsidRPr="2E54C003" w:rsidR="2E54C003">
        <w:rPr>
          <w:rFonts w:ascii="Calibri" w:hAnsi="Calibri" w:eastAsia="Calibri" w:cs="Calibri" w:asciiTheme="minorAscii" w:hAnsiTheme="minorAscii" w:eastAsiaTheme="minorAscii" w:cstheme="minorAscii"/>
          <w:b w:val="1"/>
          <w:bCs w:val="1"/>
          <w:noProof w:val="0"/>
          <w:color w:val="454545"/>
          <w:sz w:val="18"/>
          <w:szCs w:val="18"/>
          <w:lang w:val="fr-FR"/>
        </w:rPr>
        <w:t xml:space="preserve"> </w:t>
      </w:r>
      <w:r w:rsidRPr="2E54C003" w:rsidR="2E54C003">
        <w:rPr>
          <w:rFonts w:ascii="Calibri" w:hAnsi="Calibri" w:eastAsia="Calibri" w:cs="Calibri" w:asciiTheme="minorAscii" w:hAnsiTheme="minorAscii" w:eastAsiaTheme="minorAscii" w:cstheme="minorAscii"/>
          <w:noProof w:val="0"/>
          <w:sz w:val="20"/>
          <w:szCs w:val="20"/>
          <w:lang w:val="fr-FR"/>
        </w:rPr>
        <w:t xml:space="preserve">relatif aux exigences de performance énergétique et environnementale des constructions de bâtiments en France métropolitaine </w:t>
      </w:r>
    </w:p>
    <w:p w:rsidR="2E54C003" w:rsidP="2E54C003" w:rsidRDefault="2E54C003" w14:paraId="183DB1B3" w14:textId="5783DE36">
      <w:pPr>
        <w:pStyle w:val="ListParagraph"/>
        <w:numPr>
          <w:ilvl w:val="0"/>
          <w:numId w:val="41"/>
        </w:numPr>
        <w:jc w:val="left"/>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L’</w:t>
      </w:r>
      <w:hyperlink r:id="R4f01bdb512bf4fac">
        <w:r w:rsidRPr="2E54C003" w:rsidR="2E54C003">
          <w:rPr>
            <w:rStyle w:val="Hyperlink"/>
            <w:rFonts w:ascii="Calibri" w:hAnsi="Calibri" w:eastAsia="Calibri" w:cs="Calibri" w:asciiTheme="minorAscii" w:hAnsiTheme="minorAscii" w:eastAsiaTheme="minorAscii" w:cstheme="minorAscii"/>
            <w:noProof w:val="0"/>
            <w:sz w:val="20"/>
            <w:szCs w:val="20"/>
            <w:lang w:val="fr-FR"/>
          </w:rPr>
          <w:t>arrêté du 4 août 2021</w:t>
        </w:r>
      </w:hyperlink>
      <w:r w:rsidRPr="2E54C003" w:rsidR="2E54C003">
        <w:rPr>
          <w:rFonts w:ascii="Calibri" w:hAnsi="Calibri" w:eastAsia="Calibri" w:cs="Calibri" w:asciiTheme="minorAscii" w:hAnsiTheme="minorAscii" w:eastAsiaTheme="minorAscii" w:cstheme="minorAscii"/>
          <w:noProof w:val="0"/>
          <w:sz w:val="20"/>
          <w:szCs w:val="20"/>
          <w:lang w:val="fr-FR"/>
        </w:rPr>
        <w:t xml:space="preserve"> </w:t>
      </w:r>
      <w:proofErr w:type="gramStart"/>
      <w:r w:rsidRPr="2E54C003" w:rsidR="2E54C003">
        <w:rPr>
          <w:rFonts w:ascii="Calibri" w:hAnsi="Calibri" w:eastAsia="Calibri" w:cs="Calibri" w:asciiTheme="minorAscii" w:hAnsiTheme="minorAscii" w:eastAsiaTheme="minorAscii" w:cstheme="minorAscii"/>
          <w:noProof w:val="0"/>
          <w:sz w:val="20"/>
          <w:szCs w:val="20"/>
          <w:lang w:val="fr-FR"/>
        </w:rPr>
        <w:t>relatif</w:t>
      </w:r>
      <w:proofErr w:type="gramEnd"/>
      <w:r w:rsidRPr="2E54C003" w:rsidR="2E54C003">
        <w:rPr>
          <w:rFonts w:ascii="Calibri" w:hAnsi="Calibri" w:eastAsia="Calibri" w:cs="Calibri" w:asciiTheme="minorAscii" w:hAnsiTheme="minorAscii" w:eastAsiaTheme="minorAscii" w:cstheme="minorAscii"/>
          <w:noProof w:val="0"/>
          <w:sz w:val="20"/>
          <w:szCs w:val="20"/>
          <w:lang w:val="fr-FR"/>
        </w:rPr>
        <w:t xml:space="preserve"> aux exigences de performance énergétique et environnementale des constructions de bâtiments en France métropolitaine et portant approbation de la méthode de </w:t>
      </w:r>
      <w:proofErr w:type="gramStart"/>
      <w:r w:rsidRPr="2E54C003" w:rsidR="2E54C003">
        <w:rPr>
          <w:rFonts w:ascii="Calibri" w:hAnsi="Calibri" w:eastAsia="Calibri" w:cs="Calibri" w:asciiTheme="minorAscii" w:hAnsiTheme="minorAscii" w:eastAsiaTheme="minorAscii" w:cstheme="minorAscii"/>
          <w:noProof w:val="0"/>
          <w:sz w:val="20"/>
          <w:szCs w:val="20"/>
          <w:lang w:val="fr-FR"/>
        </w:rPr>
        <w:t>calcul ,</w:t>
      </w:r>
      <w:proofErr w:type="gramEnd"/>
    </w:p>
    <w:p w:rsidR="2E54C003" w:rsidP="2E54C003" w:rsidRDefault="2E54C003" w14:paraId="3D5BADF0" w14:textId="6B784DBC">
      <w:pPr>
        <w:pStyle w:val="ListParagraph"/>
        <w:numPr>
          <w:ilvl w:val="0"/>
          <w:numId w:val="41"/>
        </w:num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b w:val="1"/>
          <w:bCs w:val="1"/>
          <w:noProof w:val="0"/>
          <w:sz w:val="20"/>
          <w:szCs w:val="20"/>
          <w:lang w:val="fr-FR"/>
        </w:rPr>
        <w:t>Décret n° 2021-1548 du 30 novembre 2021</w:t>
      </w:r>
      <w:r w:rsidRPr="2E54C003" w:rsidR="2E54C003">
        <w:rPr>
          <w:rFonts w:ascii="Calibri" w:hAnsi="Calibri" w:eastAsia="Calibri" w:cs="Calibri" w:asciiTheme="minorAscii" w:hAnsiTheme="minorAscii" w:eastAsiaTheme="minorAscii" w:cstheme="minorAscii"/>
          <w:noProof w:val="0"/>
          <w:sz w:val="20"/>
          <w:szCs w:val="20"/>
          <w:lang w:val="fr-FR"/>
        </w:rPr>
        <w:t xml:space="preserve"> relatif aux attestations de prise en compte des exigences de performance énergétique et environnementale et à la réalisation d'une étude de faisabilité relative aux diverses solutions d'approvisionnement en énergie pour les constructions de bâtiments en France métropolitaine</w:t>
      </w:r>
    </w:p>
    <w:p w:rsidR="2E54C003" w:rsidP="2E54C003" w:rsidRDefault="2E54C003" w14:paraId="64257996" w14:textId="7E5C7FDB">
      <w:pPr>
        <w:pStyle w:val="ListParagraph"/>
        <w:numPr>
          <w:ilvl w:val="0"/>
          <w:numId w:val="41"/>
        </w:num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b w:val="1"/>
          <w:bCs w:val="1"/>
          <w:noProof w:val="0"/>
          <w:sz w:val="20"/>
          <w:szCs w:val="20"/>
          <w:lang w:val="fr-FR"/>
        </w:rPr>
        <w:t>Arrêté du 9 décembre 2021</w:t>
      </w:r>
      <w:r w:rsidRPr="2E54C003" w:rsidR="2E54C003">
        <w:rPr>
          <w:rFonts w:ascii="Calibri" w:hAnsi="Calibri" w:eastAsia="Calibri" w:cs="Calibri" w:asciiTheme="minorAscii" w:hAnsiTheme="minorAscii" w:eastAsiaTheme="minorAscii" w:cstheme="minorAscii"/>
          <w:noProof w:val="0"/>
          <w:sz w:val="20"/>
          <w:szCs w:val="20"/>
          <w:lang w:val="fr-FR"/>
        </w:rPr>
        <w:t xml:space="preserve"> relatif aux attestations de prise en compte des exigences de performance énergétique et environnementale et de réalisation d’une étude de faisabilité relative aux diverses solutions d’approvisionnement en énergie pour les constructions de bâtiments en France métropolitaine.</w:t>
      </w:r>
    </w:p>
    <w:p w:rsidR="2E54C003" w:rsidP="2E54C003" w:rsidRDefault="2E54C003" w14:paraId="3F296036" w14:textId="09706D15">
      <w:pPr>
        <w:pStyle w:val="ListParagraph"/>
        <w:numPr>
          <w:ilvl w:val="0"/>
          <w:numId w:val="41"/>
        </w:num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b w:val="1"/>
          <w:bCs w:val="1"/>
          <w:noProof w:val="0"/>
          <w:sz w:val="20"/>
          <w:szCs w:val="20"/>
          <w:lang w:val="fr-FR"/>
        </w:rPr>
        <w:t>Décret n° 2021-1674 du 16 décembre 2021</w:t>
      </w:r>
      <w:r w:rsidRPr="2E54C003" w:rsidR="2E54C003">
        <w:rPr>
          <w:rFonts w:ascii="Calibri" w:hAnsi="Calibri" w:eastAsia="Calibri" w:cs="Calibri" w:asciiTheme="minorAscii" w:hAnsiTheme="minorAscii" w:eastAsiaTheme="minorAscii" w:cstheme="minorAscii"/>
          <w:noProof w:val="0"/>
          <w:sz w:val="20"/>
          <w:szCs w:val="20"/>
          <w:lang w:val="fr-FR"/>
        </w:rPr>
        <w:t xml:space="preserve"> relatif à la déclaration environnementale de produits de construction et de décoration ainsi que des équipements électriques, électroniques et de génie climatique</w:t>
      </w:r>
    </w:p>
    <w:p w:rsidR="2E54C003" w:rsidP="2E54C003" w:rsidRDefault="2E54C003" w14:paraId="5976D20C" w14:textId="6FD03D5A">
      <w:pPr>
        <w:pStyle w:val="ListParagraph"/>
        <w:numPr>
          <w:ilvl w:val="0"/>
          <w:numId w:val="41"/>
        </w:num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b w:val="1"/>
          <w:bCs w:val="1"/>
          <w:noProof w:val="0"/>
          <w:sz w:val="20"/>
          <w:szCs w:val="20"/>
          <w:lang w:val="fr-FR"/>
        </w:rPr>
        <w:t>Arrêté du 14 décembre 2021</w:t>
      </w:r>
      <w:r w:rsidRPr="2E54C003" w:rsidR="2E54C003">
        <w:rPr>
          <w:rFonts w:ascii="Calibri" w:hAnsi="Calibri" w:eastAsia="Calibri" w:cs="Calibri" w:asciiTheme="minorAscii" w:hAnsiTheme="minorAscii" w:eastAsiaTheme="minorAscii" w:cstheme="minorAscii"/>
          <w:noProof w:val="0"/>
          <w:sz w:val="20"/>
          <w:szCs w:val="20"/>
          <w:lang w:val="fr-FR"/>
        </w:rPr>
        <w:t xml:space="preserve"> relatif à la déclaration environnementale des produits destinés à un usage dans les ouvrages de bâtiment et à la déclaration environnementale des produits utilisée pour le calcul de la performance environnementale des bâtiments, </w:t>
      </w:r>
    </w:p>
    <w:p w:rsidR="2E54C003" w:rsidP="2E54C003" w:rsidRDefault="2E54C003" w14:paraId="4EBF875F" w14:textId="7918BB7E">
      <w:pPr>
        <w:rPr>
          <w:rFonts w:ascii="Calibri" w:hAnsi="Calibri" w:eastAsia="Calibri" w:cs="Calibri" w:asciiTheme="minorAscii" w:hAnsiTheme="minorAscii" w:eastAsiaTheme="minorAscii" w:cstheme="minorAscii"/>
        </w:rPr>
      </w:pPr>
      <w:r>
        <w:br/>
      </w:r>
    </w:p>
    <w:p w:rsidR="2E54C003" w:rsidP="2E54C003" w:rsidRDefault="2E54C003" w14:paraId="67F5F11B" w14:textId="57F807D1">
      <w:p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[PERFORMANCE THERMIQUE : CONSTRUCTIONS ANCIENNES]</w:t>
      </w:r>
    </w:p>
    <w:p w:rsidR="2E54C003" w:rsidP="2E54C003" w:rsidRDefault="2E54C003" w14:paraId="121E4AAA" w14:textId="53A52FB7">
      <w:pPr>
        <w:pStyle w:val="ListParagraph"/>
        <w:numPr>
          <w:ilvl w:val="0"/>
          <w:numId w:val="41"/>
        </w:num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Arrêté du 3 mai 2007 relatif aux caractéristiques thermiques et à la performance énergétique des bâtiments existants listant l'ensemble des travaux visés et donnant les exigences associées,</w:t>
      </w:r>
    </w:p>
    <w:p w:rsidR="2E54C003" w:rsidP="2E54C003" w:rsidRDefault="2E54C003" w14:paraId="4F2F23BE" w14:textId="49CBCADD">
      <w:pPr>
        <w:pStyle w:val="ListParagraph"/>
        <w:numPr>
          <w:ilvl w:val="0"/>
          <w:numId w:val="41"/>
        </w:num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Arrêté du 22 mars 2017 modifiant l'arrêté du 3 mai 2007 relatif aux caractéristiques thermiques et à la performance énergétique des bâtiments existants,</w:t>
      </w:r>
    </w:p>
    <w:p w:rsidR="2E54C003" w:rsidP="2E54C003" w:rsidRDefault="2E54C003" w14:paraId="604DC05C" w14:textId="206EA225">
      <w:pPr>
        <w:pStyle w:val="ListParagraph"/>
        <w:numPr>
          <w:ilvl w:val="0"/>
          <w:numId w:val="41"/>
        </w:num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Arrêté du 13 juin 2008 relatif à la performance énergétique des bâtiments existants de surface supérieure à 1000 m², lorsqu'ils font l'objet de travaux de rénovation importants définit les exigences réglementaires applicables et le niveau de performance à atteindre pour la RT « globale »</w:t>
      </w:r>
    </w:p>
    <w:p w:rsidR="2E54C003" w:rsidP="2E54C003" w:rsidRDefault="2E54C003" w14:paraId="1804D825" w14:textId="78E42345">
      <w:pPr>
        <w:jc w:val="both"/>
        <w:rPr>
          <w:rFonts w:ascii="Calibri" w:hAnsi="Calibri" w:eastAsia="Calibri" w:cs="Calibri" w:asciiTheme="minorAscii" w:hAnsiTheme="minorAscii" w:eastAsiaTheme="minorAscii" w:cstheme="minorAscii"/>
          <w:noProof w:val="0"/>
          <w:sz w:val="12"/>
          <w:szCs w:val="12"/>
          <w:lang w:val="fr-FR"/>
        </w:rPr>
      </w:pPr>
      <w:r w:rsidRPr="2E54C003" w:rsidR="2E54C003">
        <w:rPr>
          <w:rFonts w:ascii="Calibri" w:hAnsi="Calibri" w:eastAsia="Calibri" w:cs="Calibri" w:asciiTheme="minorAscii" w:hAnsiTheme="minorAscii" w:eastAsiaTheme="minorAscii" w:cstheme="minorAscii"/>
          <w:noProof w:val="0"/>
          <w:sz w:val="12"/>
          <w:szCs w:val="12"/>
          <w:lang w:val="fr-FR"/>
        </w:rPr>
        <w:t xml:space="preserve"> </w:t>
      </w:r>
    </w:p>
    <w:p w:rsidR="2E54C003" w:rsidP="2E54C003" w:rsidRDefault="2E54C003" w14:paraId="32424ADC" w14:textId="2C53ACE5">
      <w:p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[ACOUSTIQUE]</w:t>
      </w:r>
    </w:p>
    <w:p w:rsidR="2E54C003" w:rsidP="2E54C003" w:rsidRDefault="2E54C003" w14:paraId="1B182A09" w14:textId="176C1757">
      <w:pPr>
        <w:pStyle w:val="ListParagraph"/>
        <w:numPr>
          <w:ilvl w:val="0"/>
          <w:numId w:val="41"/>
        </w:num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Loi du 31.12.92 relative à la lutte contre le bruit,</w:t>
      </w:r>
    </w:p>
    <w:p w:rsidR="2E54C003" w:rsidP="2E54C003" w:rsidRDefault="2E54C003" w14:paraId="0F6D9747" w14:textId="2A775840">
      <w:pPr>
        <w:pStyle w:val="ListParagraph"/>
        <w:numPr>
          <w:ilvl w:val="0"/>
          <w:numId w:val="41"/>
        </w:num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Arrêté du 6 octobre 1978 modifié par l’arrêté du 5 mars 1983 relatif à l'isolement acoustique des bâtiments d'habitation contre les bruits de l'espace extérieur</w:t>
      </w:r>
    </w:p>
    <w:p w:rsidR="2E54C003" w:rsidP="2E54C003" w:rsidRDefault="2E54C003" w14:paraId="5726A8B1" w14:textId="0E3AC8CA">
      <w:pPr>
        <w:pStyle w:val="ListParagraph"/>
        <w:numPr>
          <w:ilvl w:val="0"/>
          <w:numId w:val="41"/>
        </w:num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Arrêté du 30 mai 1996 modifié par l’arrêté du 23 juillet 2013 relatif aux modalités de classement des infrastructures de transports terrestres et à l'isolement acoustique des bâtiments d'habitation dans les secteurs affectés par le bruit</w:t>
      </w:r>
    </w:p>
    <w:p w:rsidR="2E54C003" w:rsidP="2E54C003" w:rsidRDefault="2E54C003" w14:paraId="6920C684" w14:textId="78078267">
      <w:pPr>
        <w:pStyle w:val="ListParagraph"/>
        <w:numPr>
          <w:ilvl w:val="0"/>
          <w:numId w:val="41"/>
        </w:num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Arrêté du 30 juin 1999 relatif aux caractéristiques acoustiques des bâtiments d'habitation</w:t>
      </w:r>
    </w:p>
    <w:p w:rsidR="2E54C003" w:rsidP="2E54C003" w:rsidRDefault="2E54C003" w14:paraId="31115E73" w14:textId="157EE1DE">
      <w:pPr>
        <w:pStyle w:val="ListParagraph"/>
        <w:numPr>
          <w:ilvl w:val="0"/>
          <w:numId w:val="41"/>
        </w:numPr>
        <w:jc w:val="left"/>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Arrêté du 13 avril 2017 relatif aux caractéristiques acoustiques des bâtiments existants lors de travaux de rénovation importants</w:t>
      </w:r>
    </w:p>
    <w:p w:rsidR="2E54C003" w:rsidP="2E54C003" w:rsidRDefault="2E54C003" w14:paraId="55E94D35" w14:textId="6CC00787">
      <w:pPr>
        <w:jc w:val="both"/>
        <w:rPr>
          <w:rFonts w:ascii="Calibri" w:hAnsi="Calibri" w:eastAsia="Calibri" w:cs="Calibri" w:asciiTheme="minorAscii" w:hAnsiTheme="minorAscii" w:eastAsiaTheme="minorAscii" w:cstheme="minorAscii"/>
          <w:noProof w:val="0"/>
          <w:sz w:val="12"/>
          <w:szCs w:val="12"/>
          <w:lang w:val="fr-FR"/>
        </w:rPr>
      </w:pPr>
      <w:r w:rsidRPr="2E54C003" w:rsidR="2E54C003">
        <w:rPr>
          <w:rFonts w:ascii="Calibri" w:hAnsi="Calibri" w:eastAsia="Calibri" w:cs="Calibri" w:asciiTheme="minorAscii" w:hAnsiTheme="minorAscii" w:eastAsiaTheme="minorAscii" w:cstheme="minorAscii"/>
          <w:noProof w:val="0"/>
          <w:sz w:val="12"/>
          <w:szCs w:val="12"/>
          <w:lang w:val="fr-FR"/>
        </w:rPr>
        <w:t xml:space="preserve"> </w:t>
      </w:r>
    </w:p>
    <w:p w:rsidR="2E54C003" w:rsidP="2E54C003" w:rsidRDefault="2E54C003" w14:paraId="6FBB4DDA" w14:textId="1D60AD1A">
      <w:p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[SECURITE ELECTRIQUE]</w:t>
      </w:r>
    </w:p>
    <w:p w:rsidR="2E54C003" w:rsidP="2E54C003" w:rsidRDefault="2E54C003" w14:paraId="01BFD4AB" w14:textId="2DC7F02A">
      <w:pPr>
        <w:pStyle w:val="ListParagraph"/>
        <w:numPr>
          <w:ilvl w:val="0"/>
          <w:numId w:val="41"/>
        </w:num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Norme NF.C 15.100 et interprétation UTE sur la protection électrique en salle de bains,</w:t>
      </w:r>
    </w:p>
    <w:p w:rsidR="2E54C003" w:rsidP="2E54C003" w:rsidRDefault="2E54C003" w14:paraId="3A5CA4BF" w14:textId="180F91C8">
      <w:pPr>
        <w:jc w:val="both"/>
        <w:rPr>
          <w:rFonts w:ascii="Calibri" w:hAnsi="Calibri" w:eastAsia="Calibri" w:cs="Calibri" w:asciiTheme="minorAscii" w:hAnsiTheme="minorAscii" w:eastAsiaTheme="minorAscii" w:cstheme="minorAscii"/>
          <w:noProof w:val="0"/>
          <w:sz w:val="12"/>
          <w:szCs w:val="12"/>
          <w:lang w:val="fr-FR"/>
        </w:rPr>
      </w:pPr>
      <w:r w:rsidRPr="2E54C003" w:rsidR="2E54C003">
        <w:rPr>
          <w:rFonts w:ascii="Calibri" w:hAnsi="Calibri" w:eastAsia="Calibri" w:cs="Calibri" w:asciiTheme="minorAscii" w:hAnsiTheme="minorAscii" w:eastAsiaTheme="minorAscii" w:cstheme="minorAscii"/>
          <w:noProof w:val="0"/>
          <w:sz w:val="12"/>
          <w:szCs w:val="12"/>
          <w:lang w:val="fr-FR"/>
        </w:rPr>
        <w:t xml:space="preserve"> </w:t>
      </w:r>
    </w:p>
    <w:p w:rsidR="2E54C003" w:rsidP="2E54C003" w:rsidRDefault="2E54C003" w14:paraId="562041F9" w14:textId="3E295686">
      <w:pPr>
        <w:jc w:val="left"/>
        <w:rPr>
          <w:rFonts w:ascii="Calibri" w:hAnsi="Calibri" w:eastAsia="Calibri" w:cs="Calibri" w:asciiTheme="minorAscii" w:hAnsiTheme="minorAscii" w:eastAsiaTheme="minorAscii" w:cstheme="minorAscii"/>
          <w:noProof w:val="0"/>
          <w:sz w:val="12"/>
          <w:szCs w:val="12"/>
          <w:lang w:val="fr-FR"/>
        </w:rPr>
      </w:pPr>
      <w:r w:rsidRPr="2E54C003" w:rsidR="2E54C003">
        <w:rPr>
          <w:rFonts w:ascii="Calibri" w:hAnsi="Calibri" w:eastAsia="Calibri" w:cs="Calibri" w:asciiTheme="minorAscii" w:hAnsiTheme="minorAscii" w:eastAsiaTheme="minorAscii" w:cstheme="minorAscii"/>
          <w:noProof w:val="0"/>
          <w:sz w:val="12"/>
          <w:szCs w:val="12"/>
          <w:lang w:val="fr-FR"/>
        </w:rPr>
        <w:t xml:space="preserve"> </w:t>
      </w:r>
    </w:p>
    <w:p w:rsidR="2E54C003" w:rsidP="2E54C003" w:rsidRDefault="2E54C003" w14:paraId="675CB912" w14:textId="7B6CAC59">
      <w:p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[ECOCONCEPTION ET ETIQUETAGE ENERGETIQUE]</w:t>
      </w:r>
    </w:p>
    <w:p w:rsidR="2E54C003" w:rsidP="2E54C003" w:rsidRDefault="2E54C003" w14:paraId="05D2984E" w14:textId="059BE673">
      <w:pPr>
        <w:pStyle w:val="ListParagraph"/>
        <w:numPr>
          <w:ilvl w:val="0"/>
          <w:numId w:val="41"/>
        </w:numPr>
        <w:jc w:val="left"/>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Règlement (UE) n°1253/2014 de la commission du 7 juillet 2014 portant mise en œuvre de la directive 2009/125/CE du Parlement européen et du Conseil en ce qui concerne les exigences d'écoconception pour les unités de ventilation</w:t>
      </w:r>
    </w:p>
    <w:p w:rsidR="2E54C003" w:rsidP="2E54C003" w:rsidRDefault="2E54C003" w14:paraId="7FE19218" w14:textId="5467A7BA">
      <w:pPr>
        <w:pStyle w:val="ListParagraph"/>
        <w:numPr>
          <w:ilvl w:val="0"/>
          <w:numId w:val="41"/>
        </w:numPr>
        <w:jc w:val="left"/>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 xml:space="preserve">Règlement délégué (UE) n°1254/2014 de la commission du 11 juillet 2014 complétant la directive 2010/30/UE du Parlement européen et du Conseil en ce qui concerne l'étiquetage énergétique des unités de ventilation résidentielles </w:t>
      </w:r>
    </w:p>
    <w:p w:rsidR="2E54C003" w:rsidP="2E54C003" w:rsidRDefault="2E54C003" w14:paraId="604A3E64" w14:textId="3442B451">
      <w:pPr>
        <w:pStyle w:val="ListParagraph"/>
        <w:numPr>
          <w:ilvl w:val="0"/>
          <w:numId w:val="41"/>
        </w:num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 xml:space="preserve">Règlement (UE) n°814/2013 de la commission du 2 août 2013 portant application de la directive 2009/125/CE du Parlement européen et du Conseil en ce qui concerne les exigences d’écoconception applicables </w:t>
      </w:r>
      <w:proofErr w:type="gramStart"/>
      <w:r w:rsidRPr="2E54C003" w:rsidR="2E54C003">
        <w:rPr>
          <w:rFonts w:ascii="Calibri" w:hAnsi="Calibri" w:eastAsia="Calibri" w:cs="Calibri" w:asciiTheme="minorAscii" w:hAnsiTheme="minorAscii" w:eastAsiaTheme="minorAscii" w:cstheme="minorAscii"/>
          <w:noProof w:val="0"/>
          <w:sz w:val="20"/>
          <w:szCs w:val="20"/>
          <w:lang w:val="fr-FR"/>
        </w:rPr>
        <w:t>aux chauffe-eau</w:t>
      </w:r>
      <w:proofErr w:type="gramEnd"/>
      <w:r w:rsidRPr="2E54C003" w:rsidR="2E54C003">
        <w:rPr>
          <w:rFonts w:ascii="Calibri" w:hAnsi="Calibri" w:eastAsia="Calibri" w:cs="Calibri" w:asciiTheme="minorAscii" w:hAnsiTheme="minorAscii" w:eastAsiaTheme="minorAscii" w:cstheme="minorAscii"/>
          <w:noProof w:val="0"/>
          <w:sz w:val="20"/>
          <w:szCs w:val="20"/>
          <w:lang w:val="fr-FR"/>
        </w:rPr>
        <w:t xml:space="preserve"> et aux ballons d’eau chaude</w:t>
      </w:r>
    </w:p>
    <w:p w:rsidR="2E54C003" w:rsidP="2E54C003" w:rsidRDefault="2E54C003" w14:paraId="2701354D" w14:textId="15D7CF74">
      <w:pPr>
        <w:pStyle w:val="ListParagraph"/>
        <w:numPr>
          <w:ilvl w:val="0"/>
          <w:numId w:val="41"/>
        </w:num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Règlement (UE) n°812/2013 de la commission du 18 février 2013 complétant la directive 2010/30/UE du Parlement européen et du Conseil en ce qui concerne l’étiquetage énergétique des chauffe-eaux, des ballons d’eau chaude et des produits combinés constitués d’un chauffe-eau et d’un dispositif solaire</w:t>
      </w:r>
    </w:p>
    <w:p w:rsidR="2E54C003" w:rsidP="2E54C003" w:rsidRDefault="2E54C003" w14:paraId="0694D76C" w14:textId="5A36D4E1">
      <w:p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 xml:space="preserve"> </w:t>
      </w:r>
    </w:p>
    <w:p w:rsidR="2E54C003" w:rsidP="2E54C003" w:rsidRDefault="2E54C003" w14:paraId="3F822614" w14:textId="12AA45A5">
      <w:pPr>
        <w:jc w:val="both"/>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[AUTRES DIRECTIVES EUROPEENNES]</w:t>
      </w:r>
    </w:p>
    <w:p w:rsidR="2E54C003" w:rsidP="2E54C003" w:rsidRDefault="2E54C003" w14:paraId="54B62238" w14:textId="4DE795FD">
      <w:pPr>
        <w:pStyle w:val="ListParagraph"/>
        <w:numPr>
          <w:ilvl w:val="0"/>
          <w:numId w:val="42"/>
        </w:numPr>
        <w:rPr>
          <w:rFonts w:ascii="Calibri" w:hAnsi="Calibri" w:eastAsia="Calibri" w:cs="Calibri" w:asciiTheme="minorAscii" w:hAnsiTheme="minorAscii" w:eastAsiaTheme="minorAscii" w:cstheme="minorAscii"/>
          <w:b w:val="1"/>
          <w:bCs w:val="1"/>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 xml:space="preserve">La </w:t>
      </w:r>
      <w:r w:rsidRPr="2E54C003" w:rsidR="2E54C003">
        <w:rPr>
          <w:rFonts w:ascii="Calibri" w:hAnsi="Calibri" w:eastAsia="Calibri" w:cs="Calibri" w:asciiTheme="minorAscii" w:hAnsiTheme="minorAscii" w:eastAsiaTheme="minorAscii" w:cstheme="minorAscii"/>
          <w:b w:val="1"/>
          <w:bCs w:val="1"/>
          <w:noProof w:val="0"/>
          <w:sz w:val="20"/>
          <w:szCs w:val="20"/>
          <w:lang w:val="fr-FR"/>
        </w:rPr>
        <w:t>directive 2014/35/UE (2014),</w:t>
      </w:r>
      <w:r w:rsidRPr="2E54C003" w:rsidR="2E54C003">
        <w:rPr>
          <w:rFonts w:ascii="Calibri" w:hAnsi="Calibri" w:eastAsia="Calibri" w:cs="Calibri" w:asciiTheme="minorAscii" w:hAnsiTheme="minorAscii" w:eastAsiaTheme="minorAscii" w:cstheme="minorAscii"/>
          <w:noProof w:val="0"/>
          <w:sz w:val="20"/>
          <w:szCs w:val="20"/>
          <w:lang w:val="fr-FR"/>
        </w:rPr>
        <w:t xml:space="preserve"> du Parlement européen et du Conseil du 26 février 2014 relative à l’harmonisation des législations des États membres concernant la mise à disposition sur le marché du matériel électrique </w:t>
      </w:r>
      <w:proofErr w:type="spellStart"/>
      <w:r w:rsidRPr="2E54C003" w:rsidR="2E54C003">
        <w:rPr>
          <w:rFonts w:ascii="Calibri" w:hAnsi="Calibri" w:eastAsia="Calibri" w:cs="Calibri" w:asciiTheme="minorAscii" w:hAnsiTheme="minorAscii" w:eastAsiaTheme="minorAscii" w:cstheme="minorAscii"/>
          <w:noProof w:val="0"/>
          <w:sz w:val="20"/>
          <w:szCs w:val="20"/>
          <w:lang w:val="fr-FR"/>
        </w:rPr>
        <w:t>dserainé</w:t>
      </w:r>
      <w:proofErr w:type="spellEnd"/>
      <w:r w:rsidRPr="2E54C003" w:rsidR="2E54C003">
        <w:rPr>
          <w:rFonts w:ascii="Calibri" w:hAnsi="Calibri" w:eastAsia="Calibri" w:cs="Calibri" w:asciiTheme="minorAscii" w:hAnsiTheme="minorAscii" w:eastAsiaTheme="minorAscii" w:cstheme="minorAscii"/>
          <w:noProof w:val="0"/>
          <w:sz w:val="20"/>
          <w:szCs w:val="20"/>
          <w:lang w:val="fr-FR"/>
        </w:rPr>
        <w:t xml:space="preserve"> à être employé dans certaines </w:t>
      </w:r>
      <w:r w:rsidRPr="2E54C003" w:rsidR="2E54C003">
        <w:rPr>
          <w:rFonts w:ascii="Calibri" w:hAnsi="Calibri" w:eastAsia="Calibri" w:cs="Calibri" w:asciiTheme="minorAscii" w:hAnsiTheme="minorAscii" w:eastAsiaTheme="minorAscii" w:cstheme="minorAscii"/>
          <w:b w:val="1"/>
          <w:bCs w:val="1"/>
          <w:noProof w:val="0"/>
          <w:sz w:val="20"/>
          <w:szCs w:val="20"/>
          <w:lang w:val="fr-FR"/>
        </w:rPr>
        <w:t>limites de tension</w:t>
      </w:r>
    </w:p>
    <w:p w:rsidR="2E54C003" w:rsidP="2E54C003" w:rsidRDefault="2E54C003" w14:paraId="2A5C1508" w14:textId="46D57F7B">
      <w:pPr>
        <w:pStyle w:val="ListParagraph"/>
        <w:numPr>
          <w:ilvl w:val="0"/>
          <w:numId w:val="42"/>
        </w:numPr>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 xml:space="preserve">La </w:t>
      </w:r>
      <w:r w:rsidRPr="2E54C003" w:rsidR="2E54C003">
        <w:rPr>
          <w:rFonts w:ascii="Calibri" w:hAnsi="Calibri" w:eastAsia="Calibri" w:cs="Calibri" w:asciiTheme="minorAscii" w:hAnsiTheme="minorAscii" w:eastAsiaTheme="minorAscii" w:cstheme="minorAscii"/>
          <w:b w:val="1"/>
          <w:bCs w:val="1"/>
          <w:noProof w:val="0"/>
          <w:sz w:val="20"/>
          <w:szCs w:val="20"/>
          <w:lang w:val="fr-FR"/>
        </w:rPr>
        <w:t>directive 2014/30/UE (2014),</w:t>
      </w:r>
      <w:r w:rsidRPr="2E54C003" w:rsidR="2E54C003">
        <w:rPr>
          <w:rFonts w:ascii="Calibri" w:hAnsi="Calibri" w:eastAsia="Calibri" w:cs="Calibri" w:asciiTheme="minorAscii" w:hAnsiTheme="minorAscii" w:eastAsiaTheme="minorAscii" w:cstheme="minorAscii"/>
          <w:noProof w:val="0"/>
          <w:sz w:val="20"/>
          <w:szCs w:val="20"/>
          <w:lang w:val="fr-FR"/>
        </w:rPr>
        <w:t xml:space="preserve"> du Parlement européen et du Conseil du 26 février 2014 relative au rapprochement des législations des États membres concernant </w:t>
      </w:r>
      <w:r w:rsidRPr="2E54C003" w:rsidR="2E54C003">
        <w:rPr>
          <w:rFonts w:ascii="Calibri" w:hAnsi="Calibri" w:eastAsia="Calibri" w:cs="Calibri" w:asciiTheme="minorAscii" w:hAnsiTheme="minorAscii" w:eastAsiaTheme="minorAscii" w:cstheme="minorAscii"/>
          <w:b w:val="1"/>
          <w:bCs w:val="1"/>
          <w:noProof w:val="0"/>
          <w:sz w:val="20"/>
          <w:szCs w:val="20"/>
          <w:lang w:val="fr-FR"/>
        </w:rPr>
        <w:t>la compatibilité électromagnétique</w:t>
      </w:r>
      <w:r w:rsidRPr="2E54C003" w:rsidR="2E54C003">
        <w:rPr>
          <w:rFonts w:ascii="Calibri" w:hAnsi="Calibri" w:eastAsia="Calibri" w:cs="Calibri" w:asciiTheme="minorAscii" w:hAnsiTheme="minorAscii" w:eastAsiaTheme="minorAscii" w:cstheme="minorAscii"/>
          <w:noProof w:val="0"/>
          <w:sz w:val="20"/>
          <w:szCs w:val="20"/>
          <w:lang w:val="fr-FR"/>
        </w:rPr>
        <w:t xml:space="preserve"> (refonte de la directive) abroge la directive 2004/108/CE du Parlement européen et du Conseil du 15 décembre 2004 en date du 20 avril 2016.</w:t>
      </w:r>
    </w:p>
    <w:p w:rsidR="2E54C003" w:rsidP="2E54C003" w:rsidRDefault="2E54C003" w14:paraId="53E05A14" w14:textId="2A8AD19C">
      <w:pPr>
        <w:pStyle w:val="ListParagraph"/>
        <w:numPr>
          <w:ilvl w:val="0"/>
          <w:numId w:val="42"/>
        </w:numPr>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noProof w:val="0"/>
          <w:sz w:val="20"/>
          <w:szCs w:val="20"/>
          <w:lang w:val="fr-FR"/>
        </w:rPr>
        <w:t xml:space="preserve">La directive </w:t>
      </w:r>
      <w:r w:rsidRPr="2E54C003" w:rsidR="2E54C003">
        <w:rPr>
          <w:rFonts w:ascii="Calibri" w:hAnsi="Calibri" w:eastAsia="Calibri" w:cs="Calibri" w:asciiTheme="minorAscii" w:hAnsiTheme="minorAscii" w:eastAsiaTheme="minorAscii" w:cstheme="minorAscii"/>
          <w:b w:val="1"/>
          <w:bCs w:val="1"/>
          <w:noProof w:val="0"/>
          <w:sz w:val="20"/>
          <w:szCs w:val="20"/>
          <w:lang w:val="fr-FR"/>
        </w:rPr>
        <w:t>2011/65/UE</w:t>
      </w:r>
      <w:r w:rsidRPr="2E54C003" w:rsidR="2E54C003">
        <w:rPr>
          <w:rFonts w:ascii="Calibri" w:hAnsi="Calibri" w:eastAsia="Calibri" w:cs="Calibri" w:asciiTheme="minorAscii" w:hAnsiTheme="minorAscii" w:eastAsiaTheme="minorAscii" w:cstheme="minorAscii"/>
          <w:noProof w:val="0"/>
          <w:sz w:val="20"/>
          <w:szCs w:val="20"/>
          <w:lang w:val="fr-FR"/>
        </w:rPr>
        <w:t xml:space="preserve"> du Parlement européen et du Conseil du 8 juin 2011 relative à la </w:t>
      </w:r>
      <w:r w:rsidRPr="2E54C003" w:rsidR="2E54C003">
        <w:rPr>
          <w:rFonts w:ascii="Calibri" w:hAnsi="Calibri" w:eastAsia="Calibri" w:cs="Calibri" w:asciiTheme="minorAscii" w:hAnsiTheme="minorAscii" w:eastAsiaTheme="minorAscii" w:cstheme="minorAscii"/>
          <w:b w:val="1"/>
          <w:bCs w:val="1"/>
          <w:noProof w:val="0"/>
          <w:sz w:val="20"/>
          <w:szCs w:val="20"/>
          <w:lang w:val="fr-FR"/>
        </w:rPr>
        <w:t>limitation de l’utilisation de certaines substances dangereuses</w:t>
      </w:r>
      <w:r w:rsidRPr="2E54C003" w:rsidR="2E54C003">
        <w:rPr>
          <w:rFonts w:ascii="Calibri" w:hAnsi="Calibri" w:eastAsia="Calibri" w:cs="Calibri" w:asciiTheme="minorAscii" w:hAnsiTheme="minorAscii" w:eastAsiaTheme="minorAscii" w:cstheme="minorAscii"/>
          <w:noProof w:val="0"/>
          <w:sz w:val="20"/>
          <w:szCs w:val="20"/>
          <w:lang w:val="fr-FR"/>
        </w:rPr>
        <w:t xml:space="preserve"> </w:t>
      </w:r>
      <w:r w:rsidRPr="2E54C003" w:rsidR="2E54C003">
        <w:rPr>
          <w:rFonts w:ascii="Calibri" w:hAnsi="Calibri" w:eastAsia="Calibri" w:cs="Calibri" w:asciiTheme="minorAscii" w:hAnsiTheme="minorAscii" w:eastAsiaTheme="minorAscii" w:cstheme="minorAscii"/>
          <w:b w:val="1"/>
          <w:bCs w:val="1"/>
          <w:noProof w:val="0"/>
          <w:sz w:val="20"/>
          <w:szCs w:val="20"/>
          <w:lang w:val="fr-FR"/>
        </w:rPr>
        <w:t>dans les équipements électriques et électroniques</w:t>
      </w:r>
      <w:r w:rsidRPr="2E54C003" w:rsidR="2E54C003">
        <w:rPr>
          <w:rFonts w:ascii="Calibri" w:hAnsi="Calibri" w:eastAsia="Calibri" w:cs="Calibri" w:asciiTheme="minorAscii" w:hAnsiTheme="minorAscii" w:eastAsiaTheme="minorAscii" w:cstheme="minorAscii"/>
          <w:noProof w:val="0"/>
          <w:sz w:val="20"/>
          <w:szCs w:val="20"/>
          <w:lang w:val="fr-FR"/>
        </w:rPr>
        <w:t xml:space="preserve"> </w:t>
      </w:r>
    </w:p>
    <w:p w:rsidR="2E54C003" w:rsidP="2E54C003" w:rsidRDefault="2E54C003" w14:paraId="71DBF76A" w14:textId="0081E24D">
      <w:pPr>
        <w:pStyle w:val="ListParagraph"/>
        <w:numPr>
          <w:ilvl w:val="0"/>
          <w:numId w:val="42"/>
        </w:numPr>
        <w:rPr>
          <w:rFonts w:ascii="Calibri" w:hAnsi="Calibri" w:eastAsia="Calibri" w:cs="Calibri" w:asciiTheme="minorAscii" w:hAnsiTheme="minorAscii" w:eastAsiaTheme="minorAscii" w:cstheme="minorAscii"/>
          <w:noProof w:val="0"/>
          <w:sz w:val="20"/>
          <w:szCs w:val="20"/>
          <w:lang w:val="fr-FR"/>
        </w:rPr>
      </w:pPr>
      <w:r w:rsidRPr="2E54C003" w:rsidR="2E54C003">
        <w:rPr>
          <w:rFonts w:ascii="Calibri" w:hAnsi="Calibri" w:eastAsia="Calibri" w:cs="Calibri" w:asciiTheme="minorAscii" w:hAnsiTheme="minorAscii" w:eastAsiaTheme="minorAscii" w:cstheme="minorAscii"/>
          <w:b w:val="1"/>
          <w:bCs w:val="1"/>
          <w:noProof w:val="0"/>
          <w:sz w:val="20"/>
          <w:szCs w:val="20"/>
          <w:lang w:val="fr-FR"/>
        </w:rPr>
        <w:t>Règlement (CE) n° 1907/2006</w:t>
      </w:r>
      <w:r w:rsidRPr="2E54C003" w:rsidR="2E54C003">
        <w:rPr>
          <w:rFonts w:ascii="Calibri" w:hAnsi="Calibri" w:eastAsia="Calibri" w:cs="Calibri" w:asciiTheme="minorAscii" w:hAnsiTheme="minorAscii" w:eastAsiaTheme="minorAscii" w:cstheme="minorAscii"/>
          <w:noProof w:val="0"/>
          <w:sz w:val="20"/>
          <w:szCs w:val="20"/>
          <w:lang w:val="fr-FR"/>
        </w:rPr>
        <w:t xml:space="preserve"> du Parlement européen et du Conseil du 18 décembre 2006 concernant </w:t>
      </w:r>
      <w:r w:rsidRPr="2E54C003" w:rsidR="2E54C003">
        <w:rPr>
          <w:rFonts w:ascii="Calibri" w:hAnsi="Calibri" w:eastAsia="Calibri" w:cs="Calibri" w:asciiTheme="minorAscii" w:hAnsiTheme="minorAscii" w:eastAsiaTheme="minorAscii" w:cstheme="minorAscii"/>
          <w:b w:val="1"/>
          <w:bCs w:val="1"/>
          <w:noProof w:val="0"/>
          <w:sz w:val="20"/>
          <w:szCs w:val="20"/>
          <w:lang w:val="fr-FR"/>
        </w:rPr>
        <w:t>l'enregistrement, l'évaluation et l'autorisation des substances chimiques</w:t>
      </w:r>
      <w:r w:rsidRPr="2E54C003" w:rsidR="2E54C003">
        <w:rPr>
          <w:rFonts w:ascii="Calibri" w:hAnsi="Calibri" w:eastAsia="Calibri" w:cs="Calibri" w:asciiTheme="minorAscii" w:hAnsiTheme="minorAscii" w:eastAsiaTheme="minorAscii" w:cstheme="minorAscii"/>
          <w:noProof w:val="0"/>
          <w:sz w:val="20"/>
          <w:szCs w:val="20"/>
          <w:lang w:val="fr-FR"/>
        </w:rPr>
        <w:t>, ainsi que les restrictions applicables à ces substances (</w:t>
      </w:r>
      <w:r w:rsidRPr="2E54C003" w:rsidR="2E54C003">
        <w:rPr>
          <w:rFonts w:ascii="Calibri" w:hAnsi="Calibri" w:eastAsia="Calibri" w:cs="Calibri" w:asciiTheme="minorAscii" w:hAnsiTheme="minorAscii" w:eastAsiaTheme="minorAscii" w:cstheme="minorAscii"/>
          <w:b w:val="1"/>
          <w:bCs w:val="1"/>
          <w:noProof w:val="0"/>
          <w:sz w:val="20"/>
          <w:szCs w:val="20"/>
          <w:lang w:val="fr-FR"/>
        </w:rPr>
        <w:t>REACH</w:t>
      </w:r>
      <w:r w:rsidRPr="2E54C003" w:rsidR="2E54C003">
        <w:rPr>
          <w:rFonts w:ascii="Calibri" w:hAnsi="Calibri" w:eastAsia="Calibri" w:cs="Calibri" w:asciiTheme="minorAscii" w:hAnsiTheme="minorAscii" w:eastAsiaTheme="minorAscii" w:cstheme="minorAscii"/>
          <w:noProof w:val="0"/>
          <w:sz w:val="20"/>
          <w:szCs w:val="20"/>
          <w:lang w:val="fr-FR"/>
        </w:rPr>
        <w:t>), et instituant une Agence européenne des substances chimiques</w:t>
      </w:r>
    </w:p>
    <w:p w:rsidR="2E54C003" w:rsidP="2E54C003" w:rsidRDefault="2E54C003" w14:paraId="2058E3D0" w14:textId="6BE521CC">
      <w:pPr>
        <w:pStyle w:val="Normal"/>
        <w:ind w:left="345" w:right="-568"/>
        <w:rPr>
          <w:rFonts w:ascii="Calibri" w:hAnsi="Calibri" w:cs="Arial"/>
          <w:sz w:val="20"/>
          <w:szCs w:val="20"/>
        </w:rPr>
      </w:pPr>
    </w:p>
    <w:p w:rsidR="00F403A4" w:rsidP="00F403A4" w:rsidRDefault="00F403A4" w14:paraId="52039DFF" w14:textId="77777777">
      <w:pPr>
        <w:ind w:left="360"/>
        <w:jc w:val="left"/>
        <w:rPr>
          <w:rFonts w:ascii="Calibri" w:hAnsi="Calibri" w:cs="Calibri"/>
          <w:sz w:val="20"/>
          <w:szCs w:val="20"/>
        </w:rPr>
      </w:pPr>
    </w:p>
    <w:p w:rsidRPr="00976501" w:rsidR="00F403A4" w:rsidP="00F403A4" w:rsidRDefault="00F403A4" w14:paraId="6FD11354" w14:textId="77777777">
      <w:pPr>
        <w:ind w:left="360"/>
        <w:jc w:val="left"/>
        <w:rPr>
          <w:rFonts w:ascii="Calibri" w:hAnsi="Calibri" w:cs="Calibri"/>
          <w:sz w:val="20"/>
          <w:szCs w:val="20"/>
        </w:rPr>
      </w:pPr>
    </w:p>
    <w:p w:rsidRPr="00976501" w:rsidR="00F403A4" w:rsidP="00F403A4" w:rsidRDefault="00F403A4" w14:paraId="42DF7999" w14:textId="77777777">
      <w:pPr>
        <w:ind w:right="-568"/>
        <w:jc w:val="left"/>
        <w:rPr>
          <w:rFonts w:ascii="Calibri" w:hAnsi="Calibri" w:cs="Calibri"/>
          <w:sz w:val="20"/>
          <w:szCs w:val="20"/>
        </w:rPr>
      </w:pPr>
    </w:p>
    <w:p w:rsidRPr="00F215BD" w:rsidR="00F403A4" w:rsidP="00F215BD" w:rsidRDefault="00F403A4" w14:paraId="1248B4A2" w14:textId="77777777">
      <w:pPr>
        <w:pStyle w:val="Heading2"/>
        <w:numPr>
          <w:ilvl w:val="0"/>
          <w:numId w:val="30"/>
        </w:numPr>
        <w:rPr>
          <w:rFonts w:asciiTheme="minorHAnsi" w:hAnsiTheme="minorHAnsi" w:cstheme="minorHAnsi"/>
          <w:sz w:val="22"/>
          <w:szCs w:val="22"/>
        </w:rPr>
      </w:pPr>
      <w:bookmarkStart w:name="_Toc90583865" w:id="8"/>
      <w:bookmarkStart w:name="_Toc90585667" w:id="9"/>
      <w:r w:rsidRPr="00F215BD">
        <w:rPr>
          <w:rFonts w:asciiTheme="minorHAnsi" w:hAnsiTheme="minorHAnsi" w:cstheme="minorHAnsi"/>
          <w:sz w:val="22"/>
          <w:szCs w:val="22"/>
        </w:rPr>
        <w:t>DESCRIPTION DE L’INSTALLATION</w:t>
      </w:r>
      <w:bookmarkEnd w:id="8"/>
      <w:bookmarkEnd w:id="9"/>
    </w:p>
    <w:p w:rsidRPr="001446EF" w:rsidR="00F403A4" w:rsidP="00F403A4" w:rsidRDefault="00F403A4" w14:paraId="0A465A5C" w14:textId="77777777">
      <w:pPr>
        <w:ind w:left="426" w:right="-568" w:hanging="426"/>
        <w:rPr>
          <w:rFonts w:ascii="Calibri" w:hAnsi="Calibri" w:cs="Tahoma"/>
          <w:sz w:val="22"/>
          <w:szCs w:val="22"/>
        </w:rPr>
      </w:pPr>
    </w:p>
    <w:p w:rsidRPr="00F215BD" w:rsidR="00F403A4" w:rsidP="00F215BD" w:rsidRDefault="00F403A4" w14:paraId="4805350B" w14:textId="77777777">
      <w:pPr>
        <w:pStyle w:val="Heading2"/>
        <w:numPr>
          <w:ilvl w:val="1"/>
          <w:numId w:val="30"/>
        </w:numPr>
        <w:rPr>
          <w:rFonts w:asciiTheme="minorHAnsi" w:hAnsiTheme="minorHAnsi" w:cstheme="minorHAnsi"/>
          <w:sz w:val="22"/>
          <w:szCs w:val="22"/>
        </w:rPr>
      </w:pPr>
      <w:bookmarkStart w:name="_Toc90583866" w:id="10"/>
      <w:bookmarkStart w:name="_Toc90585668" w:id="11"/>
      <w:r w:rsidRPr="00F215BD">
        <w:rPr>
          <w:rFonts w:asciiTheme="minorHAnsi" w:hAnsiTheme="minorHAnsi" w:cstheme="minorHAnsi"/>
          <w:sz w:val="22"/>
          <w:szCs w:val="22"/>
        </w:rPr>
        <w:t>Principe de ventilation</w:t>
      </w:r>
      <w:bookmarkEnd w:id="10"/>
      <w:bookmarkEnd w:id="11"/>
      <w:r w:rsidRPr="00F215BD">
        <w:rPr>
          <w:rFonts w:asciiTheme="minorHAnsi" w:hAnsiTheme="minorHAnsi" w:cstheme="minorHAnsi"/>
          <w:sz w:val="22"/>
          <w:szCs w:val="22"/>
        </w:rPr>
        <w:t xml:space="preserve">  </w:t>
      </w:r>
    </w:p>
    <w:p w:rsidRPr="001446EF" w:rsidR="00F403A4" w:rsidP="00F403A4" w:rsidRDefault="00F403A4" w14:paraId="0AD0B4A0" w14:textId="77777777">
      <w:pPr>
        <w:ind w:left="426" w:right="-568" w:hanging="426"/>
        <w:rPr>
          <w:rFonts w:ascii="Calibri" w:hAnsi="Calibri" w:cs="Tahoma"/>
          <w:sz w:val="22"/>
          <w:szCs w:val="22"/>
        </w:rPr>
      </w:pPr>
    </w:p>
    <w:p w:rsidR="00F403A4" w:rsidP="00F403A4" w:rsidRDefault="00F403A4" w14:paraId="03AE1880" w14:textId="77777777">
      <w:pPr>
        <w:rPr>
          <w:rFonts w:ascii="Calibri" w:hAnsi="Calibri" w:cs="Arial"/>
          <w:sz w:val="20"/>
          <w:szCs w:val="20"/>
        </w:rPr>
      </w:pPr>
      <w:r w:rsidRPr="001446EF">
        <w:rPr>
          <w:rFonts w:ascii="Calibri" w:hAnsi="Calibri" w:cs="Arial"/>
          <w:sz w:val="20"/>
          <w:szCs w:val="20"/>
        </w:rPr>
        <w:t>Le principe de ventilation</w:t>
      </w:r>
      <w:r>
        <w:rPr>
          <w:rFonts w:ascii="Calibri" w:hAnsi="Calibri" w:cs="Arial"/>
          <w:sz w:val="20"/>
          <w:szCs w:val="20"/>
        </w:rPr>
        <w:t xml:space="preserve"> sera</w:t>
      </w:r>
      <w:r w:rsidRPr="001446EF">
        <w:rPr>
          <w:rFonts w:ascii="Calibri" w:hAnsi="Calibri" w:cs="Arial"/>
          <w:sz w:val="20"/>
          <w:szCs w:val="20"/>
        </w:rPr>
        <w:t xml:space="preserve"> celui de la ventilation générale et permanente des logements par extraction mécanique. </w:t>
      </w:r>
    </w:p>
    <w:p w:rsidR="00F403A4" w:rsidP="00F403A4" w:rsidRDefault="00F403A4" w14:paraId="48EE86B8" w14:textId="77777777">
      <w:pPr>
        <w:rPr>
          <w:rFonts w:ascii="Calibri" w:hAnsi="Calibri" w:cs="Arial"/>
          <w:sz w:val="20"/>
          <w:szCs w:val="20"/>
        </w:rPr>
      </w:pPr>
    </w:p>
    <w:p w:rsidR="00F403A4" w:rsidP="00F403A4" w:rsidRDefault="00E10070" w14:paraId="4FAEB643" w14:textId="6F76D2ED">
      <w:pPr>
        <w:rPr>
          <w:rStyle w:val="eop"/>
          <w:rFonts w:ascii="Calibri" w:hAnsi="Calibri" w:cs="Calibri"/>
          <w:color w:val="000000"/>
          <w:sz w:val="20"/>
          <w:szCs w:val="20"/>
          <w:shd w:val="clear" w:color="auto" w:fill="FFFFFF"/>
        </w:rPr>
      </w:pPr>
      <w:r>
        <w:rPr>
          <w:rStyle w:val="normaltextrun"/>
          <w:rFonts w:ascii="Calibri" w:hAnsi="Calibri" w:cs="Calibri"/>
          <w:b/>
          <w:bCs/>
          <w:color w:val="000000"/>
          <w:sz w:val="20"/>
          <w:szCs w:val="20"/>
          <w:shd w:val="clear" w:color="auto" w:fill="FFFFFF"/>
        </w:rPr>
        <w:t>L’extraction de l’air vicié sera réalisée grâce à un extracteur individuel positionné dans les combles, de type Aldes EasyHOME Hygro PREMIUM MW ou Aldes EasyHOME Hygro PREMIUM HP ou au plafond, de type Aldes EasyHOME Hygro COMPACT PREMIUM MW ou Aldes EasyHOME Hygro COMPACT 6P PREMIUM MW ou Aldes EasyHOME Hygro COMPACT PREMIUM HP ou équivalent</w:t>
      </w:r>
      <w:r>
        <w:rPr>
          <w:rStyle w:val="normaltextrun"/>
          <w:rFonts w:ascii="Calibri" w:hAnsi="Calibri" w:cs="Calibri"/>
          <w:color w:val="000000"/>
          <w:sz w:val="20"/>
          <w:szCs w:val="20"/>
          <w:shd w:val="clear" w:color="auto" w:fill="FFFFFF"/>
        </w:rPr>
        <w:t>. </w:t>
      </w:r>
      <w:r>
        <w:rPr>
          <w:rStyle w:val="eop"/>
          <w:rFonts w:ascii="Calibri" w:hAnsi="Calibri" w:cs="Calibri"/>
          <w:color w:val="000000"/>
          <w:sz w:val="20"/>
          <w:szCs w:val="20"/>
          <w:shd w:val="clear" w:color="auto" w:fill="FFFFFF"/>
        </w:rPr>
        <w:t> </w:t>
      </w:r>
    </w:p>
    <w:p w:rsidR="00E10070" w:rsidP="00F403A4" w:rsidRDefault="00E10070" w14:paraId="04F58FDF" w14:textId="77777777">
      <w:pPr>
        <w:rPr>
          <w:rFonts w:ascii="Calibri" w:hAnsi="Calibri" w:cs="Arial"/>
          <w:sz w:val="20"/>
          <w:szCs w:val="20"/>
        </w:rPr>
      </w:pPr>
    </w:p>
    <w:p w:rsidRPr="001446EF" w:rsidR="00F403A4" w:rsidP="00F403A4" w:rsidRDefault="00F403A4" w14:paraId="7C93095F" w14:textId="77777777">
      <w:pPr>
        <w:rPr>
          <w:rFonts w:ascii="Calibri" w:hAnsi="Calibri" w:cs="Arial"/>
          <w:sz w:val="20"/>
          <w:szCs w:val="20"/>
        </w:rPr>
      </w:pPr>
      <w:r w:rsidRPr="001446EF">
        <w:rPr>
          <w:rFonts w:ascii="Calibri" w:hAnsi="Calibri" w:cs="Arial"/>
          <w:sz w:val="20"/>
          <w:szCs w:val="20"/>
        </w:rPr>
        <w:t>La circulation de l’air d</w:t>
      </w:r>
      <w:r>
        <w:rPr>
          <w:rFonts w:ascii="Calibri" w:hAnsi="Calibri" w:cs="Arial"/>
          <w:sz w:val="20"/>
          <w:szCs w:val="20"/>
        </w:rPr>
        <w:t>evra</w:t>
      </w:r>
      <w:r w:rsidRPr="001446EF">
        <w:rPr>
          <w:rFonts w:ascii="Calibri" w:hAnsi="Calibri" w:cs="Arial"/>
          <w:sz w:val="20"/>
          <w:szCs w:val="20"/>
        </w:rPr>
        <w:t xml:space="preserve"> pouvoir se faire des entrées d’air placées dans les pièces principales vers les bouches d’extraction mises en œuvre dans les pièces de service. Afin de respecter cette exigence, des passages de transit seront réalisés.</w:t>
      </w:r>
    </w:p>
    <w:p w:rsidRPr="001446EF" w:rsidR="00F403A4" w:rsidP="00F403A4" w:rsidRDefault="00F403A4" w14:paraId="2FDB7AF9" w14:textId="77777777">
      <w:pPr>
        <w:rPr>
          <w:rFonts w:ascii="Calibri" w:hAnsi="Calibri" w:cs="Arial"/>
          <w:sz w:val="20"/>
          <w:szCs w:val="20"/>
        </w:rPr>
      </w:pPr>
    </w:p>
    <w:p w:rsidRPr="001446EF" w:rsidR="00F403A4" w:rsidP="00F403A4" w:rsidRDefault="00F403A4" w14:paraId="120966DF" w14:textId="77777777">
      <w:pPr>
        <w:rPr>
          <w:rFonts w:ascii="Calibri" w:hAnsi="Calibri" w:cs="Arial"/>
          <w:sz w:val="20"/>
          <w:szCs w:val="20"/>
        </w:rPr>
      </w:pPr>
      <w:r w:rsidRPr="001446EF">
        <w:rPr>
          <w:rFonts w:ascii="Calibri" w:hAnsi="Calibri" w:cs="Arial"/>
          <w:sz w:val="20"/>
          <w:szCs w:val="20"/>
        </w:rPr>
        <w:t xml:space="preserve">Le fonctionnement des bouches d’extraction </w:t>
      </w:r>
      <w:r>
        <w:rPr>
          <w:rFonts w:ascii="Calibri" w:hAnsi="Calibri" w:cs="Arial"/>
          <w:sz w:val="20"/>
          <w:szCs w:val="20"/>
        </w:rPr>
        <w:t>sera</w:t>
      </w:r>
      <w:r w:rsidRPr="001446EF">
        <w:rPr>
          <w:rFonts w:ascii="Calibri" w:hAnsi="Calibri" w:cs="Arial"/>
          <w:sz w:val="20"/>
          <w:szCs w:val="20"/>
        </w:rPr>
        <w:t xml:space="preserve"> entièrement automatique : </w:t>
      </w:r>
    </w:p>
    <w:p w:rsidRPr="001446EF" w:rsidR="00F403A4" w:rsidP="00F403A4" w:rsidRDefault="00F403A4" w14:paraId="0DBC2646" w14:textId="77777777">
      <w:pPr>
        <w:rPr>
          <w:rFonts w:ascii="Calibri" w:hAnsi="Calibri" w:cs="Arial"/>
          <w:sz w:val="20"/>
          <w:szCs w:val="20"/>
        </w:rPr>
      </w:pPr>
      <w:r w:rsidRPr="001446EF">
        <w:rPr>
          <w:rFonts w:ascii="Calibri" w:hAnsi="Calibri" w:cs="Arial"/>
          <w:sz w:val="20"/>
          <w:szCs w:val="20"/>
        </w:rPr>
        <w:t xml:space="preserve">- bouches hygroréglables en cuisine et en salle de bains : elles </w:t>
      </w:r>
      <w:r>
        <w:rPr>
          <w:rFonts w:ascii="Calibri" w:hAnsi="Calibri" w:cs="Arial"/>
          <w:sz w:val="20"/>
          <w:szCs w:val="20"/>
        </w:rPr>
        <w:t>détermineront</w:t>
      </w:r>
      <w:r w:rsidRPr="001446EF">
        <w:rPr>
          <w:rFonts w:ascii="Calibri" w:hAnsi="Calibri" w:cs="Arial"/>
          <w:sz w:val="20"/>
          <w:szCs w:val="20"/>
        </w:rPr>
        <w:t xml:space="preserve"> le débit global extrait du logement en mesurant l’humidité de la pièce technique où elles se trouvent.</w:t>
      </w:r>
    </w:p>
    <w:p w:rsidRPr="001446EF" w:rsidR="00F403A4" w:rsidP="00F403A4" w:rsidRDefault="00F403A4" w14:paraId="0614F3D2" w14:textId="77777777">
      <w:pPr>
        <w:rPr>
          <w:rFonts w:ascii="Calibri" w:hAnsi="Calibri" w:cs="Arial"/>
          <w:sz w:val="20"/>
          <w:szCs w:val="20"/>
        </w:rPr>
      </w:pPr>
      <w:r w:rsidRPr="001446EF">
        <w:rPr>
          <w:rFonts w:ascii="Calibri" w:hAnsi="Calibri" w:cs="Arial"/>
          <w:sz w:val="20"/>
          <w:szCs w:val="20"/>
        </w:rPr>
        <w:t>- bouches à détection de présence en WC : une bouche d’extraction à détection de présence minutée 20 minutes permet l’évacuation des pollutions momentanées.</w:t>
      </w:r>
    </w:p>
    <w:p w:rsidRPr="001446EF" w:rsidR="00F403A4" w:rsidP="00F403A4" w:rsidRDefault="00F403A4" w14:paraId="6CDA6F17" w14:textId="77777777">
      <w:pPr>
        <w:rPr>
          <w:rFonts w:ascii="Calibri" w:hAnsi="Calibri" w:cs="Arial"/>
          <w:sz w:val="20"/>
          <w:szCs w:val="20"/>
        </w:rPr>
      </w:pPr>
    </w:p>
    <w:p w:rsidRPr="001446EF" w:rsidR="00F403A4" w:rsidP="00F403A4" w:rsidRDefault="00F403A4" w14:paraId="12E4C137" w14:textId="77777777">
      <w:pPr>
        <w:rPr>
          <w:rFonts w:ascii="Calibri" w:hAnsi="Calibri" w:cs="Arial"/>
          <w:sz w:val="20"/>
          <w:szCs w:val="20"/>
        </w:rPr>
      </w:pPr>
      <w:r w:rsidRPr="001446EF">
        <w:rPr>
          <w:rFonts w:ascii="Calibri" w:hAnsi="Calibri" w:cs="Arial"/>
          <w:sz w:val="20"/>
          <w:szCs w:val="20"/>
        </w:rPr>
        <w:t xml:space="preserve">Les entrées d’air hygroréglables asservies à l’hygrométrie ambiante </w:t>
      </w:r>
      <w:r>
        <w:rPr>
          <w:rFonts w:ascii="Calibri" w:hAnsi="Calibri" w:cs="Arial"/>
          <w:sz w:val="20"/>
          <w:szCs w:val="20"/>
        </w:rPr>
        <w:t>détermineront</w:t>
      </w:r>
      <w:r w:rsidRPr="001446EF">
        <w:rPr>
          <w:rFonts w:ascii="Calibri" w:hAnsi="Calibri" w:cs="Arial"/>
          <w:sz w:val="20"/>
          <w:szCs w:val="20"/>
        </w:rPr>
        <w:t>, selon le taux d’humidité de chaque chambre et séjour, la répartition du débit imposé par les bouches d’extraction.</w:t>
      </w:r>
    </w:p>
    <w:p w:rsidRPr="001446EF" w:rsidR="00F403A4" w:rsidP="00F403A4" w:rsidRDefault="00F403A4" w14:paraId="6CD51832" w14:textId="77777777">
      <w:pPr>
        <w:rPr>
          <w:rFonts w:ascii="Calibri" w:hAnsi="Calibri" w:cs="Arial"/>
          <w:sz w:val="20"/>
          <w:szCs w:val="20"/>
        </w:rPr>
      </w:pPr>
    </w:p>
    <w:p w:rsidRPr="001446EF" w:rsidR="00F403A4" w:rsidP="00F403A4" w:rsidRDefault="00F403A4" w14:paraId="460E1F5D" w14:textId="6A889A09">
      <w:pPr>
        <w:rPr>
          <w:rFonts w:ascii="Calibri" w:hAnsi="Calibri" w:cs="Arial"/>
          <w:sz w:val="20"/>
          <w:szCs w:val="20"/>
        </w:rPr>
      </w:pPr>
      <w:r w:rsidRPr="17CB3A9E">
        <w:rPr>
          <w:rFonts w:ascii="Calibri" w:hAnsi="Calibri" w:cs="Arial"/>
          <w:sz w:val="20"/>
          <w:szCs w:val="20"/>
        </w:rPr>
        <w:t xml:space="preserve">Le système BAHIA solution individuelle de type Hygro B, fait l’objet d’un Avis Technique portant le numéro </w:t>
      </w:r>
      <w:r w:rsidRPr="003D39A6">
        <w:rPr>
          <w:rFonts w:ascii="Calibri" w:hAnsi="Calibri" w:cs="Arial"/>
          <w:b/>
          <w:bCs/>
          <w:sz w:val="20"/>
          <w:szCs w:val="20"/>
        </w:rPr>
        <w:t>n° 14.5/17-2266_V5</w:t>
      </w:r>
      <w:r w:rsidRPr="17CB3A9E">
        <w:rPr>
          <w:rFonts w:ascii="Calibri" w:hAnsi="Calibri" w:cs="Arial"/>
          <w:sz w:val="20"/>
          <w:szCs w:val="20"/>
        </w:rPr>
        <w:t>.</w:t>
      </w:r>
    </w:p>
    <w:p w:rsidRPr="001446EF" w:rsidR="00F403A4" w:rsidP="00F403A4" w:rsidRDefault="00F403A4" w14:paraId="26D60D86" w14:textId="77777777">
      <w:pPr>
        <w:rPr>
          <w:rFonts w:ascii="Calibri" w:hAnsi="Calibri" w:cs="Arial"/>
          <w:sz w:val="20"/>
          <w:szCs w:val="20"/>
        </w:rPr>
      </w:pPr>
    </w:p>
    <w:p w:rsidR="00F403A4" w:rsidP="00F403A4" w:rsidRDefault="00F403A4" w14:paraId="7CD1A63E" w14:textId="77777777">
      <w:pPr>
        <w:ind w:right="-568"/>
        <w:rPr>
          <w:rFonts w:ascii="Calibri" w:hAnsi="Calibri" w:cs="Arial"/>
          <w:sz w:val="20"/>
          <w:szCs w:val="20"/>
        </w:rPr>
      </w:pPr>
      <w:r w:rsidRPr="78367AD2">
        <w:rPr>
          <w:rFonts w:ascii="Calibri" w:hAnsi="Calibri" w:cs="Arial"/>
          <w:sz w:val="20"/>
          <w:szCs w:val="20"/>
        </w:rPr>
        <w:t>Pour le calcul des déperditions par renouvellement d’air du coefficient C, il convient de retenir, les valeurs de débits spécifiques (Qvarep</w:t>
      </w:r>
      <w:r w:rsidRPr="78367AD2">
        <w:rPr>
          <w:rFonts w:ascii="Calibri" w:hAnsi="Calibri" w:cs="Arial"/>
          <w:sz w:val="20"/>
          <w:szCs w:val="20"/>
          <w:vertAlign w:val="subscript"/>
        </w:rPr>
        <w:t>spec</w:t>
      </w:r>
      <w:r w:rsidRPr="78367AD2">
        <w:rPr>
          <w:rFonts w:ascii="Calibri" w:hAnsi="Calibri" w:cs="Arial"/>
          <w:sz w:val="20"/>
          <w:szCs w:val="20"/>
        </w:rPr>
        <w:t>) pour C</w:t>
      </w:r>
      <w:r w:rsidRPr="78367AD2">
        <w:rPr>
          <w:rFonts w:ascii="Calibri" w:hAnsi="Calibri" w:cs="Arial"/>
          <w:sz w:val="20"/>
          <w:szCs w:val="20"/>
          <w:vertAlign w:val="subscript"/>
        </w:rPr>
        <w:t>dep2</w:t>
      </w:r>
      <w:r w:rsidRPr="78367AD2">
        <w:rPr>
          <w:rFonts w:ascii="Calibri" w:hAnsi="Calibri" w:cs="Arial"/>
          <w:sz w:val="20"/>
          <w:szCs w:val="20"/>
        </w:rPr>
        <w:t>=1, de somme des modules des entrées d’air (Smea) et de consommation de ventilateur (Pvent)</w:t>
      </w:r>
      <w:r>
        <w:rPr>
          <w:rFonts w:ascii="Calibri" w:hAnsi="Calibri" w:cs="Arial"/>
          <w:sz w:val="20"/>
          <w:szCs w:val="20"/>
        </w:rPr>
        <w:t xml:space="preserve"> disponibles dans le logiciel Aldes Selector Powair. </w:t>
      </w:r>
      <w:r w:rsidRPr="78367AD2">
        <w:rPr>
          <w:rFonts w:ascii="Calibri" w:hAnsi="Calibri" w:cs="Arial"/>
          <w:sz w:val="20"/>
          <w:szCs w:val="20"/>
        </w:rPr>
        <w:t xml:space="preserve"> </w:t>
      </w:r>
    </w:p>
    <w:p w:rsidR="00F403A4" w:rsidP="00F403A4" w:rsidRDefault="00240B71" w14:paraId="61AC3D3B" w14:textId="77777777">
      <w:pPr>
        <w:ind w:right="-568"/>
        <w:rPr>
          <w:rFonts w:ascii="Calibri" w:hAnsi="Calibri" w:cs="Tahoma"/>
          <w:sz w:val="20"/>
          <w:szCs w:val="20"/>
        </w:rPr>
      </w:pPr>
      <w:hyperlink r:id="rId11">
        <w:r w:rsidRPr="1AC2EFD7" w:rsidR="00F403A4">
          <w:rPr>
            <w:rStyle w:val="Hyperlink"/>
            <w:rFonts w:ascii="Calibri" w:hAnsi="Calibri" w:cs="Tahoma"/>
            <w:sz w:val="20"/>
            <w:szCs w:val="20"/>
          </w:rPr>
          <w:t>https://services.aldes.com/logiciels/logiciel/logiciel-selector-powair</w:t>
        </w:r>
      </w:hyperlink>
    </w:p>
    <w:p w:rsidR="00F403A4" w:rsidP="00F403A4" w:rsidRDefault="00F403A4" w14:paraId="27B5F5A0" w14:textId="77777777">
      <w:pPr>
        <w:ind w:right="-568"/>
        <w:rPr>
          <w:rFonts w:ascii="Tahoma" w:hAnsi="Tahoma" w:eastAsia="Tahoma" w:cs="Tahoma"/>
          <w:color w:val="FF0000"/>
          <w:sz w:val="22"/>
          <w:szCs w:val="22"/>
        </w:rPr>
      </w:pPr>
    </w:p>
    <w:tbl>
      <w:tblPr>
        <w:tblW w:w="5000" w:type="pct"/>
        <w:tblCellMar>
          <w:left w:w="70" w:type="dxa"/>
          <w:right w:w="70" w:type="dxa"/>
        </w:tblCellMar>
        <w:tblLook w:val="04A0" w:firstRow="1" w:lastRow="0" w:firstColumn="1" w:lastColumn="0" w:noHBand="0" w:noVBand="1"/>
      </w:tblPr>
      <w:tblGrid>
        <w:gridCol w:w="1812"/>
        <w:gridCol w:w="1811"/>
        <w:gridCol w:w="1811"/>
        <w:gridCol w:w="1811"/>
        <w:gridCol w:w="1811"/>
      </w:tblGrid>
      <w:tr w:rsidRPr="00F66F52" w:rsidR="00F66F52" w:rsidTr="00283155" w14:paraId="04CF3363" w14:textId="77777777">
        <w:trPr>
          <w:trHeight w:val="420"/>
        </w:trPr>
        <w:tc>
          <w:tcPr>
            <w:tcW w:w="1000" w:type="pct"/>
            <w:tcBorders>
              <w:top w:val="single" w:color="000000" w:sz="4" w:space="0"/>
              <w:left w:val="single" w:color="000000" w:sz="4" w:space="0"/>
              <w:bottom w:val="single" w:color="auto" w:sz="8" w:space="0"/>
              <w:right w:val="single" w:color="auto" w:sz="8" w:space="0"/>
            </w:tcBorders>
            <w:shd w:val="clear" w:color="auto" w:fill="auto"/>
            <w:vAlign w:val="center"/>
            <w:hideMark/>
          </w:tcPr>
          <w:p w:rsidRPr="00F66F52" w:rsidR="00F66F52" w:rsidP="00F66F52" w:rsidRDefault="00F66F52" w14:paraId="0D06F254" w14:textId="77777777">
            <w:pPr>
              <w:autoSpaceDE/>
              <w:autoSpaceDN/>
              <w:adjustRightInd/>
              <w:jc w:val="center"/>
              <w:rPr>
                <w:rFonts w:ascii="Verdana" w:hAnsi="Verdana" w:cs="Calibri"/>
                <w:b/>
                <w:bCs/>
                <w:color w:val="000000"/>
                <w:sz w:val="16"/>
                <w:szCs w:val="16"/>
              </w:rPr>
            </w:pPr>
            <w:r w:rsidRPr="00F66F52">
              <w:rPr>
                <w:rFonts w:ascii="Verdana" w:hAnsi="Verdana" w:cs="Segoe UI"/>
                <w:b/>
                <w:bCs/>
                <w:color w:val="000000"/>
                <w:sz w:val="16"/>
                <w:szCs w:val="16"/>
              </w:rPr>
              <w:t>Logement</w:t>
            </w:r>
            <w:r w:rsidRPr="00F66F52">
              <w:rPr>
                <w:rFonts w:ascii="Verdana" w:hAnsi="Verdana" w:cs="Segoe UI"/>
                <w:color w:val="000000"/>
                <w:sz w:val="16"/>
                <w:szCs w:val="16"/>
              </w:rPr>
              <w:t> </w:t>
            </w:r>
          </w:p>
        </w:tc>
        <w:tc>
          <w:tcPr>
            <w:tcW w:w="1000" w:type="pct"/>
            <w:tcBorders>
              <w:top w:val="single" w:color="000000" w:sz="4" w:space="0"/>
              <w:left w:val="nil"/>
              <w:bottom w:val="single" w:color="auto" w:sz="8" w:space="0"/>
              <w:right w:val="single" w:color="auto" w:sz="8" w:space="0"/>
            </w:tcBorders>
            <w:shd w:val="clear" w:color="auto" w:fill="auto"/>
            <w:vAlign w:val="center"/>
            <w:hideMark/>
          </w:tcPr>
          <w:p w:rsidRPr="00F66F52" w:rsidR="00F66F52" w:rsidP="00F66F52" w:rsidRDefault="00F66F52" w14:paraId="5E8B26A7" w14:textId="77777777">
            <w:pPr>
              <w:autoSpaceDE/>
              <w:autoSpaceDN/>
              <w:adjustRightInd/>
              <w:jc w:val="center"/>
              <w:rPr>
                <w:rFonts w:ascii="Verdana" w:hAnsi="Verdana" w:cs="Calibri"/>
                <w:b/>
                <w:bCs/>
                <w:color w:val="000000"/>
                <w:sz w:val="16"/>
                <w:szCs w:val="16"/>
              </w:rPr>
            </w:pPr>
            <w:r w:rsidRPr="00F66F52">
              <w:rPr>
                <w:rFonts w:ascii="Verdana" w:hAnsi="Verdana" w:cs="Segoe UI"/>
                <w:b/>
                <w:bCs/>
                <w:color w:val="000000"/>
                <w:sz w:val="16"/>
                <w:szCs w:val="16"/>
              </w:rPr>
              <w:t>Pièces humides</w:t>
            </w:r>
            <w:r w:rsidRPr="00F66F52">
              <w:rPr>
                <w:rFonts w:ascii="Verdana" w:hAnsi="Verdana" w:cs="Segoe UI"/>
                <w:color w:val="000000"/>
                <w:sz w:val="16"/>
                <w:szCs w:val="16"/>
              </w:rPr>
              <w:t> </w:t>
            </w:r>
          </w:p>
        </w:tc>
        <w:tc>
          <w:tcPr>
            <w:tcW w:w="1000" w:type="pct"/>
            <w:tcBorders>
              <w:top w:val="single" w:color="000000" w:sz="4" w:space="0"/>
              <w:left w:val="nil"/>
              <w:bottom w:val="single" w:color="auto" w:sz="8" w:space="0"/>
              <w:right w:val="single" w:color="auto" w:sz="8" w:space="0"/>
            </w:tcBorders>
            <w:shd w:val="clear" w:color="auto" w:fill="auto"/>
            <w:vAlign w:val="center"/>
            <w:hideMark/>
          </w:tcPr>
          <w:p w:rsidRPr="00F66F52" w:rsidR="00F66F52" w:rsidP="00F66F52" w:rsidRDefault="00F66F52" w14:paraId="1B56BFF8" w14:textId="77777777">
            <w:pPr>
              <w:autoSpaceDE/>
              <w:autoSpaceDN/>
              <w:adjustRightInd/>
              <w:jc w:val="center"/>
              <w:rPr>
                <w:rFonts w:ascii="Verdana" w:hAnsi="Verdana" w:cs="Calibri"/>
                <w:b/>
                <w:bCs/>
                <w:color w:val="000000"/>
                <w:sz w:val="16"/>
                <w:szCs w:val="16"/>
              </w:rPr>
            </w:pPr>
            <w:r w:rsidRPr="00F66F52">
              <w:rPr>
                <w:rFonts w:ascii="Verdana" w:hAnsi="Verdana" w:cs="Segoe UI"/>
                <w:b/>
                <w:bCs/>
                <w:color w:val="000000"/>
                <w:sz w:val="16"/>
                <w:szCs w:val="16"/>
              </w:rPr>
              <w:t>Qvarep</w:t>
            </w:r>
            <w:r w:rsidRPr="00F66F52">
              <w:rPr>
                <w:rFonts w:ascii="Verdana" w:hAnsi="Verdana" w:cs="Segoe UI"/>
                <w:b/>
                <w:bCs/>
                <w:color w:val="000000"/>
                <w:sz w:val="12"/>
                <w:szCs w:val="12"/>
                <w:vertAlign w:val="subscript"/>
              </w:rPr>
              <w:t>spec</w:t>
            </w:r>
            <w:r w:rsidRPr="00F66F52">
              <w:rPr>
                <w:rFonts w:ascii="Verdana" w:hAnsi="Verdana" w:cs="Segoe UI"/>
                <w:b/>
                <w:bCs/>
                <w:color w:val="000000"/>
                <w:sz w:val="12"/>
                <w:szCs w:val="12"/>
              </w:rPr>
              <w:t xml:space="preserve"> </w:t>
            </w:r>
            <w:r w:rsidRPr="00F66F52">
              <w:rPr>
                <w:rFonts w:ascii="Verdana" w:hAnsi="Verdana" w:cs="Segoe UI"/>
                <w:b/>
                <w:bCs/>
                <w:color w:val="000000"/>
                <w:sz w:val="16"/>
                <w:szCs w:val="16"/>
              </w:rPr>
              <w:t>avec T.One</w:t>
            </w:r>
          </w:p>
        </w:tc>
        <w:tc>
          <w:tcPr>
            <w:tcW w:w="1000" w:type="pct"/>
            <w:tcBorders>
              <w:top w:val="single" w:color="000000" w:sz="4" w:space="0"/>
              <w:left w:val="nil"/>
              <w:bottom w:val="single" w:color="auto" w:sz="8" w:space="0"/>
              <w:right w:val="single" w:color="auto" w:sz="8" w:space="0"/>
            </w:tcBorders>
            <w:shd w:val="clear" w:color="auto" w:fill="auto"/>
            <w:vAlign w:val="center"/>
            <w:hideMark/>
          </w:tcPr>
          <w:p w:rsidRPr="00F66F52" w:rsidR="00F66F52" w:rsidP="00F66F52" w:rsidRDefault="00F66F52" w14:paraId="6A0F44C3" w14:textId="77777777">
            <w:pPr>
              <w:autoSpaceDE/>
              <w:autoSpaceDN/>
              <w:adjustRightInd/>
              <w:jc w:val="center"/>
              <w:rPr>
                <w:rFonts w:ascii="Verdana" w:hAnsi="Verdana" w:cs="Calibri"/>
                <w:b/>
                <w:bCs/>
                <w:color w:val="000000"/>
                <w:sz w:val="16"/>
                <w:szCs w:val="16"/>
              </w:rPr>
            </w:pPr>
            <w:r w:rsidRPr="00F66F52">
              <w:rPr>
                <w:rFonts w:ascii="Verdana" w:hAnsi="Verdana" w:cs="Segoe UI"/>
                <w:b/>
                <w:bCs/>
                <w:color w:val="000000"/>
                <w:sz w:val="16"/>
                <w:szCs w:val="16"/>
              </w:rPr>
              <w:t>Cdep</w:t>
            </w:r>
            <w:r w:rsidRPr="00F66F52">
              <w:rPr>
                <w:rFonts w:ascii="Verdana" w:hAnsi="Verdana" w:cs="Segoe UI"/>
                <w:b/>
                <w:bCs/>
                <w:color w:val="000000"/>
                <w:sz w:val="12"/>
                <w:szCs w:val="12"/>
                <w:vertAlign w:val="subscript"/>
              </w:rPr>
              <w:t>2</w:t>
            </w:r>
            <w:r w:rsidRPr="00F66F52">
              <w:rPr>
                <w:rFonts w:ascii="Verdana" w:hAnsi="Verdana" w:cs="Segoe UI"/>
                <w:color w:val="000000"/>
                <w:sz w:val="12"/>
                <w:szCs w:val="12"/>
              </w:rPr>
              <w:t> </w:t>
            </w:r>
          </w:p>
        </w:tc>
        <w:tc>
          <w:tcPr>
            <w:tcW w:w="1000" w:type="pct"/>
            <w:tcBorders>
              <w:top w:val="single" w:color="000000" w:sz="4" w:space="0"/>
              <w:left w:val="nil"/>
              <w:bottom w:val="single" w:color="auto" w:sz="8" w:space="0"/>
              <w:right w:val="single" w:color="auto" w:sz="8" w:space="0"/>
            </w:tcBorders>
            <w:shd w:val="clear" w:color="auto" w:fill="auto"/>
            <w:vAlign w:val="center"/>
            <w:hideMark/>
          </w:tcPr>
          <w:p w:rsidRPr="00F66F52" w:rsidR="00F66F52" w:rsidP="00F66F52" w:rsidRDefault="00F66F52" w14:paraId="66CDEB77" w14:textId="77777777">
            <w:pPr>
              <w:autoSpaceDE/>
              <w:autoSpaceDN/>
              <w:adjustRightInd/>
              <w:jc w:val="center"/>
              <w:rPr>
                <w:rFonts w:ascii="Verdana" w:hAnsi="Verdana" w:cs="Calibri"/>
                <w:b/>
                <w:bCs/>
                <w:color w:val="000000"/>
                <w:sz w:val="16"/>
                <w:szCs w:val="16"/>
              </w:rPr>
            </w:pPr>
            <w:r w:rsidRPr="00F66F52">
              <w:rPr>
                <w:rFonts w:ascii="Verdana" w:hAnsi="Verdana" w:cs="Calibri"/>
                <w:b/>
                <w:bCs/>
                <w:color w:val="000000"/>
                <w:sz w:val="16"/>
                <w:szCs w:val="16"/>
              </w:rPr>
              <w:t>Smea avec T.One</w:t>
            </w:r>
          </w:p>
        </w:tc>
      </w:tr>
      <w:tr w:rsidRPr="00F66F52" w:rsidR="00F66F52" w:rsidTr="00283155" w14:paraId="7531D4EC" w14:textId="77777777">
        <w:trPr>
          <w:trHeight w:val="300"/>
        </w:trPr>
        <w:tc>
          <w:tcPr>
            <w:tcW w:w="1000" w:type="pct"/>
            <w:tcBorders>
              <w:top w:val="nil"/>
              <w:left w:val="single" w:color="000000" w:sz="4" w:space="0"/>
              <w:bottom w:val="single" w:color="auto" w:sz="8" w:space="0"/>
              <w:right w:val="single" w:color="auto" w:sz="8" w:space="0"/>
            </w:tcBorders>
            <w:shd w:val="clear" w:color="auto" w:fill="auto"/>
            <w:vAlign w:val="center"/>
            <w:hideMark/>
          </w:tcPr>
          <w:p w:rsidRPr="00F66F52" w:rsidR="00F66F52" w:rsidP="00F66F52" w:rsidRDefault="00F66F52" w14:paraId="1BF319CF" w14:textId="77777777">
            <w:pPr>
              <w:autoSpaceDE/>
              <w:autoSpaceDN/>
              <w:adjustRightInd/>
              <w:jc w:val="center"/>
              <w:rPr>
                <w:rFonts w:ascii="Verdana" w:hAnsi="Verdana" w:cs="Calibri"/>
                <w:color w:val="000000"/>
                <w:sz w:val="16"/>
                <w:szCs w:val="16"/>
              </w:rPr>
            </w:pPr>
            <w:r w:rsidRPr="00F66F52">
              <w:rPr>
                <w:rFonts w:ascii="Verdana" w:hAnsi="Verdana" w:cs="Segoe UI"/>
                <w:color w:val="000000"/>
                <w:sz w:val="16"/>
                <w:szCs w:val="16"/>
              </w:rPr>
              <w:t>F1  </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5831E08E" w14:textId="77777777">
            <w:pPr>
              <w:autoSpaceDE/>
              <w:autoSpaceDN/>
              <w:adjustRightInd/>
              <w:jc w:val="center"/>
              <w:rPr>
                <w:rFonts w:ascii="Verdana" w:hAnsi="Verdana" w:cs="Calibri"/>
                <w:color w:val="000000"/>
                <w:sz w:val="16"/>
                <w:szCs w:val="16"/>
              </w:rPr>
            </w:pPr>
            <w:r w:rsidRPr="00F66F52">
              <w:rPr>
                <w:rFonts w:ascii="Verdana" w:hAnsi="Verdana" w:cs="Segoe UI"/>
                <w:color w:val="000000"/>
                <w:sz w:val="16"/>
                <w:szCs w:val="16"/>
              </w:rPr>
              <w:t>1 SdB/WC </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0C8096EF" w14:textId="77777777">
            <w:pPr>
              <w:autoSpaceDE/>
              <w:autoSpaceDN/>
              <w:adjustRightInd/>
              <w:jc w:val="center"/>
              <w:rPr>
                <w:color w:val="000000"/>
                <w:sz w:val="14"/>
                <w:szCs w:val="14"/>
              </w:rPr>
            </w:pPr>
            <w:r w:rsidRPr="00F66F52">
              <w:rPr>
                <w:color w:val="000000"/>
                <w:sz w:val="14"/>
                <w:szCs w:val="14"/>
              </w:rPr>
              <w:t>32,9</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3C2AFF27" w14:textId="77777777">
            <w:pPr>
              <w:autoSpaceDE/>
              <w:autoSpaceDN/>
              <w:adjustRightInd/>
              <w:jc w:val="center"/>
              <w:rPr>
                <w:color w:val="000000"/>
                <w:sz w:val="14"/>
                <w:szCs w:val="14"/>
              </w:rPr>
            </w:pPr>
            <w:r w:rsidRPr="00F66F52">
              <w:rPr>
                <w:color w:val="000000"/>
                <w:sz w:val="14"/>
                <w:szCs w:val="14"/>
              </w:rPr>
              <w:t>1,11 </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588B5B13" w14:textId="77777777">
            <w:pPr>
              <w:autoSpaceDE/>
              <w:autoSpaceDN/>
              <w:adjustRightInd/>
              <w:jc w:val="center"/>
              <w:rPr>
                <w:color w:val="000000"/>
                <w:sz w:val="14"/>
                <w:szCs w:val="14"/>
              </w:rPr>
            </w:pPr>
            <w:r w:rsidRPr="00F66F52">
              <w:rPr>
                <w:color w:val="000000"/>
                <w:sz w:val="14"/>
                <w:szCs w:val="14"/>
              </w:rPr>
              <w:t>44,6</w:t>
            </w:r>
          </w:p>
        </w:tc>
      </w:tr>
      <w:tr w:rsidRPr="00F66F52" w:rsidR="00F66F52" w:rsidTr="00283155" w14:paraId="3CD12A14" w14:textId="77777777">
        <w:trPr>
          <w:trHeight w:val="288"/>
        </w:trPr>
        <w:tc>
          <w:tcPr>
            <w:tcW w:w="1000" w:type="pct"/>
            <w:vMerge w:val="restart"/>
            <w:tcBorders>
              <w:top w:val="nil"/>
              <w:left w:val="single" w:color="000000" w:sz="4" w:space="0"/>
              <w:bottom w:val="single" w:color="000000" w:sz="8" w:space="0"/>
              <w:right w:val="single" w:color="auto" w:sz="8" w:space="0"/>
            </w:tcBorders>
            <w:shd w:val="clear" w:color="auto" w:fill="auto"/>
            <w:vAlign w:val="center"/>
            <w:hideMark/>
          </w:tcPr>
          <w:p w:rsidRPr="00F66F52" w:rsidR="00F66F52" w:rsidP="00F66F52" w:rsidRDefault="00F66F52" w14:paraId="13C24697" w14:textId="77777777">
            <w:pPr>
              <w:autoSpaceDE/>
              <w:autoSpaceDN/>
              <w:adjustRightInd/>
              <w:jc w:val="center"/>
              <w:rPr>
                <w:rFonts w:ascii="Verdana" w:hAnsi="Verdana" w:cs="Calibri"/>
                <w:color w:val="000000"/>
                <w:sz w:val="16"/>
                <w:szCs w:val="16"/>
              </w:rPr>
            </w:pPr>
            <w:r w:rsidRPr="00F66F52">
              <w:rPr>
                <w:rFonts w:ascii="Verdana" w:hAnsi="Verdana" w:cs="Segoe UI"/>
                <w:color w:val="000000"/>
                <w:sz w:val="16"/>
                <w:szCs w:val="16"/>
              </w:rPr>
              <w:t>F1  </w:t>
            </w:r>
          </w:p>
        </w:tc>
        <w:tc>
          <w:tcPr>
            <w:tcW w:w="1000" w:type="pct"/>
            <w:tcBorders>
              <w:top w:val="nil"/>
              <w:left w:val="nil"/>
              <w:bottom w:val="nil"/>
              <w:right w:val="single" w:color="auto" w:sz="8" w:space="0"/>
            </w:tcBorders>
            <w:shd w:val="clear" w:color="auto" w:fill="auto"/>
            <w:vAlign w:val="center"/>
            <w:hideMark/>
          </w:tcPr>
          <w:p w:rsidRPr="00F66F52" w:rsidR="00F66F52" w:rsidP="00F66F52" w:rsidRDefault="00F66F52" w14:paraId="1F1AD537" w14:textId="77777777">
            <w:pPr>
              <w:autoSpaceDE/>
              <w:autoSpaceDN/>
              <w:adjustRightInd/>
              <w:jc w:val="center"/>
              <w:rPr>
                <w:rFonts w:ascii="Verdana" w:hAnsi="Verdana" w:cs="Calibri"/>
                <w:color w:val="000000"/>
                <w:sz w:val="16"/>
                <w:szCs w:val="16"/>
              </w:rPr>
            </w:pPr>
            <w:r w:rsidRPr="00F66F52">
              <w:rPr>
                <w:rFonts w:ascii="Verdana" w:hAnsi="Verdana" w:cs="Calibri"/>
                <w:color w:val="000000"/>
                <w:sz w:val="16"/>
                <w:szCs w:val="16"/>
                <w:lang w:val="en-GB"/>
              </w:rPr>
              <w:t>1 SdB </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637267F5" w14:textId="77777777">
            <w:pPr>
              <w:autoSpaceDE/>
              <w:autoSpaceDN/>
              <w:adjustRightInd/>
              <w:jc w:val="center"/>
              <w:rPr>
                <w:color w:val="000000"/>
                <w:sz w:val="14"/>
                <w:szCs w:val="14"/>
              </w:rPr>
            </w:pPr>
            <w:r w:rsidRPr="00F66F52">
              <w:rPr>
                <w:color w:val="000000"/>
                <w:sz w:val="14"/>
                <w:szCs w:val="14"/>
              </w:rPr>
              <w:t>32,3</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370B1F0F" w14:textId="77777777">
            <w:pPr>
              <w:autoSpaceDE/>
              <w:autoSpaceDN/>
              <w:adjustRightInd/>
              <w:jc w:val="center"/>
              <w:rPr>
                <w:color w:val="000000"/>
                <w:sz w:val="14"/>
                <w:szCs w:val="14"/>
              </w:rPr>
            </w:pPr>
            <w:r w:rsidRPr="00F66F52">
              <w:rPr>
                <w:color w:val="000000"/>
                <w:sz w:val="14"/>
                <w:szCs w:val="14"/>
              </w:rPr>
              <w:t>1,21 </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40B3625C" w14:textId="77777777">
            <w:pPr>
              <w:autoSpaceDE/>
              <w:autoSpaceDN/>
              <w:adjustRightInd/>
              <w:jc w:val="center"/>
              <w:rPr>
                <w:color w:val="000000"/>
                <w:sz w:val="14"/>
                <w:szCs w:val="14"/>
              </w:rPr>
            </w:pPr>
            <w:r w:rsidRPr="00F66F52">
              <w:rPr>
                <w:color w:val="000000"/>
                <w:sz w:val="14"/>
                <w:szCs w:val="14"/>
              </w:rPr>
              <w:t>46,2</w:t>
            </w:r>
          </w:p>
        </w:tc>
      </w:tr>
      <w:tr w:rsidRPr="00F66F52" w:rsidR="00F66F52" w:rsidTr="00283155" w14:paraId="41174C3F" w14:textId="77777777">
        <w:trPr>
          <w:trHeight w:val="300"/>
        </w:trPr>
        <w:tc>
          <w:tcPr>
            <w:tcW w:w="1000" w:type="pct"/>
            <w:vMerge/>
            <w:tcBorders>
              <w:top w:val="nil"/>
              <w:left w:val="single" w:color="000000" w:sz="4" w:space="0"/>
              <w:bottom w:val="single" w:color="000000" w:sz="8" w:space="0"/>
              <w:right w:val="single" w:color="auto" w:sz="8" w:space="0"/>
            </w:tcBorders>
            <w:vAlign w:val="center"/>
            <w:hideMark/>
          </w:tcPr>
          <w:p w:rsidRPr="00F66F52" w:rsidR="00F66F52" w:rsidP="00F66F52" w:rsidRDefault="00F66F52" w14:paraId="3F48261F" w14:textId="77777777">
            <w:pPr>
              <w:autoSpaceDE/>
              <w:autoSpaceDN/>
              <w:adjustRightInd/>
              <w:jc w:val="left"/>
              <w:rPr>
                <w:rFonts w:ascii="Verdana" w:hAnsi="Verdana" w:cs="Calibri"/>
                <w:color w:val="000000"/>
                <w:sz w:val="16"/>
                <w:szCs w:val="16"/>
              </w:rPr>
            </w:pP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4DEB3978" w14:textId="77777777">
            <w:pPr>
              <w:autoSpaceDE/>
              <w:autoSpaceDN/>
              <w:adjustRightInd/>
              <w:jc w:val="center"/>
              <w:rPr>
                <w:rFonts w:ascii="Verdana" w:hAnsi="Verdana" w:cs="Calibri"/>
                <w:color w:val="000000"/>
                <w:sz w:val="16"/>
                <w:szCs w:val="16"/>
              </w:rPr>
            </w:pPr>
            <w:r w:rsidRPr="00F66F52">
              <w:rPr>
                <w:rFonts w:ascii="Verdana" w:hAnsi="Verdana" w:cs="Calibri"/>
                <w:color w:val="000000"/>
                <w:sz w:val="16"/>
                <w:szCs w:val="16"/>
                <w:lang w:val="en-GB"/>
              </w:rPr>
              <w:t>1 WC </w:t>
            </w: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54089200"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67D5E8EF"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1455F7FC" w14:textId="77777777">
            <w:pPr>
              <w:autoSpaceDE/>
              <w:autoSpaceDN/>
              <w:adjustRightInd/>
              <w:jc w:val="left"/>
              <w:rPr>
                <w:color w:val="000000"/>
                <w:sz w:val="14"/>
                <w:szCs w:val="14"/>
              </w:rPr>
            </w:pPr>
          </w:p>
        </w:tc>
      </w:tr>
      <w:tr w:rsidRPr="00F66F52" w:rsidR="00F66F52" w:rsidTr="00283155" w14:paraId="6B3880E4" w14:textId="77777777">
        <w:trPr>
          <w:trHeight w:val="300"/>
        </w:trPr>
        <w:tc>
          <w:tcPr>
            <w:tcW w:w="1000" w:type="pct"/>
            <w:tcBorders>
              <w:top w:val="nil"/>
              <w:left w:val="single" w:color="000000" w:sz="4" w:space="0"/>
              <w:bottom w:val="single" w:color="auto" w:sz="8" w:space="0"/>
              <w:right w:val="single" w:color="auto" w:sz="8" w:space="0"/>
            </w:tcBorders>
            <w:shd w:val="clear" w:color="auto" w:fill="auto"/>
            <w:vAlign w:val="center"/>
            <w:hideMark/>
          </w:tcPr>
          <w:p w:rsidRPr="00F66F52" w:rsidR="00F66F52" w:rsidP="00F66F52" w:rsidRDefault="00F66F52" w14:paraId="35D4F497" w14:textId="77777777">
            <w:pPr>
              <w:autoSpaceDE/>
              <w:autoSpaceDN/>
              <w:adjustRightInd/>
              <w:jc w:val="center"/>
              <w:rPr>
                <w:rFonts w:ascii="Verdana" w:hAnsi="Verdana" w:cs="Calibri"/>
                <w:color w:val="000000"/>
                <w:sz w:val="16"/>
                <w:szCs w:val="16"/>
              </w:rPr>
            </w:pPr>
            <w:r w:rsidRPr="00F66F52">
              <w:rPr>
                <w:rFonts w:ascii="Verdana" w:hAnsi="Verdana" w:cs="Segoe UI"/>
                <w:color w:val="000000"/>
                <w:sz w:val="16"/>
                <w:szCs w:val="16"/>
              </w:rPr>
              <w:t>F2 </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45B80751" w14:textId="77777777">
            <w:pPr>
              <w:autoSpaceDE/>
              <w:autoSpaceDN/>
              <w:adjustRightInd/>
              <w:jc w:val="center"/>
              <w:rPr>
                <w:rFonts w:ascii="Verdana" w:hAnsi="Verdana" w:cs="Calibri"/>
                <w:color w:val="000000"/>
                <w:sz w:val="16"/>
                <w:szCs w:val="16"/>
              </w:rPr>
            </w:pPr>
            <w:r w:rsidRPr="00F66F52">
              <w:rPr>
                <w:rFonts w:ascii="Verdana" w:hAnsi="Verdana" w:cs="Segoe UI"/>
                <w:color w:val="000000"/>
                <w:sz w:val="16"/>
                <w:szCs w:val="16"/>
              </w:rPr>
              <w:t>1 SdB/WC </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3FFD8CB0" w14:textId="77777777">
            <w:pPr>
              <w:autoSpaceDE/>
              <w:autoSpaceDN/>
              <w:adjustRightInd/>
              <w:jc w:val="center"/>
              <w:rPr>
                <w:color w:val="000000"/>
                <w:sz w:val="14"/>
                <w:szCs w:val="14"/>
              </w:rPr>
            </w:pPr>
            <w:r w:rsidRPr="00F66F52">
              <w:rPr>
                <w:color w:val="000000"/>
                <w:sz w:val="14"/>
                <w:szCs w:val="14"/>
              </w:rPr>
              <w:t>41,6</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7D0B02BE" w14:textId="77777777">
            <w:pPr>
              <w:autoSpaceDE/>
              <w:autoSpaceDN/>
              <w:adjustRightInd/>
              <w:jc w:val="center"/>
              <w:rPr>
                <w:color w:val="000000"/>
                <w:sz w:val="14"/>
                <w:szCs w:val="14"/>
              </w:rPr>
            </w:pPr>
            <w:r w:rsidRPr="00F66F52">
              <w:rPr>
                <w:color w:val="000000"/>
                <w:sz w:val="14"/>
                <w:szCs w:val="14"/>
              </w:rPr>
              <w:t>1,06 </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2A7525D1" w14:textId="77777777">
            <w:pPr>
              <w:autoSpaceDE/>
              <w:autoSpaceDN/>
              <w:adjustRightInd/>
              <w:jc w:val="center"/>
              <w:rPr>
                <w:color w:val="000000"/>
                <w:sz w:val="14"/>
                <w:szCs w:val="14"/>
              </w:rPr>
            </w:pPr>
            <w:r w:rsidRPr="00F66F52">
              <w:rPr>
                <w:color w:val="000000"/>
                <w:sz w:val="14"/>
                <w:szCs w:val="14"/>
              </w:rPr>
              <w:t>52,8</w:t>
            </w:r>
          </w:p>
        </w:tc>
      </w:tr>
      <w:tr w:rsidRPr="00F66F52" w:rsidR="00F66F52" w:rsidTr="00283155" w14:paraId="7BF45CDE" w14:textId="77777777">
        <w:trPr>
          <w:trHeight w:val="288"/>
        </w:trPr>
        <w:tc>
          <w:tcPr>
            <w:tcW w:w="1000" w:type="pct"/>
            <w:vMerge w:val="restart"/>
            <w:tcBorders>
              <w:top w:val="nil"/>
              <w:left w:val="single" w:color="000000" w:sz="4" w:space="0"/>
              <w:bottom w:val="single" w:color="000000" w:sz="8" w:space="0"/>
              <w:right w:val="single" w:color="auto" w:sz="8" w:space="0"/>
            </w:tcBorders>
            <w:shd w:val="clear" w:color="auto" w:fill="auto"/>
            <w:vAlign w:val="center"/>
            <w:hideMark/>
          </w:tcPr>
          <w:p w:rsidRPr="00F66F52" w:rsidR="00F66F52" w:rsidP="00F66F52" w:rsidRDefault="00F66F52" w14:paraId="71B58CFB" w14:textId="77777777">
            <w:pPr>
              <w:autoSpaceDE/>
              <w:autoSpaceDN/>
              <w:adjustRightInd/>
              <w:jc w:val="center"/>
              <w:rPr>
                <w:rFonts w:ascii="Verdana" w:hAnsi="Verdana" w:cs="Calibri"/>
                <w:color w:val="000000"/>
                <w:sz w:val="16"/>
                <w:szCs w:val="16"/>
              </w:rPr>
            </w:pPr>
            <w:r w:rsidRPr="00F66F52">
              <w:rPr>
                <w:rFonts w:ascii="Verdana" w:hAnsi="Verdana" w:cs="Segoe UI"/>
                <w:color w:val="000000"/>
                <w:sz w:val="16"/>
                <w:szCs w:val="16"/>
              </w:rPr>
              <w:t>F2 </w:t>
            </w:r>
          </w:p>
        </w:tc>
        <w:tc>
          <w:tcPr>
            <w:tcW w:w="1000" w:type="pct"/>
            <w:tcBorders>
              <w:top w:val="nil"/>
              <w:left w:val="nil"/>
              <w:bottom w:val="nil"/>
              <w:right w:val="single" w:color="auto" w:sz="8" w:space="0"/>
            </w:tcBorders>
            <w:shd w:val="clear" w:color="auto" w:fill="auto"/>
            <w:vAlign w:val="center"/>
            <w:hideMark/>
          </w:tcPr>
          <w:p w:rsidRPr="00F66F52" w:rsidR="00F66F52" w:rsidP="00F66F52" w:rsidRDefault="00F66F52" w14:paraId="5CEE7796" w14:textId="77777777">
            <w:pPr>
              <w:autoSpaceDE/>
              <w:autoSpaceDN/>
              <w:adjustRightInd/>
              <w:jc w:val="center"/>
              <w:rPr>
                <w:rFonts w:ascii="Verdana" w:hAnsi="Verdana" w:cs="Calibri"/>
                <w:color w:val="000000"/>
                <w:sz w:val="16"/>
                <w:szCs w:val="16"/>
              </w:rPr>
            </w:pPr>
            <w:r w:rsidRPr="00F66F52">
              <w:rPr>
                <w:rFonts w:ascii="Verdana" w:hAnsi="Verdana" w:cs="Segoe UI"/>
                <w:color w:val="000000"/>
                <w:sz w:val="16"/>
                <w:szCs w:val="16"/>
              </w:rPr>
              <w:t>1 SdB </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436E9FD1" w14:textId="77777777">
            <w:pPr>
              <w:autoSpaceDE/>
              <w:autoSpaceDN/>
              <w:adjustRightInd/>
              <w:jc w:val="center"/>
              <w:rPr>
                <w:color w:val="000000"/>
                <w:sz w:val="14"/>
                <w:szCs w:val="14"/>
              </w:rPr>
            </w:pPr>
            <w:r w:rsidRPr="00F66F52">
              <w:rPr>
                <w:color w:val="000000"/>
                <w:sz w:val="14"/>
                <w:szCs w:val="14"/>
              </w:rPr>
              <w:t>42,0</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05F5E51A" w14:textId="77777777">
            <w:pPr>
              <w:autoSpaceDE/>
              <w:autoSpaceDN/>
              <w:adjustRightInd/>
              <w:jc w:val="center"/>
              <w:rPr>
                <w:color w:val="000000"/>
                <w:sz w:val="14"/>
                <w:szCs w:val="14"/>
              </w:rPr>
            </w:pPr>
            <w:r w:rsidRPr="00F66F52">
              <w:rPr>
                <w:color w:val="000000"/>
                <w:sz w:val="14"/>
                <w:szCs w:val="14"/>
              </w:rPr>
              <w:t>1,12 </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4562D78F" w14:textId="77777777">
            <w:pPr>
              <w:autoSpaceDE/>
              <w:autoSpaceDN/>
              <w:adjustRightInd/>
              <w:jc w:val="center"/>
              <w:rPr>
                <w:color w:val="000000"/>
                <w:sz w:val="14"/>
                <w:szCs w:val="14"/>
              </w:rPr>
            </w:pPr>
            <w:r w:rsidRPr="00F66F52">
              <w:rPr>
                <w:color w:val="000000"/>
                <w:sz w:val="14"/>
                <w:szCs w:val="14"/>
              </w:rPr>
              <w:t>51,9</w:t>
            </w:r>
          </w:p>
        </w:tc>
      </w:tr>
      <w:tr w:rsidRPr="00F66F52" w:rsidR="00F66F52" w:rsidTr="00283155" w14:paraId="2D205924" w14:textId="77777777">
        <w:trPr>
          <w:trHeight w:val="300"/>
        </w:trPr>
        <w:tc>
          <w:tcPr>
            <w:tcW w:w="1000" w:type="pct"/>
            <w:vMerge/>
            <w:tcBorders>
              <w:top w:val="nil"/>
              <w:left w:val="single" w:color="000000" w:sz="4" w:space="0"/>
              <w:bottom w:val="single" w:color="000000" w:sz="8" w:space="0"/>
              <w:right w:val="single" w:color="auto" w:sz="8" w:space="0"/>
            </w:tcBorders>
            <w:vAlign w:val="center"/>
            <w:hideMark/>
          </w:tcPr>
          <w:p w:rsidRPr="00F66F52" w:rsidR="00F66F52" w:rsidP="00F66F52" w:rsidRDefault="00F66F52" w14:paraId="689B9B45" w14:textId="77777777">
            <w:pPr>
              <w:autoSpaceDE/>
              <w:autoSpaceDN/>
              <w:adjustRightInd/>
              <w:jc w:val="left"/>
              <w:rPr>
                <w:rFonts w:ascii="Verdana" w:hAnsi="Verdana" w:cs="Calibri"/>
                <w:color w:val="000000"/>
                <w:sz w:val="16"/>
                <w:szCs w:val="16"/>
              </w:rPr>
            </w:pP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34A09230" w14:textId="77777777">
            <w:pPr>
              <w:autoSpaceDE/>
              <w:autoSpaceDN/>
              <w:adjustRightInd/>
              <w:jc w:val="center"/>
              <w:rPr>
                <w:rFonts w:ascii="Verdana" w:hAnsi="Verdana" w:cs="Calibri"/>
                <w:color w:val="000000"/>
                <w:sz w:val="16"/>
                <w:szCs w:val="16"/>
              </w:rPr>
            </w:pPr>
            <w:r w:rsidRPr="00F66F52">
              <w:rPr>
                <w:rFonts w:ascii="Verdana" w:hAnsi="Verdana" w:cs="Calibri"/>
                <w:color w:val="000000"/>
                <w:sz w:val="16"/>
                <w:szCs w:val="16"/>
              </w:rPr>
              <w:t>1 WC </w:t>
            </w: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0F151967"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377C2F5A"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32316C9C" w14:textId="77777777">
            <w:pPr>
              <w:autoSpaceDE/>
              <w:autoSpaceDN/>
              <w:adjustRightInd/>
              <w:jc w:val="left"/>
              <w:rPr>
                <w:color w:val="000000"/>
                <w:sz w:val="14"/>
                <w:szCs w:val="14"/>
              </w:rPr>
            </w:pPr>
          </w:p>
        </w:tc>
      </w:tr>
      <w:tr w:rsidRPr="00F66F52" w:rsidR="00F66F52" w:rsidTr="00283155" w14:paraId="7291CE7D" w14:textId="77777777">
        <w:trPr>
          <w:trHeight w:val="300"/>
        </w:trPr>
        <w:tc>
          <w:tcPr>
            <w:tcW w:w="1000" w:type="pct"/>
            <w:tcBorders>
              <w:top w:val="nil"/>
              <w:left w:val="single" w:color="000000" w:sz="4" w:space="0"/>
              <w:bottom w:val="single" w:color="auto" w:sz="8" w:space="0"/>
              <w:right w:val="single" w:color="auto" w:sz="8" w:space="0"/>
            </w:tcBorders>
            <w:shd w:val="clear" w:color="auto" w:fill="auto"/>
            <w:vAlign w:val="center"/>
            <w:hideMark/>
          </w:tcPr>
          <w:p w:rsidRPr="00F66F52" w:rsidR="00F66F52" w:rsidP="00F66F52" w:rsidRDefault="00F66F52" w14:paraId="4D0883F5" w14:textId="77777777">
            <w:pPr>
              <w:autoSpaceDE/>
              <w:autoSpaceDN/>
              <w:adjustRightInd/>
              <w:jc w:val="center"/>
              <w:rPr>
                <w:rFonts w:ascii="Verdana" w:hAnsi="Verdana" w:cs="Calibri"/>
                <w:color w:val="000000"/>
                <w:sz w:val="16"/>
                <w:szCs w:val="16"/>
              </w:rPr>
            </w:pPr>
            <w:r w:rsidRPr="00F66F52">
              <w:rPr>
                <w:rFonts w:ascii="Verdana" w:hAnsi="Verdana" w:cs="Segoe UI"/>
                <w:color w:val="000000"/>
                <w:sz w:val="16"/>
                <w:szCs w:val="16"/>
              </w:rPr>
              <w:t>F3 </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5ABB2B97" w14:textId="77777777">
            <w:pPr>
              <w:autoSpaceDE/>
              <w:autoSpaceDN/>
              <w:adjustRightInd/>
              <w:jc w:val="center"/>
              <w:rPr>
                <w:rFonts w:ascii="Verdana" w:hAnsi="Verdana" w:cs="Calibri"/>
                <w:color w:val="000000"/>
                <w:sz w:val="16"/>
                <w:szCs w:val="16"/>
              </w:rPr>
            </w:pPr>
            <w:r w:rsidRPr="00F66F52">
              <w:rPr>
                <w:rFonts w:ascii="Verdana" w:hAnsi="Verdana" w:cs="Segoe UI"/>
                <w:color w:val="000000"/>
                <w:sz w:val="16"/>
                <w:szCs w:val="16"/>
              </w:rPr>
              <w:t>1 SdB/WC </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598414AC" w14:textId="77777777">
            <w:pPr>
              <w:autoSpaceDE/>
              <w:autoSpaceDN/>
              <w:adjustRightInd/>
              <w:jc w:val="center"/>
              <w:rPr>
                <w:color w:val="000000"/>
                <w:sz w:val="14"/>
                <w:szCs w:val="14"/>
              </w:rPr>
            </w:pPr>
            <w:r w:rsidRPr="00F66F52">
              <w:rPr>
                <w:color w:val="000000"/>
                <w:sz w:val="14"/>
                <w:szCs w:val="14"/>
              </w:rPr>
              <w:t>59,6</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3B19FC00" w14:textId="77777777">
            <w:pPr>
              <w:autoSpaceDE/>
              <w:autoSpaceDN/>
              <w:adjustRightInd/>
              <w:jc w:val="center"/>
              <w:rPr>
                <w:color w:val="000000"/>
                <w:sz w:val="14"/>
                <w:szCs w:val="14"/>
              </w:rPr>
            </w:pPr>
            <w:r w:rsidRPr="00F66F52">
              <w:rPr>
                <w:color w:val="000000"/>
                <w:sz w:val="14"/>
                <w:szCs w:val="14"/>
              </w:rPr>
              <w:t>1,05 </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6EE56CF4" w14:textId="77777777">
            <w:pPr>
              <w:autoSpaceDE/>
              <w:autoSpaceDN/>
              <w:adjustRightInd/>
              <w:jc w:val="center"/>
              <w:rPr>
                <w:color w:val="000000"/>
                <w:sz w:val="14"/>
                <w:szCs w:val="14"/>
              </w:rPr>
            </w:pPr>
            <w:r w:rsidRPr="00F66F52">
              <w:rPr>
                <w:color w:val="000000"/>
                <w:sz w:val="14"/>
                <w:szCs w:val="14"/>
              </w:rPr>
              <w:t>72,9</w:t>
            </w:r>
          </w:p>
        </w:tc>
      </w:tr>
      <w:tr w:rsidRPr="00F66F52" w:rsidR="00F66F52" w:rsidTr="00283155" w14:paraId="41872703" w14:textId="77777777">
        <w:trPr>
          <w:trHeight w:val="288"/>
        </w:trPr>
        <w:tc>
          <w:tcPr>
            <w:tcW w:w="1000" w:type="pct"/>
            <w:vMerge w:val="restart"/>
            <w:tcBorders>
              <w:top w:val="nil"/>
              <w:left w:val="single" w:color="000000" w:sz="4" w:space="0"/>
              <w:bottom w:val="single" w:color="000000" w:sz="8" w:space="0"/>
              <w:right w:val="single" w:color="auto" w:sz="8" w:space="0"/>
            </w:tcBorders>
            <w:shd w:val="clear" w:color="auto" w:fill="auto"/>
            <w:vAlign w:val="center"/>
            <w:hideMark/>
          </w:tcPr>
          <w:p w:rsidRPr="00F66F52" w:rsidR="00F66F52" w:rsidP="00F66F52" w:rsidRDefault="00F66F52" w14:paraId="5EAB895E" w14:textId="77777777">
            <w:pPr>
              <w:autoSpaceDE/>
              <w:autoSpaceDN/>
              <w:adjustRightInd/>
              <w:jc w:val="center"/>
              <w:rPr>
                <w:rFonts w:ascii="Verdana" w:hAnsi="Verdana" w:cs="Calibri"/>
                <w:color w:val="000000"/>
                <w:sz w:val="16"/>
                <w:szCs w:val="16"/>
              </w:rPr>
            </w:pPr>
            <w:r w:rsidRPr="00F66F52">
              <w:rPr>
                <w:rFonts w:ascii="Verdana" w:hAnsi="Verdana" w:cs="Calibri"/>
                <w:color w:val="000000"/>
                <w:sz w:val="16"/>
                <w:szCs w:val="16"/>
                <w:lang w:val="en-GB"/>
              </w:rPr>
              <w:t>F3 </w:t>
            </w:r>
          </w:p>
        </w:tc>
        <w:tc>
          <w:tcPr>
            <w:tcW w:w="1000" w:type="pct"/>
            <w:tcBorders>
              <w:top w:val="nil"/>
              <w:left w:val="nil"/>
              <w:bottom w:val="nil"/>
              <w:right w:val="single" w:color="auto" w:sz="8" w:space="0"/>
            </w:tcBorders>
            <w:shd w:val="clear" w:color="auto" w:fill="auto"/>
            <w:vAlign w:val="center"/>
            <w:hideMark/>
          </w:tcPr>
          <w:p w:rsidRPr="00F66F52" w:rsidR="00F66F52" w:rsidP="00F66F52" w:rsidRDefault="00F66F52" w14:paraId="75C1D401" w14:textId="77777777">
            <w:pPr>
              <w:autoSpaceDE/>
              <w:autoSpaceDN/>
              <w:adjustRightInd/>
              <w:jc w:val="center"/>
              <w:rPr>
                <w:rFonts w:ascii="Verdana" w:hAnsi="Verdana" w:cs="Calibri"/>
                <w:color w:val="000000"/>
                <w:sz w:val="16"/>
                <w:szCs w:val="16"/>
              </w:rPr>
            </w:pPr>
            <w:r w:rsidRPr="00F66F52">
              <w:rPr>
                <w:rFonts w:ascii="Verdana" w:hAnsi="Verdana" w:cs="Calibri"/>
                <w:color w:val="000000"/>
                <w:sz w:val="16"/>
                <w:szCs w:val="16"/>
                <w:lang w:val="en-GB"/>
              </w:rPr>
              <w:t>1 SdB </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27EF2A0B" w14:textId="77777777">
            <w:pPr>
              <w:autoSpaceDE/>
              <w:autoSpaceDN/>
              <w:adjustRightInd/>
              <w:jc w:val="center"/>
              <w:rPr>
                <w:color w:val="000000"/>
                <w:sz w:val="14"/>
                <w:szCs w:val="14"/>
              </w:rPr>
            </w:pPr>
            <w:r w:rsidRPr="00F66F52">
              <w:rPr>
                <w:color w:val="000000"/>
                <w:sz w:val="14"/>
                <w:szCs w:val="14"/>
              </w:rPr>
              <w:t>60,8</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1D2CAF41" w14:textId="77777777">
            <w:pPr>
              <w:autoSpaceDE/>
              <w:autoSpaceDN/>
              <w:adjustRightInd/>
              <w:jc w:val="center"/>
              <w:rPr>
                <w:color w:val="000000"/>
                <w:sz w:val="14"/>
                <w:szCs w:val="14"/>
              </w:rPr>
            </w:pPr>
            <w:r w:rsidRPr="00F66F52">
              <w:rPr>
                <w:color w:val="000000"/>
                <w:sz w:val="14"/>
                <w:szCs w:val="14"/>
              </w:rPr>
              <w:t>1,09 </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564C207C" w14:textId="77777777">
            <w:pPr>
              <w:autoSpaceDE/>
              <w:autoSpaceDN/>
              <w:adjustRightInd/>
              <w:jc w:val="center"/>
              <w:rPr>
                <w:color w:val="000000"/>
                <w:sz w:val="14"/>
                <w:szCs w:val="14"/>
              </w:rPr>
            </w:pPr>
            <w:r w:rsidRPr="00F66F52">
              <w:rPr>
                <w:color w:val="000000"/>
                <w:sz w:val="14"/>
                <w:szCs w:val="14"/>
              </w:rPr>
              <w:t>71,7</w:t>
            </w:r>
          </w:p>
        </w:tc>
      </w:tr>
      <w:tr w:rsidRPr="00F66F52" w:rsidR="00F66F52" w:rsidTr="00283155" w14:paraId="4170EE5A" w14:textId="77777777">
        <w:trPr>
          <w:trHeight w:val="300"/>
        </w:trPr>
        <w:tc>
          <w:tcPr>
            <w:tcW w:w="1000" w:type="pct"/>
            <w:vMerge/>
            <w:tcBorders>
              <w:top w:val="nil"/>
              <w:left w:val="single" w:color="000000" w:sz="4" w:space="0"/>
              <w:bottom w:val="single" w:color="000000" w:sz="8" w:space="0"/>
              <w:right w:val="single" w:color="auto" w:sz="8" w:space="0"/>
            </w:tcBorders>
            <w:vAlign w:val="center"/>
            <w:hideMark/>
          </w:tcPr>
          <w:p w:rsidRPr="00F66F52" w:rsidR="00F66F52" w:rsidP="00F66F52" w:rsidRDefault="00F66F52" w14:paraId="78F0827E" w14:textId="77777777">
            <w:pPr>
              <w:autoSpaceDE/>
              <w:autoSpaceDN/>
              <w:adjustRightInd/>
              <w:jc w:val="left"/>
              <w:rPr>
                <w:rFonts w:ascii="Verdana" w:hAnsi="Verdana" w:cs="Calibri"/>
                <w:color w:val="000000"/>
                <w:sz w:val="16"/>
                <w:szCs w:val="16"/>
              </w:rPr>
            </w:pP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3DCB04E6" w14:textId="77777777">
            <w:pPr>
              <w:autoSpaceDE/>
              <w:autoSpaceDN/>
              <w:adjustRightInd/>
              <w:jc w:val="center"/>
              <w:rPr>
                <w:rFonts w:ascii="Verdana" w:hAnsi="Verdana" w:cs="Calibri"/>
                <w:color w:val="000000"/>
                <w:sz w:val="16"/>
                <w:szCs w:val="16"/>
              </w:rPr>
            </w:pPr>
            <w:r w:rsidRPr="00F66F52">
              <w:rPr>
                <w:rFonts w:ascii="Verdana" w:hAnsi="Verdana" w:cs="Calibri"/>
                <w:color w:val="000000"/>
                <w:sz w:val="16"/>
                <w:szCs w:val="16"/>
                <w:lang w:val="en-GB"/>
              </w:rPr>
              <w:t>1 WC </w:t>
            </w: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3087BF67"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62C68FB5"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768402EB" w14:textId="77777777">
            <w:pPr>
              <w:autoSpaceDE/>
              <w:autoSpaceDN/>
              <w:adjustRightInd/>
              <w:jc w:val="left"/>
              <w:rPr>
                <w:color w:val="000000"/>
                <w:sz w:val="14"/>
                <w:szCs w:val="14"/>
              </w:rPr>
            </w:pPr>
          </w:p>
        </w:tc>
      </w:tr>
      <w:tr w:rsidRPr="00F66F52" w:rsidR="00F66F52" w:rsidTr="00283155" w14:paraId="4D04C8F5" w14:textId="77777777">
        <w:trPr>
          <w:trHeight w:val="300"/>
        </w:trPr>
        <w:tc>
          <w:tcPr>
            <w:tcW w:w="1000" w:type="pct"/>
            <w:tcBorders>
              <w:top w:val="nil"/>
              <w:left w:val="single" w:color="000000" w:sz="4" w:space="0"/>
              <w:bottom w:val="single" w:color="auto" w:sz="8" w:space="0"/>
              <w:right w:val="single" w:color="auto" w:sz="8" w:space="0"/>
            </w:tcBorders>
            <w:shd w:val="clear" w:color="auto" w:fill="auto"/>
            <w:vAlign w:val="center"/>
            <w:hideMark/>
          </w:tcPr>
          <w:p w:rsidRPr="00F66F52" w:rsidR="00F66F52" w:rsidP="00F66F52" w:rsidRDefault="00F66F52" w14:paraId="2474CBA3" w14:textId="77777777">
            <w:pPr>
              <w:autoSpaceDE/>
              <w:autoSpaceDN/>
              <w:adjustRightInd/>
              <w:jc w:val="center"/>
              <w:rPr>
                <w:rFonts w:ascii="Verdana" w:hAnsi="Verdana" w:cs="Calibri"/>
                <w:color w:val="000000"/>
                <w:sz w:val="16"/>
                <w:szCs w:val="16"/>
              </w:rPr>
            </w:pPr>
            <w:r w:rsidRPr="00F66F52">
              <w:rPr>
                <w:rFonts w:ascii="Verdana" w:hAnsi="Verdana" w:cs="Calibri"/>
                <w:color w:val="000000"/>
                <w:sz w:val="16"/>
                <w:szCs w:val="16"/>
                <w:lang w:val="en-GB"/>
              </w:rPr>
              <w:t>F4 </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2FB4F6FF" w14:textId="77777777">
            <w:pPr>
              <w:autoSpaceDE/>
              <w:autoSpaceDN/>
              <w:adjustRightInd/>
              <w:jc w:val="center"/>
              <w:rPr>
                <w:rFonts w:ascii="Verdana" w:hAnsi="Verdana" w:cs="Calibri"/>
                <w:color w:val="000000"/>
                <w:sz w:val="16"/>
                <w:szCs w:val="16"/>
              </w:rPr>
            </w:pPr>
            <w:r w:rsidRPr="00F66F52">
              <w:rPr>
                <w:rFonts w:ascii="Verdana" w:hAnsi="Verdana" w:cs="Segoe UI"/>
                <w:color w:val="000000"/>
                <w:sz w:val="16"/>
                <w:szCs w:val="16"/>
              </w:rPr>
              <w:t>1 SdB/WC </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4C7452C0" w14:textId="77777777">
            <w:pPr>
              <w:autoSpaceDE/>
              <w:autoSpaceDN/>
              <w:adjustRightInd/>
              <w:jc w:val="center"/>
              <w:rPr>
                <w:color w:val="000000"/>
                <w:sz w:val="14"/>
                <w:szCs w:val="14"/>
              </w:rPr>
            </w:pPr>
            <w:r w:rsidRPr="00F66F52">
              <w:rPr>
                <w:color w:val="000000"/>
                <w:sz w:val="14"/>
                <w:szCs w:val="14"/>
              </w:rPr>
              <w:t>63,2</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25977FD8" w14:textId="77777777">
            <w:pPr>
              <w:autoSpaceDE/>
              <w:autoSpaceDN/>
              <w:adjustRightInd/>
              <w:jc w:val="center"/>
              <w:rPr>
                <w:color w:val="000000"/>
                <w:sz w:val="14"/>
                <w:szCs w:val="14"/>
              </w:rPr>
            </w:pPr>
            <w:r w:rsidRPr="00F66F52">
              <w:rPr>
                <w:color w:val="000000"/>
                <w:sz w:val="14"/>
                <w:szCs w:val="14"/>
              </w:rPr>
              <w:t>1,04 </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4010511E" w14:textId="77777777">
            <w:pPr>
              <w:autoSpaceDE/>
              <w:autoSpaceDN/>
              <w:adjustRightInd/>
              <w:jc w:val="center"/>
              <w:rPr>
                <w:color w:val="000000"/>
                <w:sz w:val="14"/>
                <w:szCs w:val="14"/>
              </w:rPr>
            </w:pPr>
            <w:r w:rsidRPr="00F66F52">
              <w:rPr>
                <w:color w:val="000000"/>
                <w:sz w:val="14"/>
                <w:szCs w:val="14"/>
              </w:rPr>
              <w:t>103,3</w:t>
            </w:r>
          </w:p>
        </w:tc>
      </w:tr>
      <w:tr w:rsidRPr="00F66F52" w:rsidR="00F66F52" w:rsidTr="00283155" w14:paraId="15A6EE17" w14:textId="77777777">
        <w:trPr>
          <w:trHeight w:val="288"/>
        </w:trPr>
        <w:tc>
          <w:tcPr>
            <w:tcW w:w="1000" w:type="pct"/>
            <w:vMerge w:val="restart"/>
            <w:tcBorders>
              <w:top w:val="nil"/>
              <w:left w:val="single" w:color="000000" w:sz="4" w:space="0"/>
              <w:bottom w:val="single" w:color="000000" w:sz="8" w:space="0"/>
              <w:right w:val="single" w:color="auto" w:sz="8" w:space="0"/>
            </w:tcBorders>
            <w:shd w:val="clear" w:color="auto" w:fill="auto"/>
            <w:vAlign w:val="center"/>
            <w:hideMark/>
          </w:tcPr>
          <w:p w:rsidRPr="00F66F52" w:rsidR="00F66F52" w:rsidP="00F66F52" w:rsidRDefault="00F66F52" w14:paraId="4B9E4FC5" w14:textId="77777777">
            <w:pPr>
              <w:autoSpaceDE/>
              <w:autoSpaceDN/>
              <w:adjustRightInd/>
              <w:jc w:val="center"/>
              <w:rPr>
                <w:rFonts w:ascii="Verdana" w:hAnsi="Verdana" w:cs="Calibri"/>
                <w:color w:val="000000"/>
                <w:sz w:val="16"/>
                <w:szCs w:val="16"/>
              </w:rPr>
            </w:pPr>
            <w:r w:rsidRPr="00F66F52">
              <w:rPr>
                <w:rFonts w:ascii="Verdana" w:hAnsi="Verdana" w:cs="Calibri"/>
                <w:color w:val="000000"/>
                <w:sz w:val="16"/>
                <w:szCs w:val="16"/>
                <w:lang w:val="en-GB"/>
              </w:rPr>
              <w:t>F4 </w:t>
            </w:r>
          </w:p>
        </w:tc>
        <w:tc>
          <w:tcPr>
            <w:tcW w:w="1000" w:type="pct"/>
            <w:tcBorders>
              <w:top w:val="nil"/>
              <w:left w:val="nil"/>
              <w:bottom w:val="nil"/>
              <w:right w:val="single" w:color="auto" w:sz="8" w:space="0"/>
            </w:tcBorders>
            <w:shd w:val="clear" w:color="auto" w:fill="auto"/>
            <w:vAlign w:val="center"/>
            <w:hideMark/>
          </w:tcPr>
          <w:p w:rsidRPr="00F66F52" w:rsidR="00F66F52" w:rsidP="00F66F52" w:rsidRDefault="00F66F52" w14:paraId="13672092" w14:textId="77777777">
            <w:pPr>
              <w:autoSpaceDE/>
              <w:autoSpaceDN/>
              <w:adjustRightInd/>
              <w:jc w:val="center"/>
              <w:rPr>
                <w:rFonts w:ascii="Verdana" w:hAnsi="Verdana" w:cs="Calibri"/>
                <w:color w:val="000000"/>
                <w:sz w:val="16"/>
                <w:szCs w:val="16"/>
              </w:rPr>
            </w:pPr>
            <w:r w:rsidRPr="00F66F52">
              <w:rPr>
                <w:rFonts w:ascii="Verdana" w:hAnsi="Verdana" w:cs="Calibri"/>
                <w:color w:val="000000"/>
                <w:sz w:val="16"/>
                <w:szCs w:val="16"/>
                <w:lang w:val="en-GB"/>
              </w:rPr>
              <w:t>1 SdB </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76593902" w14:textId="77777777">
            <w:pPr>
              <w:autoSpaceDE/>
              <w:autoSpaceDN/>
              <w:adjustRightInd/>
              <w:jc w:val="center"/>
              <w:rPr>
                <w:color w:val="000000"/>
                <w:sz w:val="14"/>
                <w:szCs w:val="14"/>
              </w:rPr>
            </w:pPr>
            <w:r w:rsidRPr="00F66F52">
              <w:rPr>
                <w:color w:val="000000"/>
                <w:sz w:val="14"/>
                <w:szCs w:val="14"/>
              </w:rPr>
              <w:t>64,1</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57ECF5DD" w14:textId="77777777">
            <w:pPr>
              <w:autoSpaceDE/>
              <w:autoSpaceDN/>
              <w:adjustRightInd/>
              <w:jc w:val="center"/>
              <w:rPr>
                <w:color w:val="000000"/>
                <w:sz w:val="14"/>
                <w:szCs w:val="14"/>
              </w:rPr>
            </w:pPr>
            <w:r w:rsidRPr="00F66F52">
              <w:rPr>
                <w:color w:val="000000"/>
                <w:sz w:val="14"/>
                <w:szCs w:val="14"/>
              </w:rPr>
              <w:t>1,09 </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38A10E1B" w14:textId="77777777">
            <w:pPr>
              <w:autoSpaceDE/>
              <w:autoSpaceDN/>
              <w:adjustRightInd/>
              <w:jc w:val="center"/>
              <w:rPr>
                <w:color w:val="000000"/>
                <w:sz w:val="14"/>
                <w:szCs w:val="14"/>
              </w:rPr>
            </w:pPr>
            <w:r w:rsidRPr="00F66F52">
              <w:rPr>
                <w:color w:val="000000"/>
                <w:sz w:val="14"/>
                <w:szCs w:val="14"/>
              </w:rPr>
              <w:t>102,1</w:t>
            </w:r>
          </w:p>
        </w:tc>
      </w:tr>
      <w:tr w:rsidRPr="00F66F52" w:rsidR="00F66F52" w:rsidTr="00283155" w14:paraId="752A9F7F" w14:textId="77777777">
        <w:trPr>
          <w:trHeight w:val="300"/>
        </w:trPr>
        <w:tc>
          <w:tcPr>
            <w:tcW w:w="1000" w:type="pct"/>
            <w:vMerge/>
            <w:tcBorders>
              <w:top w:val="nil"/>
              <w:left w:val="single" w:color="000000" w:sz="4" w:space="0"/>
              <w:bottom w:val="single" w:color="000000" w:sz="8" w:space="0"/>
              <w:right w:val="single" w:color="auto" w:sz="8" w:space="0"/>
            </w:tcBorders>
            <w:vAlign w:val="center"/>
            <w:hideMark/>
          </w:tcPr>
          <w:p w:rsidRPr="00F66F52" w:rsidR="00F66F52" w:rsidP="00F66F52" w:rsidRDefault="00F66F52" w14:paraId="40089863" w14:textId="77777777">
            <w:pPr>
              <w:autoSpaceDE/>
              <w:autoSpaceDN/>
              <w:adjustRightInd/>
              <w:jc w:val="left"/>
              <w:rPr>
                <w:rFonts w:ascii="Verdana" w:hAnsi="Verdana" w:cs="Calibri"/>
                <w:color w:val="000000"/>
                <w:sz w:val="16"/>
                <w:szCs w:val="16"/>
              </w:rPr>
            </w:pP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24CAD200" w14:textId="77777777">
            <w:pPr>
              <w:autoSpaceDE/>
              <w:autoSpaceDN/>
              <w:adjustRightInd/>
              <w:jc w:val="center"/>
              <w:rPr>
                <w:rFonts w:ascii="Verdana" w:hAnsi="Verdana" w:cs="Calibri"/>
                <w:color w:val="000000"/>
                <w:sz w:val="16"/>
                <w:szCs w:val="16"/>
              </w:rPr>
            </w:pPr>
            <w:r w:rsidRPr="00F66F52">
              <w:rPr>
                <w:rFonts w:ascii="Verdana" w:hAnsi="Verdana" w:cs="Calibri"/>
                <w:color w:val="000000"/>
                <w:sz w:val="16"/>
                <w:szCs w:val="16"/>
                <w:lang w:val="en-GB"/>
              </w:rPr>
              <w:t>1 WC </w:t>
            </w: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13E72125"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24EF456F"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0A47879F" w14:textId="77777777">
            <w:pPr>
              <w:autoSpaceDE/>
              <w:autoSpaceDN/>
              <w:adjustRightInd/>
              <w:jc w:val="left"/>
              <w:rPr>
                <w:color w:val="000000"/>
                <w:sz w:val="14"/>
                <w:szCs w:val="14"/>
              </w:rPr>
            </w:pPr>
          </w:p>
        </w:tc>
      </w:tr>
      <w:tr w:rsidRPr="00F66F52" w:rsidR="00F66F52" w:rsidTr="00283155" w14:paraId="6CC3E31C" w14:textId="77777777">
        <w:trPr>
          <w:trHeight w:val="300"/>
        </w:trPr>
        <w:tc>
          <w:tcPr>
            <w:tcW w:w="1000" w:type="pct"/>
            <w:tcBorders>
              <w:top w:val="nil"/>
              <w:left w:val="single" w:color="000000" w:sz="4" w:space="0"/>
              <w:bottom w:val="single" w:color="auto" w:sz="8" w:space="0"/>
              <w:right w:val="single" w:color="auto" w:sz="8" w:space="0"/>
            </w:tcBorders>
            <w:shd w:val="clear" w:color="auto" w:fill="auto"/>
            <w:vAlign w:val="center"/>
            <w:hideMark/>
          </w:tcPr>
          <w:p w:rsidRPr="00F66F52" w:rsidR="00F66F52" w:rsidP="00F66F52" w:rsidRDefault="00F66F52" w14:paraId="7F35C8F0" w14:textId="77777777">
            <w:pPr>
              <w:autoSpaceDE/>
              <w:autoSpaceDN/>
              <w:adjustRightInd/>
              <w:jc w:val="center"/>
              <w:rPr>
                <w:rFonts w:ascii="Verdana" w:hAnsi="Verdana" w:cs="Calibri"/>
                <w:color w:val="000000"/>
                <w:sz w:val="16"/>
                <w:szCs w:val="16"/>
              </w:rPr>
            </w:pPr>
            <w:r w:rsidRPr="00F66F52">
              <w:rPr>
                <w:rFonts w:ascii="Verdana" w:hAnsi="Verdana" w:cs="Calibri"/>
                <w:color w:val="000000"/>
                <w:sz w:val="16"/>
                <w:szCs w:val="16"/>
                <w:lang w:val="en-GB"/>
              </w:rPr>
              <w:t>F5 </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4D6A9E7D" w14:textId="77777777">
            <w:pPr>
              <w:autoSpaceDE/>
              <w:autoSpaceDN/>
              <w:adjustRightInd/>
              <w:jc w:val="center"/>
              <w:rPr>
                <w:rFonts w:ascii="Verdana" w:hAnsi="Verdana" w:cs="Calibri"/>
                <w:color w:val="000000"/>
                <w:sz w:val="16"/>
                <w:szCs w:val="16"/>
              </w:rPr>
            </w:pPr>
            <w:r w:rsidRPr="00F66F52">
              <w:rPr>
                <w:rFonts w:ascii="Verdana" w:hAnsi="Verdana" w:cs="Segoe UI"/>
                <w:color w:val="000000"/>
                <w:sz w:val="16"/>
                <w:szCs w:val="16"/>
              </w:rPr>
              <w:t>1 SdB/WC </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0E4F12A1" w14:textId="77777777">
            <w:pPr>
              <w:autoSpaceDE/>
              <w:autoSpaceDN/>
              <w:adjustRightInd/>
              <w:jc w:val="center"/>
              <w:rPr>
                <w:color w:val="000000"/>
                <w:sz w:val="14"/>
                <w:szCs w:val="14"/>
              </w:rPr>
            </w:pPr>
            <w:r w:rsidRPr="00F66F52">
              <w:rPr>
                <w:color w:val="000000"/>
                <w:sz w:val="14"/>
                <w:szCs w:val="14"/>
              </w:rPr>
              <w:t>66,0</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0A8A6F93" w14:textId="77777777">
            <w:pPr>
              <w:autoSpaceDE/>
              <w:autoSpaceDN/>
              <w:adjustRightInd/>
              <w:jc w:val="center"/>
              <w:rPr>
                <w:color w:val="000000"/>
                <w:sz w:val="14"/>
                <w:szCs w:val="14"/>
              </w:rPr>
            </w:pPr>
            <w:r w:rsidRPr="00F66F52">
              <w:rPr>
                <w:color w:val="000000"/>
                <w:sz w:val="14"/>
                <w:szCs w:val="14"/>
              </w:rPr>
              <w:t>1,04 </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7BE72002" w14:textId="77777777">
            <w:pPr>
              <w:autoSpaceDE/>
              <w:autoSpaceDN/>
              <w:adjustRightInd/>
              <w:jc w:val="center"/>
              <w:rPr>
                <w:color w:val="000000"/>
                <w:sz w:val="14"/>
                <w:szCs w:val="14"/>
              </w:rPr>
            </w:pPr>
            <w:r w:rsidRPr="00F66F52">
              <w:rPr>
                <w:color w:val="000000"/>
                <w:sz w:val="14"/>
                <w:szCs w:val="14"/>
              </w:rPr>
              <w:t>132,5</w:t>
            </w:r>
          </w:p>
        </w:tc>
      </w:tr>
      <w:tr w:rsidRPr="00F66F52" w:rsidR="00F66F52" w:rsidTr="00283155" w14:paraId="461F0E9F" w14:textId="77777777">
        <w:trPr>
          <w:trHeight w:val="288"/>
        </w:trPr>
        <w:tc>
          <w:tcPr>
            <w:tcW w:w="1000" w:type="pct"/>
            <w:vMerge w:val="restart"/>
            <w:tcBorders>
              <w:top w:val="nil"/>
              <w:left w:val="single" w:color="000000" w:sz="4" w:space="0"/>
              <w:bottom w:val="single" w:color="000000" w:sz="8" w:space="0"/>
              <w:right w:val="single" w:color="auto" w:sz="8" w:space="0"/>
            </w:tcBorders>
            <w:shd w:val="clear" w:color="auto" w:fill="auto"/>
            <w:vAlign w:val="center"/>
            <w:hideMark/>
          </w:tcPr>
          <w:p w:rsidRPr="00F66F52" w:rsidR="00F66F52" w:rsidP="00F66F52" w:rsidRDefault="00F66F52" w14:paraId="31ECA913" w14:textId="77777777">
            <w:pPr>
              <w:autoSpaceDE/>
              <w:autoSpaceDN/>
              <w:adjustRightInd/>
              <w:jc w:val="center"/>
              <w:rPr>
                <w:rFonts w:ascii="Verdana" w:hAnsi="Verdana" w:cs="Calibri"/>
                <w:color w:val="000000"/>
                <w:sz w:val="16"/>
                <w:szCs w:val="16"/>
              </w:rPr>
            </w:pPr>
            <w:r w:rsidRPr="00F66F52">
              <w:rPr>
                <w:rFonts w:ascii="Verdana" w:hAnsi="Verdana" w:cs="Calibri"/>
                <w:color w:val="000000"/>
                <w:sz w:val="16"/>
                <w:szCs w:val="16"/>
                <w:lang w:val="en-GB"/>
              </w:rPr>
              <w:t>F5 </w:t>
            </w:r>
          </w:p>
        </w:tc>
        <w:tc>
          <w:tcPr>
            <w:tcW w:w="1000" w:type="pct"/>
            <w:tcBorders>
              <w:top w:val="nil"/>
              <w:left w:val="nil"/>
              <w:bottom w:val="nil"/>
              <w:right w:val="single" w:color="auto" w:sz="8" w:space="0"/>
            </w:tcBorders>
            <w:shd w:val="clear" w:color="auto" w:fill="auto"/>
            <w:vAlign w:val="center"/>
            <w:hideMark/>
          </w:tcPr>
          <w:p w:rsidRPr="00F66F52" w:rsidR="00F66F52" w:rsidP="00F66F52" w:rsidRDefault="00F66F52" w14:paraId="5F1F1A23" w14:textId="77777777">
            <w:pPr>
              <w:autoSpaceDE/>
              <w:autoSpaceDN/>
              <w:adjustRightInd/>
              <w:jc w:val="center"/>
              <w:rPr>
                <w:rFonts w:ascii="Verdana" w:hAnsi="Verdana" w:cs="Calibri"/>
                <w:color w:val="000000"/>
                <w:sz w:val="16"/>
                <w:szCs w:val="16"/>
              </w:rPr>
            </w:pPr>
            <w:r w:rsidRPr="00F66F52">
              <w:rPr>
                <w:rFonts w:ascii="Verdana" w:hAnsi="Verdana" w:cs="Calibri"/>
                <w:color w:val="000000"/>
                <w:sz w:val="16"/>
                <w:szCs w:val="16"/>
                <w:lang w:val="en-GB"/>
              </w:rPr>
              <w:t>1 SdB </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473AA18F" w14:textId="77777777">
            <w:pPr>
              <w:autoSpaceDE/>
              <w:autoSpaceDN/>
              <w:adjustRightInd/>
              <w:jc w:val="center"/>
              <w:rPr>
                <w:color w:val="000000"/>
                <w:sz w:val="14"/>
                <w:szCs w:val="14"/>
              </w:rPr>
            </w:pPr>
            <w:r w:rsidRPr="00F66F52">
              <w:rPr>
                <w:color w:val="000000"/>
                <w:sz w:val="14"/>
                <w:szCs w:val="14"/>
              </w:rPr>
              <w:t>66,9</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2F54B38E" w14:textId="77777777">
            <w:pPr>
              <w:autoSpaceDE/>
              <w:autoSpaceDN/>
              <w:adjustRightInd/>
              <w:jc w:val="center"/>
              <w:rPr>
                <w:color w:val="000000"/>
                <w:sz w:val="14"/>
                <w:szCs w:val="14"/>
              </w:rPr>
            </w:pPr>
            <w:r w:rsidRPr="00F66F52">
              <w:rPr>
                <w:color w:val="000000"/>
                <w:sz w:val="14"/>
                <w:szCs w:val="14"/>
              </w:rPr>
              <w:t>1,08 </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5F7928CC" w14:textId="77777777">
            <w:pPr>
              <w:autoSpaceDE/>
              <w:autoSpaceDN/>
              <w:adjustRightInd/>
              <w:jc w:val="center"/>
              <w:rPr>
                <w:color w:val="000000"/>
                <w:sz w:val="14"/>
                <w:szCs w:val="14"/>
              </w:rPr>
            </w:pPr>
            <w:r w:rsidRPr="00F66F52">
              <w:rPr>
                <w:color w:val="000000"/>
                <w:sz w:val="14"/>
                <w:szCs w:val="14"/>
              </w:rPr>
              <w:t>130,8</w:t>
            </w:r>
          </w:p>
        </w:tc>
      </w:tr>
      <w:tr w:rsidRPr="00F66F52" w:rsidR="00F66F52" w:rsidTr="00283155" w14:paraId="352B61D6" w14:textId="77777777">
        <w:trPr>
          <w:trHeight w:val="300"/>
        </w:trPr>
        <w:tc>
          <w:tcPr>
            <w:tcW w:w="1000" w:type="pct"/>
            <w:vMerge/>
            <w:tcBorders>
              <w:top w:val="nil"/>
              <w:left w:val="single" w:color="000000" w:sz="4" w:space="0"/>
              <w:bottom w:val="single" w:color="000000" w:sz="8" w:space="0"/>
              <w:right w:val="single" w:color="auto" w:sz="8" w:space="0"/>
            </w:tcBorders>
            <w:vAlign w:val="center"/>
            <w:hideMark/>
          </w:tcPr>
          <w:p w:rsidRPr="00F66F52" w:rsidR="00F66F52" w:rsidP="00F66F52" w:rsidRDefault="00F66F52" w14:paraId="3080D4E9" w14:textId="77777777">
            <w:pPr>
              <w:autoSpaceDE/>
              <w:autoSpaceDN/>
              <w:adjustRightInd/>
              <w:jc w:val="left"/>
              <w:rPr>
                <w:rFonts w:ascii="Verdana" w:hAnsi="Verdana" w:cs="Calibri"/>
                <w:color w:val="000000"/>
                <w:sz w:val="16"/>
                <w:szCs w:val="16"/>
              </w:rPr>
            </w:pP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5974BEBE" w14:textId="77777777">
            <w:pPr>
              <w:autoSpaceDE/>
              <w:autoSpaceDN/>
              <w:adjustRightInd/>
              <w:jc w:val="center"/>
              <w:rPr>
                <w:rFonts w:ascii="Verdana" w:hAnsi="Verdana" w:cs="Calibri"/>
                <w:color w:val="000000"/>
                <w:sz w:val="16"/>
                <w:szCs w:val="16"/>
              </w:rPr>
            </w:pPr>
            <w:r w:rsidRPr="00F66F52">
              <w:rPr>
                <w:rFonts w:ascii="Verdana" w:hAnsi="Verdana" w:cs="Calibri"/>
                <w:color w:val="000000"/>
                <w:sz w:val="16"/>
                <w:szCs w:val="16"/>
                <w:lang w:val="en-GB"/>
              </w:rPr>
              <w:t>1 WC </w:t>
            </w: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6EC65F87"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4B4BBC72"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33894BBD" w14:textId="77777777">
            <w:pPr>
              <w:autoSpaceDE/>
              <w:autoSpaceDN/>
              <w:adjustRightInd/>
              <w:jc w:val="left"/>
              <w:rPr>
                <w:color w:val="000000"/>
                <w:sz w:val="14"/>
                <w:szCs w:val="14"/>
              </w:rPr>
            </w:pPr>
          </w:p>
        </w:tc>
      </w:tr>
      <w:tr w:rsidRPr="00F66F52" w:rsidR="00F66F52" w:rsidTr="00283155" w14:paraId="7873B3D1" w14:textId="77777777">
        <w:trPr>
          <w:trHeight w:val="288"/>
        </w:trPr>
        <w:tc>
          <w:tcPr>
            <w:tcW w:w="1000" w:type="pct"/>
            <w:vMerge w:val="restart"/>
            <w:tcBorders>
              <w:top w:val="nil"/>
              <w:left w:val="single" w:color="000000" w:sz="4" w:space="0"/>
              <w:bottom w:val="single" w:color="000000" w:sz="8" w:space="0"/>
              <w:right w:val="single" w:color="auto" w:sz="8" w:space="0"/>
            </w:tcBorders>
            <w:shd w:val="clear" w:color="auto" w:fill="auto"/>
            <w:vAlign w:val="center"/>
            <w:hideMark/>
          </w:tcPr>
          <w:p w:rsidRPr="00F66F52" w:rsidR="00F66F52" w:rsidP="00F66F52" w:rsidRDefault="00F66F52" w14:paraId="5C550FDA" w14:textId="77777777">
            <w:pPr>
              <w:autoSpaceDE/>
              <w:autoSpaceDN/>
              <w:adjustRightInd/>
              <w:jc w:val="center"/>
              <w:rPr>
                <w:rFonts w:ascii="Verdana" w:hAnsi="Verdana" w:cs="Calibri"/>
                <w:color w:val="000000"/>
                <w:sz w:val="16"/>
                <w:szCs w:val="16"/>
              </w:rPr>
            </w:pPr>
            <w:r w:rsidRPr="00F66F52">
              <w:rPr>
                <w:rFonts w:ascii="Verdana" w:hAnsi="Verdana" w:cs="Segoe UI"/>
                <w:color w:val="000000"/>
                <w:sz w:val="16"/>
                <w:szCs w:val="16"/>
              </w:rPr>
              <w:t>F6 </w:t>
            </w:r>
          </w:p>
        </w:tc>
        <w:tc>
          <w:tcPr>
            <w:tcW w:w="1000" w:type="pct"/>
            <w:tcBorders>
              <w:top w:val="nil"/>
              <w:left w:val="nil"/>
              <w:bottom w:val="nil"/>
              <w:right w:val="single" w:color="auto" w:sz="8" w:space="0"/>
            </w:tcBorders>
            <w:shd w:val="clear" w:color="auto" w:fill="auto"/>
            <w:vAlign w:val="center"/>
            <w:hideMark/>
          </w:tcPr>
          <w:p w:rsidRPr="00F66F52" w:rsidR="00F66F52" w:rsidP="00F66F52" w:rsidRDefault="00F66F52" w14:paraId="464E187A" w14:textId="77777777">
            <w:pPr>
              <w:autoSpaceDE/>
              <w:autoSpaceDN/>
              <w:adjustRightInd/>
              <w:jc w:val="center"/>
              <w:rPr>
                <w:rFonts w:ascii="Verdana" w:hAnsi="Verdana" w:cs="Calibri"/>
                <w:color w:val="000000"/>
                <w:sz w:val="16"/>
                <w:szCs w:val="16"/>
              </w:rPr>
            </w:pPr>
            <w:r w:rsidRPr="00F66F52">
              <w:rPr>
                <w:rFonts w:ascii="Verdana" w:hAnsi="Verdana" w:cs="Segoe UI"/>
                <w:color w:val="000000"/>
                <w:sz w:val="16"/>
                <w:szCs w:val="16"/>
              </w:rPr>
              <w:t>1SdB </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3D0DEAF2" w14:textId="77777777">
            <w:pPr>
              <w:autoSpaceDE/>
              <w:autoSpaceDN/>
              <w:adjustRightInd/>
              <w:jc w:val="center"/>
              <w:rPr>
                <w:color w:val="000000"/>
                <w:sz w:val="14"/>
                <w:szCs w:val="14"/>
              </w:rPr>
            </w:pPr>
            <w:r w:rsidRPr="00F66F52">
              <w:rPr>
                <w:color w:val="000000"/>
                <w:sz w:val="14"/>
                <w:szCs w:val="14"/>
              </w:rPr>
              <w:t>104,7</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59FB0B99" w14:textId="77777777">
            <w:pPr>
              <w:autoSpaceDE/>
              <w:autoSpaceDN/>
              <w:adjustRightInd/>
              <w:jc w:val="center"/>
              <w:rPr>
                <w:color w:val="000000"/>
                <w:sz w:val="14"/>
                <w:szCs w:val="14"/>
              </w:rPr>
            </w:pPr>
            <w:r w:rsidRPr="00F66F52">
              <w:rPr>
                <w:color w:val="000000"/>
                <w:sz w:val="14"/>
                <w:szCs w:val="14"/>
              </w:rPr>
              <w:t>1,06 </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0EF8C394" w14:textId="77777777">
            <w:pPr>
              <w:autoSpaceDE/>
              <w:autoSpaceDN/>
              <w:adjustRightInd/>
              <w:jc w:val="center"/>
              <w:rPr>
                <w:color w:val="000000"/>
                <w:sz w:val="14"/>
                <w:szCs w:val="14"/>
              </w:rPr>
            </w:pPr>
            <w:r w:rsidRPr="00F66F52">
              <w:rPr>
                <w:color w:val="000000"/>
                <w:sz w:val="14"/>
                <w:szCs w:val="14"/>
              </w:rPr>
              <w:t>152,7</w:t>
            </w:r>
          </w:p>
        </w:tc>
      </w:tr>
      <w:tr w:rsidRPr="00F66F52" w:rsidR="00F66F52" w:rsidTr="00283155" w14:paraId="3DE0F48F" w14:textId="77777777">
        <w:trPr>
          <w:trHeight w:val="288"/>
        </w:trPr>
        <w:tc>
          <w:tcPr>
            <w:tcW w:w="1000" w:type="pct"/>
            <w:vMerge/>
            <w:tcBorders>
              <w:top w:val="nil"/>
              <w:left w:val="single" w:color="000000" w:sz="4" w:space="0"/>
              <w:bottom w:val="single" w:color="000000" w:sz="8" w:space="0"/>
              <w:right w:val="single" w:color="auto" w:sz="8" w:space="0"/>
            </w:tcBorders>
            <w:vAlign w:val="center"/>
            <w:hideMark/>
          </w:tcPr>
          <w:p w:rsidRPr="00F66F52" w:rsidR="00F66F52" w:rsidP="00F66F52" w:rsidRDefault="00F66F52" w14:paraId="09C65BD4" w14:textId="77777777">
            <w:pPr>
              <w:autoSpaceDE/>
              <w:autoSpaceDN/>
              <w:adjustRightInd/>
              <w:jc w:val="left"/>
              <w:rPr>
                <w:rFonts w:ascii="Verdana" w:hAnsi="Verdana" w:cs="Calibri"/>
                <w:color w:val="000000"/>
                <w:sz w:val="16"/>
                <w:szCs w:val="16"/>
              </w:rPr>
            </w:pPr>
          </w:p>
        </w:tc>
        <w:tc>
          <w:tcPr>
            <w:tcW w:w="1000" w:type="pct"/>
            <w:tcBorders>
              <w:top w:val="nil"/>
              <w:left w:val="nil"/>
              <w:bottom w:val="nil"/>
              <w:right w:val="single" w:color="auto" w:sz="8" w:space="0"/>
            </w:tcBorders>
            <w:shd w:val="clear" w:color="auto" w:fill="auto"/>
            <w:vAlign w:val="center"/>
            <w:hideMark/>
          </w:tcPr>
          <w:p w:rsidRPr="00F66F52" w:rsidR="00F66F52" w:rsidP="00F66F52" w:rsidRDefault="00F66F52" w14:paraId="19BD9415" w14:textId="77777777">
            <w:pPr>
              <w:autoSpaceDE/>
              <w:autoSpaceDN/>
              <w:adjustRightInd/>
              <w:jc w:val="center"/>
              <w:rPr>
                <w:rFonts w:ascii="Verdana" w:hAnsi="Verdana" w:cs="Calibri"/>
                <w:color w:val="000000"/>
                <w:sz w:val="16"/>
                <w:szCs w:val="16"/>
              </w:rPr>
            </w:pPr>
            <w:r w:rsidRPr="00F66F52">
              <w:rPr>
                <w:rFonts w:ascii="Verdana" w:hAnsi="Verdana" w:cs="Calibri"/>
                <w:color w:val="000000"/>
                <w:sz w:val="16"/>
                <w:szCs w:val="16"/>
              </w:rPr>
              <w:t>1WC </w:t>
            </w: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18E6A8B9"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63E3726F"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27A9F321" w14:textId="77777777">
            <w:pPr>
              <w:autoSpaceDE/>
              <w:autoSpaceDN/>
              <w:adjustRightInd/>
              <w:jc w:val="left"/>
              <w:rPr>
                <w:color w:val="000000"/>
                <w:sz w:val="14"/>
                <w:szCs w:val="14"/>
              </w:rPr>
            </w:pPr>
          </w:p>
        </w:tc>
      </w:tr>
      <w:tr w:rsidRPr="00F66F52" w:rsidR="00F66F52" w:rsidTr="00283155" w14:paraId="14CB30C1" w14:textId="77777777">
        <w:trPr>
          <w:trHeight w:val="300"/>
        </w:trPr>
        <w:tc>
          <w:tcPr>
            <w:tcW w:w="1000" w:type="pct"/>
            <w:vMerge/>
            <w:tcBorders>
              <w:top w:val="nil"/>
              <w:left w:val="single" w:color="000000" w:sz="4" w:space="0"/>
              <w:bottom w:val="single" w:color="000000" w:sz="8" w:space="0"/>
              <w:right w:val="single" w:color="auto" w:sz="8" w:space="0"/>
            </w:tcBorders>
            <w:vAlign w:val="center"/>
            <w:hideMark/>
          </w:tcPr>
          <w:p w:rsidRPr="00F66F52" w:rsidR="00F66F52" w:rsidP="00F66F52" w:rsidRDefault="00F66F52" w14:paraId="7A12D4EF" w14:textId="77777777">
            <w:pPr>
              <w:autoSpaceDE/>
              <w:autoSpaceDN/>
              <w:adjustRightInd/>
              <w:jc w:val="left"/>
              <w:rPr>
                <w:rFonts w:ascii="Verdana" w:hAnsi="Verdana" w:cs="Calibri"/>
                <w:color w:val="000000"/>
                <w:sz w:val="16"/>
                <w:szCs w:val="16"/>
              </w:rPr>
            </w:pP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3F7FBD80" w14:textId="77777777">
            <w:pPr>
              <w:autoSpaceDE/>
              <w:autoSpaceDN/>
              <w:adjustRightInd/>
              <w:jc w:val="center"/>
              <w:rPr>
                <w:rFonts w:ascii="Verdana" w:hAnsi="Verdana" w:cs="Calibri"/>
                <w:color w:val="000000"/>
                <w:sz w:val="16"/>
                <w:szCs w:val="16"/>
              </w:rPr>
            </w:pPr>
            <w:r w:rsidRPr="00F66F52">
              <w:rPr>
                <w:rFonts w:ascii="Verdana" w:hAnsi="Verdana" w:cs="Calibri"/>
                <w:color w:val="000000"/>
                <w:sz w:val="16"/>
                <w:szCs w:val="16"/>
              </w:rPr>
              <w:t>1 SdE </w:t>
            </w: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2295A7E6"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6256F892"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3D8AE6F6" w14:textId="77777777">
            <w:pPr>
              <w:autoSpaceDE/>
              <w:autoSpaceDN/>
              <w:adjustRightInd/>
              <w:jc w:val="left"/>
              <w:rPr>
                <w:color w:val="000000"/>
                <w:sz w:val="14"/>
                <w:szCs w:val="14"/>
              </w:rPr>
            </w:pPr>
          </w:p>
        </w:tc>
      </w:tr>
      <w:tr w:rsidRPr="00F66F52" w:rsidR="00F66F52" w:rsidTr="00283155" w14:paraId="4B4FF041" w14:textId="77777777">
        <w:trPr>
          <w:trHeight w:val="300"/>
        </w:trPr>
        <w:tc>
          <w:tcPr>
            <w:tcW w:w="1000" w:type="pct"/>
            <w:tcBorders>
              <w:top w:val="nil"/>
              <w:left w:val="single" w:color="000000" w:sz="4" w:space="0"/>
              <w:bottom w:val="single" w:color="auto" w:sz="8" w:space="0"/>
              <w:right w:val="single" w:color="auto" w:sz="8" w:space="0"/>
            </w:tcBorders>
            <w:shd w:val="clear" w:color="auto" w:fill="auto"/>
            <w:vAlign w:val="center"/>
            <w:hideMark/>
          </w:tcPr>
          <w:p w:rsidRPr="00F66F52" w:rsidR="00F66F52" w:rsidP="00F66F52" w:rsidRDefault="00F66F52" w14:paraId="521A173B" w14:textId="77777777">
            <w:pPr>
              <w:autoSpaceDE/>
              <w:autoSpaceDN/>
              <w:adjustRightInd/>
              <w:jc w:val="center"/>
              <w:rPr>
                <w:rFonts w:ascii="Verdana" w:hAnsi="Verdana" w:cs="Calibri"/>
                <w:color w:val="000000"/>
                <w:sz w:val="16"/>
                <w:szCs w:val="16"/>
              </w:rPr>
            </w:pPr>
            <w:r w:rsidRPr="00F66F52">
              <w:rPr>
                <w:rFonts w:ascii="Verdana" w:hAnsi="Verdana" w:cs="Calibri"/>
                <w:color w:val="000000"/>
                <w:sz w:val="16"/>
                <w:szCs w:val="16"/>
                <w:lang w:val="en-GB"/>
              </w:rPr>
              <w:t>F6 </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4DFA1856" w14:textId="77777777">
            <w:pPr>
              <w:autoSpaceDE/>
              <w:autoSpaceDN/>
              <w:adjustRightInd/>
              <w:jc w:val="center"/>
              <w:rPr>
                <w:rFonts w:ascii="Verdana" w:hAnsi="Verdana" w:cs="Calibri"/>
                <w:color w:val="000000"/>
                <w:sz w:val="16"/>
                <w:szCs w:val="16"/>
              </w:rPr>
            </w:pPr>
            <w:r w:rsidRPr="00F66F52">
              <w:rPr>
                <w:rFonts w:ascii="Verdana" w:hAnsi="Verdana" w:cs="Segoe UI"/>
                <w:color w:val="000000"/>
                <w:sz w:val="16"/>
                <w:szCs w:val="16"/>
              </w:rPr>
              <w:t>2 SdB/WC </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0E847649" w14:textId="77777777">
            <w:pPr>
              <w:autoSpaceDE/>
              <w:autoSpaceDN/>
              <w:adjustRightInd/>
              <w:jc w:val="center"/>
              <w:rPr>
                <w:color w:val="000000"/>
                <w:sz w:val="14"/>
                <w:szCs w:val="14"/>
              </w:rPr>
            </w:pPr>
            <w:r w:rsidRPr="00F66F52">
              <w:rPr>
                <w:color w:val="000000"/>
                <w:sz w:val="14"/>
                <w:szCs w:val="14"/>
              </w:rPr>
              <w:t>121,9</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0ABA763C" w14:textId="77777777">
            <w:pPr>
              <w:autoSpaceDE/>
              <w:autoSpaceDN/>
              <w:adjustRightInd/>
              <w:jc w:val="center"/>
              <w:rPr>
                <w:color w:val="000000"/>
                <w:sz w:val="14"/>
                <w:szCs w:val="14"/>
              </w:rPr>
            </w:pPr>
            <w:r w:rsidRPr="00F66F52">
              <w:rPr>
                <w:color w:val="000000"/>
                <w:sz w:val="14"/>
                <w:szCs w:val="14"/>
              </w:rPr>
              <w:t>1,05 </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2E56999D" w14:textId="77777777">
            <w:pPr>
              <w:autoSpaceDE/>
              <w:autoSpaceDN/>
              <w:adjustRightInd/>
              <w:jc w:val="center"/>
              <w:rPr>
                <w:color w:val="000000"/>
                <w:sz w:val="14"/>
                <w:szCs w:val="14"/>
              </w:rPr>
            </w:pPr>
            <w:r w:rsidRPr="00F66F52">
              <w:rPr>
                <w:color w:val="000000"/>
                <w:sz w:val="14"/>
                <w:szCs w:val="14"/>
              </w:rPr>
              <w:t>144,9</w:t>
            </w:r>
          </w:p>
        </w:tc>
      </w:tr>
      <w:tr w:rsidRPr="00F66F52" w:rsidR="00F66F52" w:rsidTr="00283155" w14:paraId="2CB3BF8A" w14:textId="77777777">
        <w:trPr>
          <w:trHeight w:val="288"/>
        </w:trPr>
        <w:tc>
          <w:tcPr>
            <w:tcW w:w="1000" w:type="pct"/>
            <w:vMerge w:val="restart"/>
            <w:tcBorders>
              <w:top w:val="nil"/>
              <w:left w:val="single" w:color="000000" w:sz="4" w:space="0"/>
              <w:bottom w:val="single" w:color="000000" w:sz="8" w:space="0"/>
              <w:right w:val="single" w:color="auto" w:sz="8" w:space="0"/>
            </w:tcBorders>
            <w:shd w:val="clear" w:color="auto" w:fill="auto"/>
            <w:vAlign w:val="center"/>
            <w:hideMark/>
          </w:tcPr>
          <w:p w:rsidRPr="00F66F52" w:rsidR="00F66F52" w:rsidP="00F66F52" w:rsidRDefault="00F66F52" w14:paraId="54C0CDBF" w14:textId="77777777">
            <w:pPr>
              <w:autoSpaceDE/>
              <w:autoSpaceDN/>
              <w:adjustRightInd/>
              <w:jc w:val="center"/>
              <w:rPr>
                <w:rFonts w:ascii="Verdana" w:hAnsi="Verdana" w:cs="Calibri"/>
                <w:color w:val="000000"/>
                <w:sz w:val="16"/>
                <w:szCs w:val="16"/>
              </w:rPr>
            </w:pPr>
            <w:r w:rsidRPr="00F66F52">
              <w:rPr>
                <w:rFonts w:ascii="Verdana" w:hAnsi="Verdana" w:cs="Calibri"/>
                <w:color w:val="000000"/>
                <w:sz w:val="16"/>
                <w:szCs w:val="16"/>
                <w:lang w:val="en-GB"/>
              </w:rPr>
              <w:t>F6 </w:t>
            </w:r>
          </w:p>
        </w:tc>
        <w:tc>
          <w:tcPr>
            <w:tcW w:w="1000" w:type="pct"/>
            <w:tcBorders>
              <w:top w:val="nil"/>
              <w:left w:val="nil"/>
              <w:bottom w:val="nil"/>
              <w:right w:val="single" w:color="auto" w:sz="8" w:space="0"/>
            </w:tcBorders>
            <w:shd w:val="clear" w:color="auto" w:fill="auto"/>
            <w:vAlign w:val="center"/>
            <w:hideMark/>
          </w:tcPr>
          <w:p w:rsidRPr="00F66F52" w:rsidR="00F66F52" w:rsidP="00F66F52" w:rsidRDefault="00F66F52" w14:paraId="03A1F3F4" w14:textId="77777777">
            <w:pPr>
              <w:autoSpaceDE/>
              <w:autoSpaceDN/>
              <w:adjustRightInd/>
              <w:jc w:val="center"/>
              <w:rPr>
                <w:rFonts w:ascii="Verdana" w:hAnsi="Verdana" w:cs="Calibri"/>
                <w:color w:val="000000"/>
                <w:sz w:val="16"/>
                <w:szCs w:val="16"/>
              </w:rPr>
            </w:pPr>
            <w:r w:rsidRPr="00F66F52">
              <w:rPr>
                <w:rFonts w:ascii="Verdana" w:hAnsi="Verdana" w:cs="Segoe UI"/>
                <w:color w:val="000000"/>
                <w:sz w:val="16"/>
                <w:szCs w:val="16"/>
              </w:rPr>
              <w:t>1 SdB/WC </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771889C4" w14:textId="77777777">
            <w:pPr>
              <w:autoSpaceDE/>
              <w:autoSpaceDN/>
              <w:adjustRightInd/>
              <w:jc w:val="center"/>
              <w:rPr>
                <w:color w:val="000000"/>
                <w:sz w:val="14"/>
                <w:szCs w:val="14"/>
              </w:rPr>
            </w:pPr>
            <w:r w:rsidRPr="00F66F52">
              <w:rPr>
                <w:color w:val="000000"/>
                <w:sz w:val="14"/>
                <w:szCs w:val="14"/>
              </w:rPr>
              <w:t>104,6</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036A11E7" w14:textId="77777777">
            <w:pPr>
              <w:autoSpaceDE/>
              <w:autoSpaceDN/>
              <w:adjustRightInd/>
              <w:jc w:val="center"/>
              <w:rPr>
                <w:color w:val="000000"/>
                <w:sz w:val="14"/>
                <w:szCs w:val="14"/>
              </w:rPr>
            </w:pPr>
            <w:r w:rsidRPr="00F66F52">
              <w:rPr>
                <w:color w:val="000000"/>
                <w:sz w:val="14"/>
                <w:szCs w:val="14"/>
              </w:rPr>
              <w:t>1,07 </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173D7B66" w14:textId="77777777">
            <w:pPr>
              <w:autoSpaceDE/>
              <w:autoSpaceDN/>
              <w:adjustRightInd/>
              <w:jc w:val="center"/>
              <w:rPr>
                <w:color w:val="000000"/>
                <w:sz w:val="14"/>
                <w:szCs w:val="14"/>
              </w:rPr>
            </w:pPr>
            <w:r w:rsidRPr="00F66F52">
              <w:rPr>
                <w:color w:val="000000"/>
                <w:sz w:val="14"/>
                <w:szCs w:val="14"/>
              </w:rPr>
              <w:t>153,7</w:t>
            </w:r>
          </w:p>
        </w:tc>
      </w:tr>
      <w:tr w:rsidRPr="00F66F52" w:rsidR="00F66F52" w:rsidTr="00283155" w14:paraId="6109B1C4" w14:textId="77777777">
        <w:trPr>
          <w:trHeight w:val="288"/>
        </w:trPr>
        <w:tc>
          <w:tcPr>
            <w:tcW w:w="1000" w:type="pct"/>
            <w:vMerge/>
            <w:tcBorders>
              <w:top w:val="nil"/>
              <w:left w:val="single" w:color="000000" w:sz="4" w:space="0"/>
              <w:bottom w:val="single" w:color="000000" w:sz="8" w:space="0"/>
              <w:right w:val="single" w:color="auto" w:sz="8" w:space="0"/>
            </w:tcBorders>
            <w:vAlign w:val="center"/>
            <w:hideMark/>
          </w:tcPr>
          <w:p w:rsidRPr="00F66F52" w:rsidR="00F66F52" w:rsidP="00F66F52" w:rsidRDefault="00F66F52" w14:paraId="06C7CF8D" w14:textId="77777777">
            <w:pPr>
              <w:autoSpaceDE/>
              <w:autoSpaceDN/>
              <w:adjustRightInd/>
              <w:jc w:val="left"/>
              <w:rPr>
                <w:rFonts w:ascii="Verdana" w:hAnsi="Verdana" w:cs="Calibri"/>
                <w:color w:val="000000"/>
                <w:sz w:val="16"/>
                <w:szCs w:val="16"/>
              </w:rPr>
            </w:pPr>
          </w:p>
        </w:tc>
        <w:tc>
          <w:tcPr>
            <w:tcW w:w="1000" w:type="pct"/>
            <w:tcBorders>
              <w:top w:val="nil"/>
              <w:left w:val="nil"/>
              <w:bottom w:val="nil"/>
              <w:right w:val="single" w:color="auto" w:sz="8" w:space="0"/>
            </w:tcBorders>
            <w:shd w:val="clear" w:color="auto" w:fill="auto"/>
            <w:vAlign w:val="center"/>
            <w:hideMark/>
          </w:tcPr>
          <w:p w:rsidRPr="00F66F52" w:rsidR="00F66F52" w:rsidP="00F66F52" w:rsidRDefault="00F66F52" w14:paraId="3A721376" w14:textId="77777777">
            <w:pPr>
              <w:autoSpaceDE/>
              <w:autoSpaceDN/>
              <w:adjustRightInd/>
              <w:jc w:val="center"/>
              <w:rPr>
                <w:rFonts w:ascii="Verdana" w:hAnsi="Verdana" w:cs="Calibri"/>
                <w:color w:val="000000"/>
                <w:sz w:val="16"/>
                <w:szCs w:val="16"/>
              </w:rPr>
            </w:pPr>
            <w:r w:rsidRPr="00F66F52">
              <w:rPr>
                <w:rFonts w:ascii="Verdana" w:hAnsi="Verdana" w:cs="Calibri"/>
                <w:color w:val="000000"/>
                <w:sz w:val="16"/>
                <w:szCs w:val="16"/>
              </w:rPr>
              <w:t>1 SdB </w:t>
            </w: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45617B65"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47C7B040"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52C169EE" w14:textId="77777777">
            <w:pPr>
              <w:autoSpaceDE/>
              <w:autoSpaceDN/>
              <w:adjustRightInd/>
              <w:jc w:val="left"/>
              <w:rPr>
                <w:color w:val="000000"/>
                <w:sz w:val="14"/>
                <w:szCs w:val="14"/>
              </w:rPr>
            </w:pPr>
          </w:p>
        </w:tc>
      </w:tr>
      <w:tr w:rsidRPr="00F66F52" w:rsidR="00F66F52" w:rsidTr="00283155" w14:paraId="247CF239" w14:textId="77777777">
        <w:trPr>
          <w:trHeight w:val="300"/>
        </w:trPr>
        <w:tc>
          <w:tcPr>
            <w:tcW w:w="1000" w:type="pct"/>
            <w:vMerge/>
            <w:tcBorders>
              <w:top w:val="nil"/>
              <w:left w:val="single" w:color="000000" w:sz="4" w:space="0"/>
              <w:bottom w:val="single" w:color="000000" w:sz="8" w:space="0"/>
              <w:right w:val="single" w:color="auto" w:sz="8" w:space="0"/>
            </w:tcBorders>
            <w:vAlign w:val="center"/>
            <w:hideMark/>
          </w:tcPr>
          <w:p w:rsidRPr="00F66F52" w:rsidR="00F66F52" w:rsidP="00F66F52" w:rsidRDefault="00F66F52" w14:paraId="4BF59208" w14:textId="77777777">
            <w:pPr>
              <w:autoSpaceDE/>
              <w:autoSpaceDN/>
              <w:adjustRightInd/>
              <w:jc w:val="left"/>
              <w:rPr>
                <w:rFonts w:ascii="Verdana" w:hAnsi="Verdana" w:cs="Calibri"/>
                <w:color w:val="000000"/>
                <w:sz w:val="16"/>
                <w:szCs w:val="16"/>
              </w:rPr>
            </w:pP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26F010FA" w14:textId="77777777">
            <w:pPr>
              <w:autoSpaceDE/>
              <w:autoSpaceDN/>
              <w:adjustRightInd/>
              <w:jc w:val="center"/>
              <w:rPr>
                <w:rFonts w:ascii="Verdana" w:hAnsi="Verdana" w:cs="Calibri"/>
                <w:color w:val="000000"/>
                <w:sz w:val="16"/>
                <w:szCs w:val="16"/>
              </w:rPr>
            </w:pPr>
            <w:r w:rsidRPr="00F66F52">
              <w:rPr>
                <w:rFonts w:ascii="Verdana" w:hAnsi="Verdana" w:cs="Calibri"/>
                <w:color w:val="000000"/>
                <w:sz w:val="16"/>
                <w:szCs w:val="16"/>
              </w:rPr>
              <w:t>1 WC </w:t>
            </w: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62C81904"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31749242"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601BC5B7" w14:textId="77777777">
            <w:pPr>
              <w:autoSpaceDE/>
              <w:autoSpaceDN/>
              <w:adjustRightInd/>
              <w:jc w:val="left"/>
              <w:rPr>
                <w:color w:val="000000"/>
                <w:sz w:val="14"/>
                <w:szCs w:val="14"/>
              </w:rPr>
            </w:pPr>
          </w:p>
        </w:tc>
      </w:tr>
      <w:tr w:rsidRPr="00F66F52" w:rsidR="00F66F52" w:rsidTr="00283155" w14:paraId="7AAA26B3" w14:textId="77777777">
        <w:trPr>
          <w:trHeight w:val="288"/>
        </w:trPr>
        <w:tc>
          <w:tcPr>
            <w:tcW w:w="1000" w:type="pct"/>
            <w:vMerge w:val="restart"/>
            <w:tcBorders>
              <w:top w:val="nil"/>
              <w:left w:val="single" w:color="000000" w:sz="4" w:space="0"/>
              <w:bottom w:val="single" w:color="000000" w:sz="8" w:space="0"/>
              <w:right w:val="single" w:color="auto" w:sz="8" w:space="0"/>
            </w:tcBorders>
            <w:shd w:val="clear" w:color="auto" w:fill="auto"/>
            <w:vAlign w:val="center"/>
            <w:hideMark/>
          </w:tcPr>
          <w:p w:rsidRPr="00F66F52" w:rsidR="00F66F52" w:rsidP="00F66F52" w:rsidRDefault="00F66F52" w14:paraId="68652808" w14:textId="77777777">
            <w:pPr>
              <w:autoSpaceDE/>
              <w:autoSpaceDN/>
              <w:adjustRightInd/>
              <w:jc w:val="center"/>
              <w:rPr>
                <w:rFonts w:ascii="Verdana" w:hAnsi="Verdana" w:cs="Calibri"/>
                <w:color w:val="000000"/>
                <w:sz w:val="16"/>
                <w:szCs w:val="16"/>
              </w:rPr>
            </w:pPr>
            <w:r w:rsidRPr="00F66F52">
              <w:rPr>
                <w:rFonts w:ascii="Verdana" w:hAnsi="Verdana" w:cs="Segoe UI"/>
                <w:color w:val="000000"/>
                <w:sz w:val="16"/>
                <w:szCs w:val="16"/>
              </w:rPr>
              <w:t>F6 </w:t>
            </w:r>
          </w:p>
        </w:tc>
        <w:tc>
          <w:tcPr>
            <w:tcW w:w="1000" w:type="pct"/>
            <w:tcBorders>
              <w:top w:val="nil"/>
              <w:left w:val="nil"/>
              <w:bottom w:val="nil"/>
              <w:right w:val="single" w:color="auto" w:sz="8" w:space="0"/>
            </w:tcBorders>
            <w:shd w:val="clear" w:color="auto" w:fill="auto"/>
            <w:vAlign w:val="center"/>
            <w:hideMark/>
          </w:tcPr>
          <w:p w:rsidRPr="00F66F52" w:rsidR="00F66F52" w:rsidP="00F66F52" w:rsidRDefault="00F66F52" w14:paraId="0BBDA502" w14:textId="77777777">
            <w:pPr>
              <w:autoSpaceDE/>
              <w:autoSpaceDN/>
              <w:adjustRightInd/>
              <w:jc w:val="center"/>
              <w:rPr>
                <w:rFonts w:ascii="Verdana" w:hAnsi="Verdana" w:cs="Calibri"/>
                <w:color w:val="000000"/>
                <w:sz w:val="16"/>
                <w:szCs w:val="16"/>
              </w:rPr>
            </w:pPr>
            <w:r w:rsidRPr="00F66F52">
              <w:rPr>
                <w:rFonts w:ascii="Verdana" w:hAnsi="Verdana" w:cs="Segoe UI"/>
                <w:color w:val="000000"/>
                <w:sz w:val="16"/>
                <w:szCs w:val="16"/>
              </w:rPr>
              <w:t>2 SdB </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056FF900" w14:textId="77777777">
            <w:pPr>
              <w:autoSpaceDE/>
              <w:autoSpaceDN/>
              <w:adjustRightInd/>
              <w:jc w:val="center"/>
              <w:rPr>
                <w:color w:val="000000"/>
                <w:sz w:val="14"/>
                <w:szCs w:val="14"/>
              </w:rPr>
            </w:pPr>
            <w:r w:rsidRPr="00F66F52">
              <w:rPr>
                <w:color w:val="000000"/>
                <w:sz w:val="14"/>
                <w:szCs w:val="14"/>
              </w:rPr>
              <w:t>104,3</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33B01C1D" w14:textId="77777777">
            <w:pPr>
              <w:autoSpaceDE/>
              <w:autoSpaceDN/>
              <w:adjustRightInd/>
              <w:jc w:val="center"/>
              <w:rPr>
                <w:color w:val="000000"/>
                <w:sz w:val="14"/>
                <w:szCs w:val="14"/>
              </w:rPr>
            </w:pPr>
            <w:r w:rsidRPr="00F66F52">
              <w:rPr>
                <w:color w:val="000000"/>
                <w:sz w:val="14"/>
                <w:szCs w:val="14"/>
              </w:rPr>
              <w:t>1,07 </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06335756" w14:textId="77777777">
            <w:pPr>
              <w:autoSpaceDE/>
              <w:autoSpaceDN/>
              <w:adjustRightInd/>
              <w:jc w:val="center"/>
              <w:rPr>
                <w:color w:val="000000"/>
                <w:sz w:val="14"/>
                <w:szCs w:val="14"/>
              </w:rPr>
            </w:pPr>
            <w:r w:rsidRPr="00F66F52">
              <w:rPr>
                <w:color w:val="000000"/>
                <w:sz w:val="14"/>
                <w:szCs w:val="14"/>
              </w:rPr>
              <w:t>154,1</w:t>
            </w:r>
          </w:p>
        </w:tc>
      </w:tr>
      <w:tr w:rsidRPr="00F66F52" w:rsidR="00F66F52" w:rsidTr="00283155" w14:paraId="40723415" w14:textId="77777777">
        <w:trPr>
          <w:trHeight w:val="300"/>
        </w:trPr>
        <w:tc>
          <w:tcPr>
            <w:tcW w:w="1000" w:type="pct"/>
            <w:vMerge/>
            <w:tcBorders>
              <w:top w:val="nil"/>
              <w:left w:val="single" w:color="000000" w:sz="4" w:space="0"/>
              <w:bottom w:val="single" w:color="000000" w:sz="8" w:space="0"/>
              <w:right w:val="single" w:color="auto" w:sz="8" w:space="0"/>
            </w:tcBorders>
            <w:vAlign w:val="center"/>
            <w:hideMark/>
          </w:tcPr>
          <w:p w:rsidRPr="00F66F52" w:rsidR="00F66F52" w:rsidP="00F66F52" w:rsidRDefault="00F66F52" w14:paraId="6C9BA486" w14:textId="77777777">
            <w:pPr>
              <w:autoSpaceDE/>
              <w:autoSpaceDN/>
              <w:adjustRightInd/>
              <w:jc w:val="left"/>
              <w:rPr>
                <w:rFonts w:ascii="Verdana" w:hAnsi="Verdana" w:cs="Calibri"/>
                <w:color w:val="000000"/>
                <w:sz w:val="16"/>
                <w:szCs w:val="16"/>
              </w:rPr>
            </w:pP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2A03A07E" w14:textId="77777777">
            <w:pPr>
              <w:autoSpaceDE/>
              <w:autoSpaceDN/>
              <w:adjustRightInd/>
              <w:jc w:val="center"/>
              <w:rPr>
                <w:rFonts w:ascii="Verdana" w:hAnsi="Verdana" w:cs="Calibri"/>
                <w:color w:val="000000"/>
                <w:sz w:val="16"/>
                <w:szCs w:val="16"/>
              </w:rPr>
            </w:pPr>
            <w:r w:rsidRPr="00F66F52">
              <w:rPr>
                <w:rFonts w:ascii="Verdana" w:hAnsi="Verdana" w:cs="Calibri"/>
                <w:color w:val="000000"/>
                <w:sz w:val="16"/>
                <w:szCs w:val="16"/>
              </w:rPr>
              <w:t>1 WC </w:t>
            </w: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6830C655"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32358C70"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4B596B32" w14:textId="77777777">
            <w:pPr>
              <w:autoSpaceDE/>
              <w:autoSpaceDN/>
              <w:adjustRightInd/>
              <w:jc w:val="left"/>
              <w:rPr>
                <w:color w:val="000000"/>
                <w:sz w:val="14"/>
                <w:szCs w:val="14"/>
              </w:rPr>
            </w:pPr>
          </w:p>
        </w:tc>
      </w:tr>
      <w:tr w:rsidRPr="00F66F52" w:rsidR="00F66F52" w:rsidTr="00283155" w14:paraId="699F91B9" w14:textId="77777777">
        <w:trPr>
          <w:trHeight w:val="300"/>
        </w:trPr>
        <w:tc>
          <w:tcPr>
            <w:tcW w:w="1000" w:type="pct"/>
            <w:tcBorders>
              <w:top w:val="nil"/>
              <w:left w:val="single" w:color="000000" w:sz="4" w:space="0"/>
              <w:bottom w:val="single" w:color="auto" w:sz="8" w:space="0"/>
              <w:right w:val="single" w:color="auto" w:sz="8" w:space="0"/>
            </w:tcBorders>
            <w:shd w:val="clear" w:color="auto" w:fill="auto"/>
            <w:vAlign w:val="center"/>
            <w:hideMark/>
          </w:tcPr>
          <w:p w:rsidRPr="00F66F52" w:rsidR="00F66F52" w:rsidP="00F66F52" w:rsidRDefault="00F66F52" w14:paraId="7844D813" w14:textId="77777777">
            <w:pPr>
              <w:autoSpaceDE/>
              <w:autoSpaceDN/>
              <w:adjustRightInd/>
              <w:jc w:val="center"/>
              <w:rPr>
                <w:rFonts w:ascii="Verdana" w:hAnsi="Verdana" w:cs="Calibri"/>
                <w:color w:val="000000"/>
                <w:sz w:val="16"/>
                <w:szCs w:val="16"/>
              </w:rPr>
            </w:pPr>
            <w:r w:rsidRPr="00F66F52">
              <w:rPr>
                <w:rFonts w:ascii="Verdana" w:hAnsi="Verdana" w:cs="Segoe UI"/>
                <w:color w:val="000000"/>
                <w:sz w:val="16"/>
                <w:szCs w:val="16"/>
              </w:rPr>
              <w:t>F7 </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042257ED" w14:textId="77777777">
            <w:pPr>
              <w:autoSpaceDE/>
              <w:autoSpaceDN/>
              <w:adjustRightInd/>
              <w:jc w:val="center"/>
              <w:rPr>
                <w:rFonts w:ascii="Verdana" w:hAnsi="Verdana" w:cs="Calibri"/>
                <w:color w:val="000000"/>
                <w:sz w:val="16"/>
                <w:szCs w:val="16"/>
              </w:rPr>
            </w:pPr>
            <w:r w:rsidRPr="00F66F52">
              <w:rPr>
                <w:rFonts w:ascii="Verdana" w:hAnsi="Verdana" w:cs="Segoe UI"/>
                <w:color w:val="000000"/>
                <w:sz w:val="16"/>
                <w:szCs w:val="16"/>
              </w:rPr>
              <w:t>2 SdB/WC </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3493DEDD" w14:textId="77777777">
            <w:pPr>
              <w:autoSpaceDE/>
              <w:autoSpaceDN/>
              <w:adjustRightInd/>
              <w:jc w:val="center"/>
              <w:rPr>
                <w:color w:val="000000"/>
                <w:sz w:val="14"/>
                <w:szCs w:val="14"/>
              </w:rPr>
            </w:pPr>
            <w:r w:rsidRPr="00F66F52">
              <w:rPr>
                <w:color w:val="000000"/>
                <w:sz w:val="14"/>
                <w:szCs w:val="14"/>
              </w:rPr>
              <w:t>124,5</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27D98DDE" w14:textId="77777777">
            <w:pPr>
              <w:autoSpaceDE/>
              <w:autoSpaceDN/>
              <w:adjustRightInd/>
              <w:jc w:val="center"/>
              <w:rPr>
                <w:color w:val="000000"/>
                <w:sz w:val="14"/>
                <w:szCs w:val="14"/>
              </w:rPr>
            </w:pPr>
            <w:r w:rsidRPr="00F66F52">
              <w:rPr>
                <w:color w:val="000000"/>
                <w:sz w:val="14"/>
                <w:szCs w:val="14"/>
              </w:rPr>
              <w:t>1,04 </w:t>
            </w: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60243F5C" w14:textId="77777777">
            <w:pPr>
              <w:autoSpaceDE/>
              <w:autoSpaceDN/>
              <w:adjustRightInd/>
              <w:jc w:val="center"/>
              <w:rPr>
                <w:color w:val="000000"/>
                <w:sz w:val="14"/>
                <w:szCs w:val="14"/>
              </w:rPr>
            </w:pPr>
            <w:r w:rsidRPr="00F66F52">
              <w:rPr>
                <w:color w:val="000000"/>
                <w:sz w:val="14"/>
                <w:szCs w:val="14"/>
              </w:rPr>
              <w:t>174,6</w:t>
            </w:r>
          </w:p>
        </w:tc>
      </w:tr>
      <w:tr w:rsidRPr="00F66F52" w:rsidR="00F66F52" w:rsidTr="00283155" w14:paraId="3BF9D650" w14:textId="77777777">
        <w:trPr>
          <w:trHeight w:val="288"/>
        </w:trPr>
        <w:tc>
          <w:tcPr>
            <w:tcW w:w="1000" w:type="pct"/>
            <w:vMerge w:val="restart"/>
            <w:tcBorders>
              <w:top w:val="nil"/>
              <w:left w:val="single" w:color="000000" w:sz="4" w:space="0"/>
              <w:bottom w:val="single" w:color="000000" w:sz="8" w:space="0"/>
              <w:right w:val="single" w:color="auto" w:sz="8" w:space="0"/>
            </w:tcBorders>
            <w:shd w:val="clear" w:color="auto" w:fill="auto"/>
            <w:vAlign w:val="center"/>
            <w:hideMark/>
          </w:tcPr>
          <w:p w:rsidRPr="00F66F52" w:rsidR="00F66F52" w:rsidP="00F66F52" w:rsidRDefault="00F66F52" w14:paraId="29A6563A" w14:textId="77777777">
            <w:pPr>
              <w:autoSpaceDE/>
              <w:autoSpaceDN/>
              <w:adjustRightInd/>
              <w:jc w:val="center"/>
              <w:rPr>
                <w:rFonts w:ascii="Verdana" w:hAnsi="Verdana" w:cs="Calibri"/>
                <w:color w:val="000000"/>
                <w:sz w:val="16"/>
                <w:szCs w:val="16"/>
              </w:rPr>
            </w:pPr>
            <w:r w:rsidRPr="00F66F52">
              <w:rPr>
                <w:rFonts w:ascii="Verdana" w:hAnsi="Verdana" w:cs="Segoe UI"/>
                <w:color w:val="000000"/>
                <w:sz w:val="16"/>
                <w:szCs w:val="16"/>
              </w:rPr>
              <w:t>F7 </w:t>
            </w:r>
          </w:p>
        </w:tc>
        <w:tc>
          <w:tcPr>
            <w:tcW w:w="1000" w:type="pct"/>
            <w:tcBorders>
              <w:top w:val="nil"/>
              <w:left w:val="nil"/>
              <w:bottom w:val="nil"/>
              <w:right w:val="single" w:color="auto" w:sz="8" w:space="0"/>
            </w:tcBorders>
            <w:shd w:val="clear" w:color="auto" w:fill="auto"/>
            <w:vAlign w:val="center"/>
            <w:hideMark/>
          </w:tcPr>
          <w:p w:rsidRPr="00F66F52" w:rsidR="00F66F52" w:rsidP="00F66F52" w:rsidRDefault="00F66F52" w14:paraId="6D46B7C0" w14:textId="77777777">
            <w:pPr>
              <w:autoSpaceDE/>
              <w:autoSpaceDN/>
              <w:adjustRightInd/>
              <w:jc w:val="center"/>
              <w:rPr>
                <w:rFonts w:ascii="Verdana" w:hAnsi="Verdana" w:cs="Calibri"/>
                <w:color w:val="000000"/>
                <w:sz w:val="16"/>
                <w:szCs w:val="16"/>
              </w:rPr>
            </w:pPr>
            <w:r w:rsidRPr="00F66F52">
              <w:rPr>
                <w:rFonts w:ascii="Verdana" w:hAnsi="Verdana" w:cs="Segoe UI"/>
                <w:color w:val="000000"/>
                <w:sz w:val="16"/>
                <w:szCs w:val="16"/>
              </w:rPr>
              <w:t>1 SdB/WC </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4D0421EE" w14:textId="77777777">
            <w:pPr>
              <w:autoSpaceDE/>
              <w:autoSpaceDN/>
              <w:adjustRightInd/>
              <w:jc w:val="center"/>
              <w:rPr>
                <w:color w:val="000000"/>
                <w:sz w:val="14"/>
                <w:szCs w:val="14"/>
              </w:rPr>
            </w:pPr>
            <w:r w:rsidRPr="00F66F52">
              <w:rPr>
                <w:color w:val="000000"/>
                <w:sz w:val="14"/>
                <w:szCs w:val="14"/>
              </w:rPr>
              <w:t>107,3</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329697EE" w14:textId="77777777">
            <w:pPr>
              <w:autoSpaceDE/>
              <w:autoSpaceDN/>
              <w:adjustRightInd/>
              <w:jc w:val="center"/>
              <w:rPr>
                <w:color w:val="000000"/>
                <w:sz w:val="14"/>
                <w:szCs w:val="14"/>
              </w:rPr>
            </w:pPr>
            <w:r w:rsidRPr="00F66F52">
              <w:rPr>
                <w:color w:val="000000"/>
                <w:sz w:val="14"/>
                <w:szCs w:val="14"/>
              </w:rPr>
              <w:t>1,07 </w:t>
            </w:r>
          </w:p>
        </w:tc>
        <w:tc>
          <w:tcPr>
            <w:tcW w:w="1000" w:type="pct"/>
            <w:vMerge w:val="restart"/>
            <w:tcBorders>
              <w:top w:val="nil"/>
              <w:left w:val="single" w:color="auto" w:sz="8" w:space="0"/>
              <w:bottom w:val="single" w:color="000000" w:sz="8" w:space="0"/>
              <w:right w:val="single" w:color="auto" w:sz="8" w:space="0"/>
            </w:tcBorders>
            <w:shd w:val="clear" w:color="auto" w:fill="auto"/>
            <w:vAlign w:val="center"/>
            <w:hideMark/>
          </w:tcPr>
          <w:p w:rsidRPr="00F66F52" w:rsidR="00F66F52" w:rsidP="00F66F52" w:rsidRDefault="00F66F52" w14:paraId="564F5196" w14:textId="77777777">
            <w:pPr>
              <w:autoSpaceDE/>
              <w:autoSpaceDN/>
              <w:adjustRightInd/>
              <w:jc w:val="center"/>
              <w:rPr>
                <w:color w:val="000000"/>
                <w:sz w:val="14"/>
                <w:szCs w:val="14"/>
              </w:rPr>
            </w:pPr>
            <w:r w:rsidRPr="00F66F52">
              <w:rPr>
                <w:color w:val="000000"/>
                <w:sz w:val="14"/>
                <w:szCs w:val="14"/>
              </w:rPr>
              <w:t>184,4</w:t>
            </w:r>
          </w:p>
        </w:tc>
      </w:tr>
      <w:tr w:rsidRPr="00F66F52" w:rsidR="00F66F52" w:rsidTr="00283155" w14:paraId="437374FF" w14:textId="77777777">
        <w:trPr>
          <w:trHeight w:val="288"/>
        </w:trPr>
        <w:tc>
          <w:tcPr>
            <w:tcW w:w="1000" w:type="pct"/>
            <w:vMerge/>
            <w:tcBorders>
              <w:top w:val="nil"/>
              <w:left w:val="single" w:color="000000" w:sz="4" w:space="0"/>
              <w:bottom w:val="single" w:color="000000" w:sz="8" w:space="0"/>
              <w:right w:val="single" w:color="auto" w:sz="8" w:space="0"/>
            </w:tcBorders>
            <w:vAlign w:val="center"/>
            <w:hideMark/>
          </w:tcPr>
          <w:p w:rsidRPr="00F66F52" w:rsidR="00F66F52" w:rsidP="00F66F52" w:rsidRDefault="00F66F52" w14:paraId="7A9F8756" w14:textId="77777777">
            <w:pPr>
              <w:autoSpaceDE/>
              <w:autoSpaceDN/>
              <w:adjustRightInd/>
              <w:jc w:val="left"/>
              <w:rPr>
                <w:rFonts w:ascii="Verdana" w:hAnsi="Verdana" w:cs="Calibri"/>
                <w:color w:val="000000"/>
                <w:sz w:val="16"/>
                <w:szCs w:val="16"/>
              </w:rPr>
            </w:pPr>
          </w:p>
        </w:tc>
        <w:tc>
          <w:tcPr>
            <w:tcW w:w="1000" w:type="pct"/>
            <w:tcBorders>
              <w:top w:val="nil"/>
              <w:left w:val="nil"/>
              <w:bottom w:val="nil"/>
              <w:right w:val="single" w:color="auto" w:sz="8" w:space="0"/>
            </w:tcBorders>
            <w:shd w:val="clear" w:color="auto" w:fill="auto"/>
            <w:vAlign w:val="center"/>
            <w:hideMark/>
          </w:tcPr>
          <w:p w:rsidRPr="00F66F52" w:rsidR="00F66F52" w:rsidP="00F66F52" w:rsidRDefault="00F66F52" w14:paraId="5517EAFF" w14:textId="77777777">
            <w:pPr>
              <w:autoSpaceDE/>
              <w:autoSpaceDN/>
              <w:adjustRightInd/>
              <w:jc w:val="center"/>
              <w:rPr>
                <w:rFonts w:ascii="Verdana" w:hAnsi="Verdana" w:cs="Calibri"/>
                <w:color w:val="000000"/>
                <w:sz w:val="16"/>
                <w:szCs w:val="16"/>
              </w:rPr>
            </w:pPr>
            <w:r w:rsidRPr="00F66F52">
              <w:rPr>
                <w:rFonts w:ascii="Verdana" w:hAnsi="Verdana" w:cs="Calibri"/>
                <w:color w:val="000000"/>
                <w:sz w:val="16"/>
                <w:szCs w:val="16"/>
              </w:rPr>
              <w:t>1 SdB </w:t>
            </w: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119F231D"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2112C749"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6873F463" w14:textId="77777777">
            <w:pPr>
              <w:autoSpaceDE/>
              <w:autoSpaceDN/>
              <w:adjustRightInd/>
              <w:jc w:val="left"/>
              <w:rPr>
                <w:color w:val="000000"/>
                <w:sz w:val="14"/>
                <w:szCs w:val="14"/>
              </w:rPr>
            </w:pPr>
          </w:p>
        </w:tc>
      </w:tr>
      <w:tr w:rsidRPr="00F66F52" w:rsidR="00F66F52" w:rsidTr="00283155" w14:paraId="251C1BCA" w14:textId="77777777">
        <w:trPr>
          <w:trHeight w:val="300"/>
        </w:trPr>
        <w:tc>
          <w:tcPr>
            <w:tcW w:w="1000" w:type="pct"/>
            <w:vMerge/>
            <w:tcBorders>
              <w:top w:val="nil"/>
              <w:left w:val="single" w:color="000000" w:sz="4" w:space="0"/>
              <w:bottom w:val="single" w:color="000000" w:sz="8" w:space="0"/>
              <w:right w:val="single" w:color="auto" w:sz="8" w:space="0"/>
            </w:tcBorders>
            <w:vAlign w:val="center"/>
            <w:hideMark/>
          </w:tcPr>
          <w:p w:rsidRPr="00F66F52" w:rsidR="00F66F52" w:rsidP="00F66F52" w:rsidRDefault="00F66F52" w14:paraId="3F5C3E37" w14:textId="77777777">
            <w:pPr>
              <w:autoSpaceDE/>
              <w:autoSpaceDN/>
              <w:adjustRightInd/>
              <w:jc w:val="left"/>
              <w:rPr>
                <w:rFonts w:ascii="Verdana" w:hAnsi="Verdana" w:cs="Calibri"/>
                <w:color w:val="000000"/>
                <w:sz w:val="16"/>
                <w:szCs w:val="16"/>
              </w:rPr>
            </w:pPr>
          </w:p>
        </w:tc>
        <w:tc>
          <w:tcPr>
            <w:tcW w:w="1000" w:type="pct"/>
            <w:tcBorders>
              <w:top w:val="nil"/>
              <w:left w:val="nil"/>
              <w:bottom w:val="single" w:color="auto" w:sz="8" w:space="0"/>
              <w:right w:val="single" w:color="auto" w:sz="8" w:space="0"/>
            </w:tcBorders>
            <w:shd w:val="clear" w:color="auto" w:fill="auto"/>
            <w:vAlign w:val="center"/>
            <w:hideMark/>
          </w:tcPr>
          <w:p w:rsidRPr="00F66F52" w:rsidR="00F66F52" w:rsidP="00F66F52" w:rsidRDefault="00F66F52" w14:paraId="50CBAD2E" w14:textId="77777777">
            <w:pPr>
              <w:autoSpaceDE/>
              <w:autoSpaceDN/>
              <w:adjustRightInd/>
              <w:jc w:val="center"/>
              <w:rPr>
                <w:rFonts w:ascii="Verdana" w:hAnsi="Verdana" w:cs="Calibri"/>
                <w:color w:val="000000"/>
                <w:sz w:val="16"/>
                <w:szCs w:val="16"/>
              </w:rPr>
            </w:pPr>
            <w:r w:rsidRPr="00F66F52">
              <w:rPr>
                <w:rFonts w:ascii="Verdana" w:hAnsi="Verdana" w:cs="Calibri"/>
                <w:color w:val="000000"/>
                <w:sz w:val="16"/>
                <w:szCs w:val="16"/>
              </w:rPr>
              <w:t>1 WC </w:t>
            </w: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30BF9873"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41484C58"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8" w:space="0"/>
              <w:right w:val="single" w:color="auto" w:sz="8" w:space="0"/>
            </w:tcBorders>
            <w:vAlign w:val="center"/>
            <w:hideMark/>
          </w:tcPr>
          <w:p w:rsidRPr="00F66F52" w:rsidR="00F66F52" w:rsidP="00F66F52" w:rsidRDefault="00F66F52" w14:paraId="0DA59A46" w14:textId="77777777">
            <w:pPr>
              <w:autoSpaceDE/>
              <w:autoSpaceDN/>
              <w:adjustRightInd/>
              <w:jc w:val="left"/>
              <w:rPr>
                <w:color w:val="000000"/>
                <w:sz w:val="14"/>
                <w:szCs w:val="14"/>
              </w:rPr>
            </w:pPr>
          </w:p>
        </w:tc>
      </w:tr>
      <w:tr w:rsidRPr="00F66F52" w:rsidR="00F66F52" w:rsidTr="00283155" w14:paraId="7DC3A23A" w14:textId="77777777">
        <w:trPr>
          <w:trHeight w:val="288"/>
        </w:trPr>
        <w:tc>
          <w:tcPr>
            <w:tcW w:w="1000" w:type="pct"/>
            <w:vMerge w:val="restart"/>
            <w:tcBorders>
              <w:top w:val="nil"/>
              <w:left w:val="single" w:color="000000" w:sz="4" w:space="0"/>
              <w:bottom w:val="single" w:color="000000" w:sz="4" w:space="0"/>
              <w:right w:val="single" w:color="auto" w:sz="8" w:space="0"/>
            </w:tcBorders>
            <w:shd w:val="clear" w:color="auto" w:fill="auto"/>
            <w:vAlign w:val="center"/>
            <w:hideMark/>
          </w:tcPr>
          <w:p w:rsidRPr="00F66F52" w:rsidR="00F66F52" w:rsidP="00F66F52" w:rsidRDefault="00F66F52" w14:paraId="4262DC3D" w14:textId="77777777">
            <w:pPr>
              <w:autoSpaceDE/>
              <w:autoSpaceDN/>
              <w:adjustRightInd/>
              <w:jc w:val="center"/>
              <w:rPr>
                <w:rFonts w:ascii="Verdana" w:hAnsi="Verdana" w:cs="Calibri"/>
                <w:color w:val="000000"/>
                <w:sz w:val="16"/>
                <w:szCs w:val="16"/>
              </w:rPr>
            </w:pPr>
            <w:r w:rsidRPr="00F66F52">
              <w:rPr>
                <w:rFonts w:ascii="Verdana" w:hAnsi="Verdana" w:cs="Segoe UI"/>
                <w:color w:val="000000"/>
                <w:sz w:val="16"/>
                <w:szCs w:val="16"/>
              </w:rPr>
              <w:t>F7 </w:t>
            </w:r>
          </w:p>
        </w:tc>
        <w:tc>
          <w:tcPr>
            <w:tcW w:w="1000" w:type="pct"/>
            <w:tcBorders>
              <w:top w:val="nil"/>
              <w:left w:val="nil"/>
              <w:bottom w:val="nil"/>
              <w:right w:val="single" w:color="auto" w:sz="8" w:space="0"/>
            </w:tcBorders>
            <w:shd w:val="clear" w:color="auto" w:fill="auto"/>
            <w:vAlign w:val="center"/>
            <w:hideMark/>
          </w:tcPr>
          <w:p w:rsidRPr="00F66F52" w:rsidR="00F66F52" w:rsidP="00F66F52" w:rsidRDefault="00F66F52" w14:paraId="65A7F16A" w14:textId="77777777">
            <w:pPr>
              <w:autoSpaceDE/>
              <w:autoSpaceDN/>
              <w:adjustRightInd/>
              <w:jc w:val="center"/>
              <w:rPr>
                <w:rFonts w:ascii="Verdana" w:hAnsi="Verdana" w:cs="Calibri"/>
                <w:color w:val="000000"/>
                <w:sz w:val="16"/>
                <w:szCs w:val="16"/>
              </w:rPr>
            </w:pPr>
            <w:r w:rsidRPr="00F66F52">
              <w:rPr>
                <w:rFonts w:ascii="Verdana" w:hAnsi="Verdana" w:cs="Segoe UI"/>
                <w:color w:val="000000"/>
                <w:sz w:val="16"/>
                <w:szCs w:val="16"/>
              </w:rPr>
              <w:t>2 SdB </w:t>
            </w:r>
          </w:p>
        </w:tc>
        <w:tc>
          <w:tcPr>
            <w:tcW w:w="1000" w:type="pct"/>
            <w:vMerge w:val="restart"/>
            <w:tcBorders>
              <w:top w:val="nil"/>
              <w:left w:val="single" w:color="auto" w:sz="8" w:space="0"/>
              <w:bottom w:val="single" w:color="000000" w:sz="4" w:space="0"/>
              <w:right w:val="single" w:color="auto" w:sz="8" w:space="0"/>
            </w:tcBorders>
            <w:shd w:val="clear" w:color="auto" w:fill="auto"/>
            <w:vAlign w:val="center"/>
            <w:hideMark/>
          </w:tcPr>
          <w:p w:rsidRPr="00F66F52" w:rsidR="00F66F52" w:rsidP="00F66F52" w:rsidRDefault="00F66F52" w14:paraId="76E566DE" w14:textId="77777777">
            <w:pPr>
              <w:autoSpaceDE/>
              <w:autoSpaceDN/>
              <w:adjustRightInd/>
              <w:jc w:val="center"/>
              <w:rPr>
                <w:color w:val="000000"/>
                <w:sz w:val="14"/>
                <w:szCs w:val="14"/>
              </w:rPr>
            </w:pPr>
            <w:r w:rsidRPr="00F66F52">
              <w:rPr>
                <w:color w:val="000000"/>
                <w:sz w:val="14"/>
                <w:szCs w:val="14"/>
              </w:rPr>
              <w:t>107,0</w:t>
            </w:r>
          </w:p>
        </w:tc>
        <w:tc>
          <w:tcPr>
            <w:tcW w:w="1000" w:type="pct"/>
            <w:vMerge w:val="restart"/>
            <w:tcBorders>
              <w:top w:val="nil"/>
              <w:left w:val="single" w:color="auto" w:sz="8" w:space="0"/>
              <w:bottom w:val="single" w:color="000000" w:sz="4" w:space="0"/>
              <w:right w:val="single" w:color="auto" w:sz="8" w:space="0"/>
            </w:tcBorders>
            <w:shd w:val="clear" w:color="auto" w:fill="auto"/>
            <w:vAlign w:val="center"/>
            <w:hideMark/>
          </w:tcPr>
          <w:p w:rsidRPr="00F66F52" w:rsidR="00F66F52" w:rsidP="00F66F52" w:rsidRDefault="00F66F52" w14:paraId="59A83A0C" w14:textId="77777777">
            <w:pPr>
              <w:autoSpaceDE/>
              <w:autoSpaceDN/>
              <w:adjustRightInd/>
              <w:jc w:val="center"/>
              <w:rPr>
                <w:color w:val="000000"/>
                <w:sz w:val="14"/>
                <w:szCs w:val="14"/>
              </w:rPr>
            </w:pPr>
            <w:r w:rsidRPr="00F66F52">
              <w:rPr>
                <w:color w:val="000000"/>
                <w:sz w:val="14"/>
                <w:szCs w:val="14"/>
              </w:rPr>
              <w:t>1,07 </w:t>
            </w:r>
          </w:p>
        </w:tc>
        <w:tc>
          <w:tcPr>
            <w:tcW w:w="1000" w:type="pct"/>
            <w:vMerge w:val="restart"/>
            <w:tcBorders>
              <w:top w:val="nil"/>
              <w:left w:val="single" w:color="auto" w:sz="8" w:space="0"/>
              <w:bottom w:val="single" w:color="000000" w:sz="4" w:space="0"/>
              <w:right w:val="single" w:color="auto" w:sz="8" w:space="0"/>
            </w:tcBorders>
            <w:shd w:val="clear" w:color="auto" w:fill="auto"/>
            <w:vAlign w:val="center"/>
            <w:hideMark/>
          </w:tcPr>
          <w:p w:rsidRPr="00F66F52" w:rsidR="00F66F52" w:rsidP="00F66F52" w:rsidRDefault="00F66F52" w14:paraId="25C7D1AD" w14:textId="77777777">
            <w:pPr>
              <w:autoSpaceDE/>
              <w:autoSpaceDN/>
              <w:adjustRightInd/>
              <w:jc w:val="center"/>
              <w:rPr>
                <w:color w:val="000000"/>
                <w:sz w:val="14"/>
                <w:szCs w:val="14"/>
              </w:rPr>
            </w:pPr>
            <w:r w:rsidRPr="00F66F52">
              <w:rPr>
                <w:color w:val="000000"/>
                <w:sz w:val="14"/>
                <w:szCs w:val="14"/>
              </w:rPr>
              <w:t>184,8</w:t>
            </w:r>
          </w:p>
        </w:tc>
      </w:tr>
      <w:tr w:rsidRPr="00F66F52" w:rsidR="00F66F52" w:rsidTr="00283155" w14:paraId="111C87D1" w14:textId="77777777">
        <w:trPr>
          <w:trHeight w:val="288"/>
        </w:trPr>
        <w:tc>
          <w:tcPr>
            <w:tcW w:w="1000" w:type="pct"/>
            <w:vMerge/>
            <w:tcBorders>
              <w:top w:val="nil"/>
              <w:left w:val="single" w:color="000000" w:sz="4" w:space="0"/>
              <w:bottom w:val="single" w:color="000000" w:sz="4" w:space="0"/>
              <w:right w:val="single" w:color="auto" w:sz="8" w:space="0"/>
            </w:tcBorders>
            <w:vAlign w:val="center"/>
            <w:hideMark/>
          </w:tcPr>
          <w:p w:rsidRPr="00F66F52" w:rsidR="00F66F52" w:rsidP="00F66F52" w:rsidRDefault="00F66F52" w14:paraId="553376BE" w14:textId="77777777">
            <w:pPr>
              <w:autoSpaceDE/>
              <w:autoSpaceDN/>
              <w:adjustRightInd/>
              <w:jc w:val="left"/>
              <w:rPr>
                <w:rFonts w:ascii="Verdana" w:hAnsi="Verdana" w:cs="Calibri"/>
                <w:color w:val="000000"/>
                <w:sz w:val="16"/>
                <w:szCs w:val="16"/>
              </w:rPr>
            </w:pPr>
          </w:p>
        </w:tc>
        <w:tc>
          <w:tcPr>
            <w:tcW w:w="1000" w:type="pct"/>
            <w:tcBorders>
              <w:top w:val="nil"/>
              <w:left w:val="nil"/>
              <w:bottom w:val="single" w:color="000000" w:sz="4" w:space="0"/>
              <w:right w:val="single" w:color="auto" w:sz="8" w:space="0"/>
            </w:tcBorders>
            <w:shd w:val="clear" w:color="auto" w:fill="auto"/>
            <w:vAlign w:val="center"/>
            <w:hideMark/>
          </w:tcPr>
          <w:p w:rsidRPr="00F66F52" w:rsidR="00F66F52" w:rsidP="00F66F52" w:rsidRDefault="00F66F52" w14:paraId="325F319D" w14:textId="77777777">
            <w:pPr>
              <w:autoSpaceDE/>
              <w:autoSpaceDN/>
              <w:adjustRightInd/>
              <w:jc w:val="center"/>
              <w:rPr>
                <w:rFonts w:ascii="Verdana" w:hAnsi="Verdana" w:cs="Calibri"/>
                <w:color w:val="000000"/>
                <w:sz w:val="16"/>
                <w:szCs w:val="16"/>
              </w:rPr>
            </w:pPr>
            <w:r w:rsidRPr="00F66F52">
              <w:rPr>
                <w:rFonts w:ascii="Verdana" w:hAnsi="Verdana" w:cs="Calibri"/>
                <w:color w:val="000000"/>
                <w:sz w:val="16"/>
                <w:szCs w:val="16"/>
              </w:rPr>
              <w:t>1 WC </w:t>
            </w:r>
          </w:p>
        </w:tc>
        <w:tc>
          <w:tcPr>
            <w:tcW w:w="1000" w:type="pct"/>
            <w:vMerge/>
            <w:tcBorders>
              <w:top w:val="nil"/>
              <w:left w:val="single" w:color="auto" w:sz="8" w:space="0"/>
              <w:bottom w:val="single" w:color="000000" w:sz="4" w:space="0"/>
              <w:right w:val="single" w:color="auto" w:sz="8" w:space="0"/>
            </w:tcBorders>
            <w:vAlign w:val="center"/>
            <w:hideMark/>
          </w:tcPr>
          <w:p w:rsidRPr="00F66F52" w:rsidR="00F66F52" w:rsidP="00F66F52" w:rsidRDefault="00F66F52" w14:paraId="08FF1EAB"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4" w:space="0"/>
              <w:right w:val="single" w:color="auto" w:sz="8" w:space="0"/>
            </w:tcBorders>
            <w:vAlign w:val="center"/>
            <w:hideMark/>
          </w:tcPr>
          <w:p w:rsidRPr="00F66F52" w:rsidR="00F66F52" w:rsidP="00F66F52" w:rsidRDefault="00F66F52" w14:paraId="3E48364D" w14:textId="77777777">
            <w:pPr>
              <w:autoSpaceDE/>
              <w:autoSpaceDN/>
              <w:adjustRightInd/>
              <w:jc w:val="left"/>
              <w:rPr>
                <w:color w:val="000000"/>
                <w:sz w:val="14"/>
                <w:szCs w:val="14"/>
              </w:rPr>
            </w:pPr>
          </w:p>
        </w:tc>
        <w:tc>
          <w:tcPr>
            <w:tcW w:w="1000" w:type="pct"/>
            <w:vMerge/>
            <w:tcBorders>
              <w:top w:val="nil"/>
              <w:left w:val="single" w:color="auto" w:sz="8" w:space="0"/>
              <w:bottom w:val="single" w:color="000000" w:sz="4" w:space="0"/>
              <w:right w:val="single" w:color="auto" w:sz="8" w:space="0"/>
            </w:tcBorders>
            <w:vAlign w:val="center"/>
            <w:hideMark/>
          </w:tcPr>
          <w:p w:rsidRPr="00F66F52" w:rsidR="00F66F52" w:rsidP="00F66F52" w:rsidRDefault="00F66F52" w14:paraId="7357F9F1" w14:textId="77777777">
            <w:pPr>
              <w:autoSpaceDE/>
              <w:autoSpaceDN/>
              <w:adjustRightInd/>
              <w:jc w:val="left"/>
              <w:rPr>
                <w:color w:val="000000"/>
                <w:sz w:val="14"/>
                <w:szCs w:val="14"/>
              </w:rPr>
            </w:pPr>
          </w:p>
        </w:tc>
      </w:tr>
    </w:tbl>
    <w:p w:rsidRPr="001A36B1" w:rsidR="00F403A4" w:rsidP="00F403A4" w:rsidRDefault="00F403A4" w14:paraId="51AD7B82" w14:textId="77777777">
      <w:pPr>
        <w:rPr>
          <w:rFonts w:ascii="Calibri" w:hAnsi="Calibri" w:cs="Arial"/>
          <w:b/>
          <w:sz w:val="20"/>
          <w:szCs w:val="20"/>
          <w:u w:val="single"/>
        </w:rPr>
      </w:pPr>
      <w:r w:rsidRPr="001A36B1">
        <w:rPr>
          <w:rFonts w:ascii="Calibri" w:hAnsi="Calibri" w:cs="Arial"/>
          <w:b/>
          <w:sz w:val="20"/>
          <w:szCs w:val="20"/>
          <w:u w:val="single"/>
        </w:rPr>
        <w:t>Influence des pièces supplémentaires:</w:t>
      </w:r>
    </w:p>
    <w:p w:rsidRPr="00E30C3C" w:rsidR="00F403A4" w:rsidP="00F403A4" w:rsidRDefault="00F403A4" w14:paraId="07680B56" w14:textId="77777777">
      <w:pPr>
        <w:rPr>
          <w:rFonts w:ascii="Calibri" w:hAnsi="Calibri" w:cs="Arial"/>
          <w:b/>
          <w:sz w:val="20"/>
          <w:szCs w:val="20"/>
          <w:highlight w:val="yellow"/>
          <w:u w:val="single"/>
        </w:rPr>
      </w:pPr>
    </w:p>
    <w:p w:rsidRPr="00BF06FA" w:rsidR="00F403A4" w:rsidP="00F403A4" w:rsidRDefault="00F403A4" w14:paraId="3D87A54E" w14:textId="77777777">
      <w:pPr>
        <w:jc w:val="left"/>
        <w:rPr>
          <w:rFonts w:ascii="Calibri" w:hAnsi="Calibri" w:cs="Arial"/>
          <w:sz w:val="20"/>
          <w:szCs w:val="20"/>
          <w:u w:val="single"/>
        </w:rPr>
      </w:pPr>
      <w:r w:rsidRPr="00BF06FA">
        <w:rPr>
          <w:rFonts w:ascii="Calibri" w:hAnsi="Calibri" w:cs="Arial"/>
          <w:sz w:val="20"/>
          <w:szCs w:val="20"/>
          <w:u w:val="single"/>
        </w:rPr>
        <w:t>Ajout de pièces principales supplémentaires au F7 :</w:t>
      </w:r>
    </w:p>
    <w:p w:rsidRPr="00BF06FA" w:rsidR="00F403A4" w:rsidP="00F403A4" w:rsidRDefault="00F403A4" w14:paraId="17DD6A9E" w14:textId="77777777">
      <w:pPr>
        <w:jc w:val="left"/>
        <w:rPr>
          <w:rFonts w:ascii="Calibri" w:hAnsi="Calibri" w:cs="Arial"/>
          <w:sz w:val="20"/>
          <w:szCs w:val="20"/>
          <w:u w:val="single"/>
        </w:rPr>
      </w:pPr>
    </w:p>
    <w:p w:rsidRPr="00BF06FA" w:rsidR="00F403A4" w:rsidP="00F403A4" w:rsidRDefault="00F403A4" w14:paraId="244FFB9A" w14:textId="77777777">
      <w:pPr>
        <w:rPr>
          <w:rFonts w:ascii="Calibri" w:hAnsi="Calibri" w:cs="Arial"/>
          <w:sz w:val="20"/>
          <w:szCs w:val="20"/>
        </w:rPr>
      </w:pPr>
      <w:r w:rsidRPr="00BF06FA">
        <w:rPr>
          <w:rFonts w:ascii="Calibri" w:hAnsi="Calibri" w:cs="Arial"/>
          <w:sz w:val="20"/>
          <w:szCs w:val="20"/>
        </w:rPr>
        <w:t xml:space="preserve">- Implanter à chacune d’elles une entrée d’air correspondante à celle définie en F7,  </w:t>
      </w:r>
    </w:p>
    <w:p w:rsidRPr="00BF06FA" w:rsidR="00F403A4" w:rsidP="00F403A4" w:rsidRDefault="00F403A4" w14:paraId="2B74125F" w14:textId="77777777">
      <w:pPr>
        <w:rPr>
          <w:rFonts w:ascii="Calibri" w:hAnsi="Calibri" w:cs="Arial"/>
          <w:sz w:val="20"/>
          <w:szCs w:val="20"/>
        </w:rPr>
      </w:pPr>
      <w:r w:rsidRPr="00BF06FA">
        <w:rPr>
          <w:rFonts w:ascii="Calibri" w:hAnsi="Calibri" w:cs="Arial"/>
          <w:sz w:val="20"/>
          <w:szCs w:val="20"/>
        </w:rPr>
        <w:t>- Ajouter au Qvarep</w:t>
      </w:r>
      <w:r w:rsidRPr="00211A68">
        <w:rPr>
          <w:rFonts w:ascii="Calibri" w:hAnsi="Calibri" w:cs="Arial"/>
          <w:sz w:val="20"/>
          <w:szCs w:val="20"/>
          <w:vertAlign w:val="subscript"/>
        </w:rPr>
        <w:t xml:space="preserve">spec </w:t>
      </w:r>
      <w:r w:rsidRPr="00BF06FA">
        <w:rPr>
          <w:rFonts w:ascii="Calibri" w:hAnsi="Calibri" w:cs="Arial"/>
          <w:sz w:val="20"/>
          <w:szCs w:val="20"/>
        </w:rPr>
        <w:t>(pour C</w:t>
      </w:r>
      <w:r w:rsidRPr="00211A68">
        <w:rPr>
          <w:rFonts w:ascii="Calibri" w:hAnsi="Calibri" w:cs="Arial"/>
          <w:sz w:val="20"/>
          <w:szCs w:val="20"/>
          <w:vertAlign w:val="subscript"/>
        </w:rPr>
        <w:t>dep</w:t>
      </w:r>
      <w:r>
        <w:rPr>
          <w:rFonts w:ascii="Calibri" w:hAnsi="Calibri" w:cs="Arial"/>
          <w:sz w:val="20"/>
          <w:szCs w:val="20"/>
          <w:vertAlign w:val="subscript"/>
        </w:rPr>
        <w:t>2</w:t>
      </w:r>
      <w:r w:rsidRPr="00BF06FA">
        <w:rPr>
          <w:rFonts w:ascii="Calibri" w:hAnsi="Calibri" w:cs="Arial"/>
          <w:sz w:val="20"/>
          <w:szCs w:val="20"/>
        </w:rPr>
        <w:t xml:space="preserve"> = 1) la valeur de 6,0 m3/h par pièce ajoutée,</w:t>
      </w:r>
    </w:p>
    <w:p w:rsidRPr="00E30C3C" w:rsidR="00F403A4" w:rsidP="00F403A4" w:rsidRDefault="00F403A4" w14:paraId="1EF18EAC" w14:textId="77777777">
      <w:pPr>
        <w:rPr>
          <w:rFonts w:ascii="Calibri" w:hAnsi="Calibri" w:cs="Arial"/>
          <w:sz w:val="20"/>
          <w:szCs w:val="20"/>
          <w:highlight w:val="yellow"/>
        </w:rPr>
      </w:pPr>
      <w:r w:rsidRPr="00BF06FA">
        <w:rPr>
          <w:rFonts w:ascii="Calibri" w:hAnsi="Calibri" w:cs="Arial"/>
          <w:sz w:val="20"/>
          <w:szCs w:val="20"/>
        </w:rPr>
        <w:t xml:space="preserve">- Ajouter à </w:t>
      </w:r>
      <w:smartTag w:uri="urn:schemas-microsoft-com:office:smarttags" w:element="PersonName">
        <w:smartTagPr>
          <w:attr w:name="ProductID" w:val="la Smea"/>
        </w:smartTagPr>
        <w:r w:rsidRPr="00BF06FA">
          <w:rPr>
            <w:rFonts w:ascii="Calibri" w:hAnsi="Calibri" w:cs="Arial"/>
            <w:sz w:val="20"/>
            <w:szCs w:val="20"/>
          </w:rPr>
          <w:t>la Smea</w:t>
        </w:r>
      </w:smartTag>
      <w:r w:rsidRPr="00BF06FA">
        <w:rPr>
          <w:rFonts w:ascii="Calibri" w:hAnsi="Calibri" w:cs="Arial"/>
          <w:sz w:val="20"/>
          <w:szCs w:val="20"/>
        </w:rPr>
        <w:t xml:space="preserve"> la valeur de 25,0 m3/h par pièce principale supplémentaire</w:t>
      </w:r>
      <w:r w:rsidRPr="001A36B1">
        <w:rPr>
          <w:rFonts w:ascii="Calibri" w:hAnsi="Calibri" w:cs="Arial"/>
          <w:sz w:val="20"/>
          <w:szCs w:val="20"/>
        </w:rPr>
        <w:t>.</w:t>
      </w:r>
    </w:p>
    <w:p w:rsidRPr="00E30C3C" w:rsidR="00F403A4" w:rsidP="00F403A4" w:rsidRDefault="00F403A4" w14:paraId="33FB0CE4" w14:textId="77777777">
      <w:pPr>
        <w:jc w:val="left"/>
        <w:rPr>
          <w:rFonts w:ascii="Calibri" w:hAnsi="Calibri" w:cs="Arial"/>
          <w:sz w:val="20"/>
          <w:szCs w:val="20"/>
          <w:highlight w:val="yellow"/>
          <w:u w:val="single"/>
        </w:rPr>
      </w:pPr>
    </w:p>
    <w:p w:rsidRPr="001A36B1" w:rsidR="00F403A4" w:rsidP="00F403A4" w:rsidRDefault="00F403A4" w14:paraId="412A4757" w14:textId="77777777">
      <w:pPr>
        <w:jc w:val="left"/>
        <w:rPr>
          <w:rFonts w:ascii="Calibri" w:hAnsi="Calibri" w:cs="Arial"/>
          <w:sz w:val="20"/>
          <w:szCs w:val="20"/>
          <w:u w:val="single"/>
        </w:rPr>
      </w:pPr>
      <w:r>
        <w:rPr>
          <w:rFonts w:ascii="Calibri" w:hAnsi="Calibri" w:cs="Arial"/>
          <w:sz w:val="20"/>
          <w:szCs w:val="20"/>
          <w:u w:val="single"/>
        </w:rPr>
        <w:t>Ajout de salle de bain</w:t>
      </w:r>
      <w:r w:rsidRPr="001A36B1">
        <w:rPr>
          <w:rFonts w:ascii="Calibri" w:hAnsi="Calibri" w:cs="Arial"/>
          <w:sz w:val="20"/>
          <w:szCs w:val="20"/>
          <w:u w:val="single"/>
        </w:rPr>
        <w:t>, WC, ou bain / WC supplémentaires :</w:t>
      </w:r>
    </w:p>
    <w:p w:rsidRPr="00E30C3C" w:rsidR="00F403A4" w:rsidP="00F403A4" w:rsidRDefault="00F403A4" w14:paraId="0DFFBD82" w14:textId="77777777">
      <w:pPr>
        <w:jc w:val="left"/>
        <w:rPr>
          <w:rFonts w:ascii="Calibri" w:hAnsi="Calibri" w:cs="Arial"/>
          <w:sz w:val="20"/>
          <w:szCs w:val="20"/>
          <w:highlight w:val="yellow"/>
          <w:u w:val="singl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90"/>
        <w:gridCol w:w="1546"/>
        <w:gridCol w:w="1356"/>
        <w:gridCol w:w="1003"/>
      </w:tblGrid>
      <w:tr w:rsidRPr="001A36B1" w:rsidR="00F403A4" w:rsidTr="00240B71" w14:paraId="1355AC96" w14:textId="77777777">
        <w:tc>
          <w:tcPr>
            <w:tcW w:w="1590" w:type="dxa"/>
            <w:shd w:val="clear" w:color="auto" w:fill="F2F2F2"/>
            <w:vAlign w:val="center"/>
          </w:tcPr>
          <w:p w:rsidRPr="001A36B1" w:rsidR="00F403A4" w:rsidP="00240B71" w:rsidRDefault="00F403A4" w14:paraId="2715E318" w14:textId="77777777">
            <w:pPr>
              <w:jc w:val="center"/>
              <w:rPr>
                <w:rFonts w:ascii="Calibri" w:hAnsi="Calibri" w:cs="Arial"/>
                <w:b/>
                <w:sz w:val="20"/>
                <w:szCs w:val="20"/>
              </w:rPr>
            </w:pPr>
          </w:p>
        </w:tc>
        <w:tc>
          <w:tcPr>
            <w:tcW w:w="3905" w:type="dxa"/>
            <w:gridSpan w:val="3"/>
            <w:shd w:val="clear" w:color="auto" w:fill="F2F2F2"/>
            <w:vAlign w:val="center"/>
          </w:tcPr>
          <w:p w:rsidRPr="001A36B1" w:rsidR="00F403A4" w:rsidP="00240B71" w:rsidRDefault="00F403A4" w14:paraId="0DB5D269" w14:textId="77777777">
            <w:pPr>
              <w:jc w:val="center"/>
              <w:rPr>
                <w:rFonts w:ascii="Calibri" w:hAnsi="Calibri" w:cs="Arial"/>
                <w:b/>
                <w:sz w:val="20"/>
                <w:szCs w:val="20"/>
              </w:rPr>
            </w:pPr>
            <w:r>
              <w:rPr>
                <w:rFonts w:ascii="Calibri" w:hAnsi="Calibri" w:cs="Arial"/>
                <w:b/>
                <w:sz w:val="20"/>
                <w:szCs w:val="20"/>
              </w:rPr>
              <w:t>Salle de bain</w:t>
            </w:r>
          </w:p>
        </w:tc>
      </w:tr>
      <w:tr w:rsidRPr="00D55758" w:rsidR="00F403A4" w:rsidTr="00240B71" w14:paraId="0B9FD73A" w14:textId="77777777">
        <w:tc>
          <w:tcPr>
            <w:tcW w:w="1590" w:type="dxa"/>
            <w:shd w:val="clear" w:color="auto" w:fill="F2F2F2"/>
            <w:vAlign w:val="center"/>
          </w:tcPr>
          <w:p w:rsidRPr="00D55758" w:rsidR="00F403A4" w:rsidP="00240B71" w:rsidRDefault="00F403A4" w14:paraId="58CAB0EF" w14:textId="77777777">
            <w:pPr>
              <w:jc w:val="center"/>
              <w:rPr>
                <w:rFonts w:ascii="Calibri" w:hAnsi="Calibri" w:cs="Arial"/>
                <w:b/>
                <w:sz w:val="20"/>
                <w:szCs w:val="20"/>
              </w:rPr>
            </w:pPr>
            <w:r w:rsidRPr="00D55758">
              <w:rPr>
                <w:rFonts w:ascii="Calibri" w:hAnsi="Calibri" w:cs="Arial"/>
                <w:b/>
                <w:sz w:val="20"/>
                <w:szCs w:val="20"/>
              </w:rPr>
              <w:t>Logements</w:t>
            </w:r>
          </w:p>
        </w:tc>
        <w:tc>
          <w:tcPr>
            <w:tcW w:w="1546" w:type="dxa"/>
            <w:shd w:val="clear" w:color="auto" w:fill="F2F2F2"/>
            <w:vAlign w:val="center"/>
          </w:tcPr>
          <w:p w:rsidRPr="00D55758" w:rsidR="00F403A4" w:rsidP="00240B71" w:rsidRDefault="00F403A4" w14:paraId="72F2B4BC" w14:textId="77777777">
            <w:pPr>
              <w:jc w:val="center"/>
              <w:rPr>
                <w:rFonts w:ascii="Calibri" w:hAnsi="Calibri" w:cs="Arial"/>
                <w:b/>
                <w:sz w:val="20"/>
                <w:szCs w:val="20"/>
              </w:rPr>
            </w:pPr>
            <w:r w:rsidRPr="00D55758">
              <w:rPr>
                <w:rFonts w:ascii="Calibri" w:hAnsi="Calibri" w:cs="Arial"/>
                <w:b/>
                <w:sz w:val="20"/>
                <w:szCs w:val="20"/>
              </w:rPr>
              <w:t>Type de bouche</w:t>
            </w:r>
          </w:p>
        </w:tc>
        <w:tc>
          <w:tcPr>
            <w:tcW w:w="1356" w:type="dxa"/>
            <w:shd w:val="clear" w:color="auto" w:fill="F2F2F2"/>
            <w:vAlign w:val="center"/>
          </w:tcPr>
          <w:p w:rsidRPr="00D55758" w:rsidR="00F403A4" w:rsidP="00240B71" w:rsidRDefault="00F403A4" w14:paraId="640C906C" w14:textId="0AF44154">
            <w:pPr>
              <w:jc w:val="center"/>
              <w:rPr>
                <w:rFonts w:ascii="Calibri" w:hAnsi="Calibri" w:cs="Arial"/>
                <w:b/>
                <w:sz w:val="20"/>
                <w:szCs w:val="20"/>
              </w:rPr>
            </w:pPr>
            <w:r w:rsidRPr="00D55758">
              <w:rPr>
                <w:rFonts w:ascii="Calibri" w:hAnsi="Calibri" w:cs="Arial"/>
                <w:b/>
                <w:bCs/>
                <w:sz w:val="20"/>
                <w:szCs w:val="20"/>
              </w:rPr>
              <w:t>QVarep</w:t>
            </w:r>
            <w:r w:rsidRPr="00D55758">
              <w:rPr>
                <w:rFonts w:ascii="Calibri" w:hAnsi="Calibri" w:cs="Arial"/>
                <w:b/>
                <w:bCs/>
                <w:sz w:val="20"/>
                <w:szCs w:val="20"/>
                <w:vertAlign w:val="subscript"/>
              </w:rPr>
              <w:t>spec</w:t>
            </w:r>
            <w:r w:rsidRPr="00D55758">
              <w:rPr>
                <w:rFonts w:ascii="Calibri" w:hAnsi="Calibri" w:cs="Arial"/>
                <w:b/>
                <w:sz w:val="20"/>
                <w:szCs w:val="20"/>
              </w:rPr>
              <w:t xml:space="preserve"> pour C</w:t>
            </w:r>
            <w:r w:rsidRPr="00D55758">
              <w:rPr>
                <w:rFonts w:ascii="Calibri" w:hAnsi="Calibri" w:cs="Arial"/>
                <w:b/>
                <w:sz w:val="20"/>
                <w:szCs w:val="20"/>
                <w:vertAlign w:val="subscript"/>
              </w:rPr>
              <w:t>dep2</w:t>
            </w:r>
            <w:r w:rsidRPr="00D55758">
              <w:rPr>
                <w:rFonts w:ascii="Calibri" w:hAnsi="Calibri" w:cs="Arial"/>
                <w:b/>
                <w:sz w:val="20"/>
                <w:szCs w:val="20"/>
              </w:rPr>
              <w:t>=1</w:t>
            </w:r>
            <w:r w:rsidR="00552A59">
              <w:rPr>
                <w:rFonts w:ascii="Calibri" w:hAnsi="Calibri" w:cs="Arial"/>
                <w:b/>
                <w:sz w:val="20"/>
                <w:szCs w:val="20"/>
              </w:rPr>
              <w:t xml:space="preserve"> avec T.One</w:t>
            </w:r>
          </w:p>
        </w:tc>
        <w:tc>
          <w:tcPr>
            <w:tcW w:w="1003" w:type="dxa"/>
            <w:shd w:val="clear" w:color="auto" w:fill="F2F2F2"/>
            <w:vAlign w:val="center"/>
          </w:tcPr>
          <w:p w:rsidRPr="00D55758" w:rsidR="00F403A4" w:rsidP="00240B71" w:rsidRDefault="00F403A4" w14:paraId="510D7073" w14:textId="734ECB04">
            <w:pPr>
              <w:jc w:val="center"/>
              <w:rPr>
                <w:rFonts w:ascii="Calibri" w:hAnsi="Calibri" w:cs="Arial"/>
                <w:b/>
                <w:sz w:val="20"/>
                <w:szCs w:val="20"/>
              </w:rPr>
            </w:pPr>
            <w:r w:rsidRPr="00D55758">
              <w:rPr>
                <w:rFonts w:ascii="Calibri" w:hAnsi="Calibri" w:cs="Arial"/>
                <w:b/>
                <w:sz w:val="20"/>
                <w:szCs w:val="20"/>
              </w:rPr>
              <w:t>Smea</w:t>
            </w:r>
            <w:r w:rsidR="00552A59">
              <w:rPr>
                <w:rFonts w:ascii="Calibri" w:hAnsi="Calibri" w:cs="Arial"/>
                <w:b/>
                <w:sz w:val="20"/>
                <w:szCs w:val="20"/>
              </w:rPr>
              <w:t xml:space="preserve"> avec T.One</w:t>
            </w:r>
          </w:p>
        </w:tc>
      </w:tr>
      <w:tr w:rsidRPr="00D55758" w:rsidR="00F403A4" w:rsidTr="00240B71" w14:paraId="5AA95B4A" w14:textId="77777777">
        <w:tc>
          <w:tcPr>
            <w:tcW w:w="1590" w:type="dxa"/>
            <w:shd w:val="clear" w:color="auto" w:fill="auto"/>
          </w:tcPr>
          <w:p w:rsidRPr="00D55758" w:rsidR="00F403A4" w:rsidP="00240B71" w:rsidRDefault="00F403A4" w14:paraId="0E1091AF" w14:textId="77777777">
            <w:pPr>
              <w:jc w:val="center"/>
              <w:rPr>
                <w:rFonts w:ascii="Calibri" w:hAnsi="Calibri" w:cs="Arial"/>
                <w:sz w:val="20"/>
                <w:szCs w:val="20"/>
              </w:rPr>
            </w:pPr>
            <w:r w:rsidRPr="00D55758">
              <w:rPr>
                <w:rFonts w:ascii="Calibri" w:hAnsi="Calibri" w:cs="Arial"/>
                <w:sz w:val="20"/>
                <w:szCs w:val="20"/>
              </w:rPr>
              <w:t>F1 et +</w:t>
            </w:r>
          </w:p>
        </w:tc>
        <w:tc>
          <w:tcPr>
            <w:tcW w:w="1546" w:type="dxa"/>
            <w:shd w:val="clear" w:color="auto" w:fill="auto"/>
          </w:tcPr>
          <w:p w:rsidRPr="00D55758" w:rsidR="00F403A4" w:rsidP="00240B71" w:rsidRDefault="00F403A4" w14:paraId="2CB1903C" w14:textId="77777777">
            <w:pPr>
              <w:jc w:val="center"/>
              <w:rPr>
                <w:rFonts w:ascii="Calibri" w:hAnsi="Calibri" w:cs="Arial"/>
                <w:sz w:val="20"/>
                <w:szCs w:val="20"/>
              </w:rPr>
            </w:pPr>
            <w:r w:rsidRPr="00D55758">
              <w:rPr>
                <w:rFonts w:ascii="Calibri" w:hAnsi="Calibri" w:cs="Arial"/>
                <w:sz w:val="20"/>
                <w:szCs w:val="20"/>
              </w:rPr>
              <w:t>B21</w:t>
            </w:r>
          </w:p>
        </w:tc>
        <w:tc>
          <w:tcPr>
            <w:tcW w:w="1356" w:type="dxa"/>
            <w:shd w:val="clear" w:color="auto" w:fill="auto"/>
          </w:tcPr>
          <w:p w:rsidRPr="00D55758" w:rsidR="00F403A4" w:rsidP="00240B71" w:rsidRDefault="00F403A4" w14:paraId="32F72756" w14:textId="53C6CCEE">
            <w:pPr>
              <w:jc w:val="center"/>
              <w:rPr>
                <w:rFonts w:ascii="Calibri" w:hAnsi="Calibri" w:cs="Arial"/>
                <w:sz w:val="20"/>
                <w:szCs w:val="20"/>
              </w:rPr>
            </w:pPr>
            <w:r w:rsidRPr="00D55758">
              <w:rPr>
                <w:rFonts w:ascii="Calibri" w:hAnsi="Calibri" w:cs="Arial"/>
                <w:sz w:val="20"/>
                <w:szCs w:val="20"/>
              </w:rPr>
              <w:t>+5,</w:t>
            </w:r>
            <w:r w:rsidR="008E654B">
              <w:rPr>
                <w:rFonts w:ascii="Calibri" w:hAnsi="Calibri" w:cs="Arial"/>
                <w:sz w:val="20"/>
                <w:szCs w:val="20"/>
              </w:rPr>
              <w:t>7</w:t>
            </w:r>
          </w:p>
        </w:tc>
        <w:tc>
          <w:tcPr>
            <w:tcW w:w="1003" w:type="dxa"/>
            <w:shd w:val="clear" w:color="auto" w:fill="auto"/>
          </w:tcPr>
          <w:p w:rsidRPr="00D55758" w:rsidR="00F403A4" w:rsidP="00240B71" w:rsidRDefault="00F403A4" w14:paraId="4EACEA67" w14:textId="77777777">
            <w:pPr>
              <w:jc w:val="center"/>
              <w:rPr>
                <w:rFonts w:ascii="Calibri" w:hAnsi="Calibri" w:cs="Arial"/>
                <w:sz w:val="20"/>
                <w:szCs w:val="20"/>
              </w:rPr>
            </w:pPr>
            <w:r w:rsidRPr="00D55758">
              <w:rPr>
                <w:rFonts w:ascii="Calibri" w:hAnsi="Calibri" w:cs="Arial"/>
                <w:sz w:val="20"/>
                <w:szCs w:val="20"/>
              </w:rPr>
              <w:t>-2,9</w:t>
            </w:r>
          </w:p>
        </w:tc>
      </w:tr>
    </w:tbl>
    <w:p w:rsidRPr="00D55758" w:rsidR="00F403A4" w:rsidP="00F403A4" w:rsidRDefault="00F403A4" w14:paraId="2E2018F9" w14:textId="77777777">
      <w:pPr>
        <w:rPr>
          <w:rFonts w:ascii="Calibri" w:hAnsi="Calibri" w:cs="Arial"/>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90"/>
        <w:gridCol w:w="1531"/>
        <w:gridCol w:w="1409"/>
        <w:gridCol w:w="965"/>
      </w:tblGrid>
      <w:tr w:rsidRPr="00D55758" w:rsidR="00F403A4" w:rsidTr="00240B71" w14:paraId="0586568D" w14:textId="77777777">
        <w:tc>
          <w:tcPr>
            <w:tcW w:w="1590" w:type="dxa"/>
            <w:shd w:val="clear" w:color="auto" w:fill="F2F2F2"/>
            <w:vAlign w:val="center"/>
          </w:tcPr>
          <w:p w:rsidRPr="00D55758" w:rsidR="00F403A4" w:rsidP="00240B71" w:rsidRDefault="00F403A4" w14:paraId="206AE24C" w14:textId="77777777">
            <w:pPr>
              <w:jc w:val="center"/>
              <w:rPr>
                <w:rFonts w:ascii="Calibri" w:hAnsi="Calibri" w:cs="Arial"/>
                <w:b/>
                <w:sz w:val="20"/>
                <w:szCs w:val="20"/>
              </w:rPr>
            </w:pPr>
          </w:p>
        </w:tc>
        <w:tc>
          <w:tcPr>
            <w:tcW w:w="3905" w:type="dxa"/>
            <w:gridSpan w:val="3"/>
            <w:shd w:val="clear" w:color="auto" w:fill="F2F2F2"/>
            <w:vAlign w:val="center"/>
          </w:tcPr>
          <w:p w:rsidRPr="00D55758" w:rsidR="00F403A4" w:rsidP="00240B71" w:rsidRDefault="00F403A4" w14:paraId="3F784F48" w14:textId="77777777">
            <w:pPr>
              <w:jc w:val="center"/>
              <w:rPr>
                <w:rFonts w:ascii="Calibri" w:hAnsi="Calibri" w:cs="Arial"/>
                <w:b/>
                <w:sz w:val="20"/>
                <w:szCs w:val="20"/>
              </w:rPr>
            </w:pPr>
            <w:r w:rsidRPr="00D55758">
              <w:rPr>
                <w:rFonts w:ascii="Calibri" w:hAnsi="Calibri" w:cs="Arial"/>
                <w:b/>
                <w:sz w:val="20"/>
                <w:szCs w:val="20"/>
              </w:rPr>
              <w:t>WC</w:t>
            </w:r>
          </w:p>
        </w:tc>
      </w:tr>
      <w:tr w:rsidRPr="00D55758" w:rsidR="00A171C3" w:rsidTr="00240B71" w14:paraId="508A31B7" w14:textId="77777777">
        <w:tc>
          <w:tcPr>
            <w:tcW w:w="1590" w:type="dxa"/>
            <w:shd w:val="clear" w:color="auto" w:fill="F2F2F2"/>
            <w:vAlign w:val="center"/>
          </w:tcPr>
          <w:p w:rsidRPr="00D55758" w:rsidR="00A171C3" w:rsidP="00A171C3" w:rsidRDefault="00A171C3" w14:paraId="0DB30717" w14:textId="77777777">
            <w:pPr>
              <w:jc w:val="center"/>
              <w:rPr>
                <w:rFonts w:ascii="Calibri" w:hAnsi="Calibri" w:cs="Arial"/>
                <w:b/>
                <w:sz w:val="20"/>
                <w:szCs w:val="20"/>
              </w:rPr>
            </w:pPr>
            <w:r w:rsidRPr="00D55758">
              <w:rPr>
                <w:rFonts w:ascii="Calibri" w:hAnsi="Calibri" w:cs="Arial"/>
                <w:b/>
                <w:sz w:val="20"/>
                <w:szCs w:val="20"/>
              </w:rPr>
              <w:t>Logements</w:t>
            </w:r>
          </w:p>
        </w:tc>
        <w:tc>
          <w:tcPr>
            <w:tcW w:w="1531" w:type="dxa"/>
            <w:tcBorders>
              <w:bottom w:val="single" w:color="auto" w:sz="4" w:space="0"/>
            </w:tcBorders>
            <w:shd w:val="clear" w:color="auto" w:fill="F2F2F2"/>
            <w:vAlign w:val="center"/>
          </w:tcPr>
          <w:p w:rsidRPr="00D55758" w:rsidR="00A171C3" w:rsidP="00A171C3" w:rsidRDefault="00A171C3" w14:paraId="2823A2BF" w14:textId="77777777">
            <w:pPr>
              <w:jc w:val="center"/>
              <w:rPr>
                <w:rFonts w:ascii="Calibri" w:hAnsi="Calibri" w:cs="Arial"/>
                <w:b/>
                <w:sz w:val="20"/>
                <w:szCs w:val="20"/>
              </w:rPr>
            </w:pPr>
            <w:r w:rsidRPr="00D55758">
              <w:rPr>
                <w:rFonts w:ascii="Calibri" w:hAnsi="Calibri" w:cs="Arial"/>
                <w:b/>
                <w:sz w:val="20"/>
                <w:szCs w:val="20"/>
              </w:rPr>
              <w:t>Type de bouche</w:t>
            </w:r>
          </w:p>
        </w:tc>
        <w:tc>
          <w:tcPr>
            <w:tcW w:w="1409" w:type="dxa"/>
            <w:tcBorders>
              <w:bottom w:val="single" w:color="auto" w:sz="4" w:space="0"/>
            </w:tcBorders>
            <w:shd w:val="clear" w:color="auto" w:fill="F2F2F2"/>
            <w:vAlign w:val="center"/>
          </w:tcPr>
          <w:p w:rsidRPr="00D55758" w:rsidR="00A171C3" w:rsidP="00A171C3" w:rsidRDefault="00A171C3" w14:paraId="7A27455C" w14:textId="24931370">
            <w:pPr>
              <w:jc w:val="center"/>
              <w:rPr>
                <w:rFonts w:ascii="Calibri" w:hAnsi="Calibri" w:cs="Arial"/>
                <w:b/>
                <w:sz w:val="20"/>
                <w:szCs w:val="20"/>
              </w:rPr>
            </w:pPr>
            <w:r w:rsidRPr="00D55758">
              <w:rPr>
                <w:rFonts w:ascii="Calibri" w:hAnsi="Calibri" w:cs="Arial"/>
                <w:b/>
                <w:bCs/>
                <w:sz w:val="20"/>
                <w:szCs w:val="20"/>
              </w:rPr>
              <w:t>QVarep</w:t>
            </w:r>
            <w:r w:rsidRPr="00D55758">
              <w:rPr>
                <w:rFonts w:ascii="Calibri" w:hAnsi="Calibri" w:cs="Arial"/>
                <w:b/>
                <w:bCs/>
                <w:sz w:val="20"/>
                <w:szCs w:val="20"/>
                <w:vertAlign w:val="subscript"/>
              </w:rPr>
              <w:t>spec</w:t>
            </w:r>
            <w:r w:rsidRPr="00D55758">
              <w:rPr>
                <w:rFonts w:ascii="Calibri" w:hAnsi="Calibri" w:cs="Arial"/>
                <w:b/>
                <w:sz w:val="20"/>
                <w:szCs w:val="20"/>
              </w:rPr>
              <w:t xml:space="preserve"> pour C</w:t>
            </w:r>
            <w:r w:rsidRPr="00D55758">
              <w:rPr>
                <w:rFonts w:ascii="Calibri" w:hAnsi="Calibri" w:cs="Arial"/>
                <w:b/>
                <w:sz w:val="20"/>
                <w:szCs w:val="20"/>
                <w:vertAlign w:val="subscript"/>
              </w:rPr>
              <w:t>dep2</w:t>
            </w:r>
            <w:r w:rsidRPr="00D55758">
              <w:rPr>
                <w:rFonts w:ascii="Calibri" w:hAnsi="Calibri" w:cs="Arial"/>
                <w:b/>
                <w:sz w:val="20"/>
                <w:szCs w:val="20"/>
              </w:rPr>
              <w:t>=1</w:t>
            </w:r>
            <w:r>
              <w:rPr>
                <w:rFonts w:ascii="Calibri" w:hAnsi="Calibri" w:cs="Arial"/>
                <w:b/>
                <w:sz w:val="20"/>
                <w:szCs w:val="20"/>
              </w:rPr>
              <w:t xml:space="preserve"> avec T.One</w:t>
            </w:r>
          </w:p>
        </w:tc>
        <w:tc>
          <w:tcPr>
            <w:tcW w:w="965" w:type="dxa"/>
            <w:tcBorders>
              <w:bottom w:val="single" w:color="auto" w:sz="4" w:space="0"/>
            </w:tcBorders>
            <w:shd w:val="clear" w:color="auto" w:fill="F2F2F2"/>
            <w:vAlign w:val="center"/>
          </w:tcPr>
          <w:p w:rsidRPr="00D55758" w:rsidR="00A171C3" w:rsidP="00A171C3" w:rsidRDefault="00A171C3" w14:paraId="4F9CE1AB" w14:textId="51D40FD9">
            <w:pPr>
              <w:jc w:val="center"/>
              <w:rPr>
                <w:rFonts w:ascii="Calibri" w:hAnsi="Calibri" w:cs="Arial"/>
                <w:b/>
                <w:sz w:val="20"/>
                <w:szCs w:val="20"/>
              </w:rPr>
            </w:pPr>
            <w:r w:rsidRPr="00D55758">
              <w:rPr>
                <w:rFonts w:ascii="Calibri" w:hAnsi="Calibri" w:cs="Arial"/>
                <w:b/>
                <w:sz w:val="20"/>
                <w:szCs w:val="20"/>
              </w:rPr>
              <w:t>Smea</w:t>
            </w:r>
            <w:r>
              <w:rPr>
                <w:rFonts w:ascii="Calibri" w:hAnsi="Calibri" w:cs="Arial"/>
                <w:b/>
                <w:sz w:val="20"/>
                <w:szCs w:val="20"/>
              </w:rPr>
              <w:t xml:space="preserve"> avec T.One</w:t>
            </w:r>
          </w:p>
        </w:tc>
      </w:tr>
      <w:tr w:rsidRPr="00D55758" w:rsidR="00F403A4" w:rsidTr="00240B71" w14:paraId="72EB334B" w14:textId="77777777">
        <w:tc>
          <w:tcPr>
            <w:tcW w:w="1590" w:type="dxa"/>
            <w:shd w:val="clear" w:color="auto" w:fill="auto"/>
          </w:tcPr>
          <w:p w:rsidRPr="00D55758" w:rsidR="00F403A4" w:rsidP="00240B71" w:rsidRDefault="00F403A4" w14:paraId="60A21617" w14:textId="77777777">
            <w:pPr>
              <w:jc w:val="center"/>
              <w:rPr>
                <w:rFonts w:ascii="Calibri" w:hAnsi="Calibri" w:cs="Arial"/>
                <w:sz w:val="20"/>
                <w:szCs w:val="20"/>
              </w:rPr>
            </w:pPr>
            <w:r w:rsidRPr="00D55758">
              <w:rPr>
                <w:rFonts w:ascii="Calibri" w:hAnsi="Calibri" w:cs="Arial"/>
                <w:sz w:val="20"/>
                <w:szCs w:val="20"/>
              </w:rPr>
              <w:t>F1 et +</w:t>
            </w:r>
          </w:p>
        </w:tc>
        <w:tc>
          <w:tcPr>
            <w:tcW w:w="1531" w:type="dxa"/>
            <w:shd w:val="clear" w:color="auto" w:fill="auto"/>
          </w:tcPr>
          <w:p w:rsidRPr="00D55758" w:rsidR="00F403A4" w:rsidP="00240B71" w:rsidRDefault="00F403A4" w14:paraId="45365DAD" w14:textId="77777777">
            <w:pPr>
              <w:jc w:val="center"/>
              <w:rPr>
                <w:rFonts w:ascii="Calibri" w:hAnsi="Calibri" w:cs="Arial"/>
                <w:sz w:val="20"/>
                <w:szCs w:val="20"/>
              </w:rPr>
            </w:pPr>
            <w:r w:rsidRPr="00D55758">
              <w:rPr>
                <w:rFonts w:ascii="Calibri" w:hAnsi="Calibri" w:cs="Arial"/>
                <w:sz w:val="20"/>
                <w:szCs w:val="20"/>
              </w:rPr>
              <w:t>W13</w:t>
            </w:r>
          </w:p>
        </w:tc>
        <w:tc>
          <w:tcPr>
            <w:tcW w:w="1409" w:type="dxa"/>
            <w:shd w:val="clear" w:color="auto" w:fill="auto"/>
          </w:tcPr>
          <w:p w:rsidRPr="00D55758" w:rsidR="00F403A4" w:rsidP="00240B71" w:rsidRDefault="00F403A4" w14:paraId="51B49036" w14:textId="7CC45316">
            <w:pPr>
              <w:jc w:val="center"/>
              <w:rPr>
                <w:rFonts w:ascii="Calibri" w:hAnsi="Calibri" w:cs="Arial"/>
                <w:sz w:val="20"/>
                <w:szCs w:val="20"/>
              </w:rPr>
            </w:pPr>
            <w:r w:rsidRPr="00D55758">
              <w:rPr>
                <w:rFonts w:ascii="Calibri" w:hAnsi="Calibri" w:cs="Arial"/>
                <w:sz w:val="20"/>
                <w:szCs w:val="20"/>
              </w:rPr>
              <w:t>+5.</w:t>
            </w:r>
            <w:r w:rsidR="004119C0">
              <w:rPr>
                <w:rFonts w:ascii="Calibri" w:hAnsi="Calibri" w:cs="Arial"/>
                <w:sz w:val="20"/>
                <w:szCs w:val="20"/>
              </w:rPr>
              <w:t>7</w:t>
            </w:r>
          </w:p>
        </w:tc>
        <w:tc>
          <w:tcPr>
            <w:tcW w:w="965" w:type="dxa"/>
            <w:shd w:val="clear" w:color="auto" w:fill="auto"/>
          </w:tcPr>
          <w:p w:rsidRPr="00D55758" w:rsidR="00F403A4" w:rsidP="00240B71" w:rsidRDefault="00F403A4" w14:paraId="170D43B5" w14:textId="77777777">
            <w:pPr>
              <w:jc w:val="center"/>
              <w:rPr>
                <w:rFonts w:ascii="Calibri" w:hAnsi="Calibri" w:cs="Arial"/>
                <w:sz w:val="20"/>
                <w:szCs w:val="20"/>
              </w:rPr>
            </w:pPr>
            <w:r w:rsidRPr="00D55758">
              <w:rPr>
                <w:rFonts w:ascii="Calibri" w:hAnsi="Calibri" w:cs="Arial"/>
                <w:sz w:val="20"/>
                <w:szCs w:val="20"/>
              </w:rPr>
              <w:t>-3.3</w:t>
            </w:r>
          </w:p>
        </w:tc>
      </w:tr>
    </w:tbl>
    <w:p w:rsidRPr="00D55758" w:rsidR="00F403A4" w:rsidP="00F403A4" w:rsidRDefault="00F403A4" w14:paraId="441BBB75" w14:textId="77777777">
      <w:pPr>
        <w:rPr>
          <w:rFonts w:ascii="Calibri" w:hAnsi="Calibri" w:cs="Arial"/>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90"/>
        <w:gridCol w:w="1546"/>
        <w:gridCol w:w="1356"/>
        <w:gridCol w:w="1003"/>
      </w:tblGrid>
      <w:tr w:rsidRPr="00D55758" w:rsidR="00F403A4" w:rsidTr="00240B71" w14:paraId="0D7BBB8F" w14:textId="77777777">
        <w:tc>
          <w:tcPr>
            <w:tcW w:w="1590" w:type="dxa"/>
            <w:shd w:val="clear" w:color="auto" w:fill="F2F2F2"/>
            <w:vAlign w:val="center"/>
          </w:tcPr>
          <w:p w:rsidRPr="00D55758" w:rsidR="00F403A4" w:rsidP="00240B71" w:rsidRDefault="00F403A4" w14:paraId="76F3510A" w14:textId="77777777">
            <w:pPr>
              <w:jc w:val="center"/>
              <w:rPr>
                <w:rFonts w:ascii="Calibri" w:hAnsi="Calibri" w:cs="Arial"/>
                <w:b/>
                <w:sz w:val="20"/>
                <w:szCs w:val="20"/>
              </w:rPr>
            </w:pPr>
          </w:p>
        </w:tc>
        <w:tc>
          <w:tcPr>
            <w:tcW w:w="3905" w:type="dxa"/>
            <w:gridSpan w:val="3"/>
            <w:shd w:val="clear" w:color="auto" w:fill="F2F2F2"/>
            <w:vAlign w:val="center"/>
          </w:tcPr>
          <w:p w:rsidRPr="00D55758" w:rsidR="00F403A4" w:rsidP="00240B71" w:rsidRDefault="00F403A4" w14:paraId="6F78EF28" w14:textId="77777777">
            <w:pPr>
              <w:jc w:val="center"/>
              <w:rPr>
                <w:rFonts w:ascii="Calibri" w:hAnsi="Calibri" w:cs="Arial"/>
                <w:b/>
                <w:sz w:val="20"/>
                <w:szCs w:val="20"/>
              </w:rPr>
            </w:pPr>
            <w:r w:rsidRPr="00D55758">
              <w:rPr>
                <w:rFonts w:ascii="Calibri" w:hAnsi="Calibri" w:cs="Arial"/>
                <w:b/>
                <w:sz w:val="20"/>
                <w:szCs w:val="20"/>
              </w:rPr>
              <w:t>Bain / WC</w:t>
            </w:r>
          </w:p>
        </w:tc>
      </w:tr>
      <w:tr w:rsidRPr="00D55758" w:rsidR="00A171C3" w:rsidTr="00240B71" w14:paraId="61318AFC" w14:textId="77777777">
        <w:tc>
          <w:tcPr>
            <w:tcW w:w="1590" w:type="dxa"/>
            <w:shd w:val="clear" w:color="auto" w:fill="F2F2F2"/>
            <w:vAlign w:val="center"/>
          </w:tcPr>
          <w:p w:rsidRPr="00D55758" w:rsidR="00A171C3" w:rsidP="00A171C3" w:rsidRDefault="00A171C3" w14:paraId="5ED71153" w14:textId="77777777">
            <w:pPr>
              <w:jc w:val="center"/>
              <w:rPr>
                <w:rFonts w:ascii="Calibri" w:hAnsi="Calibri" w:cs="Arial"/>
                <w:b/>
                <w:sz w:val="20"/>
                <w:szCs w:val="20"/>
              </w:rPr>
            </w:pPr>
            <w:r w:rsidRPr="00D55758">
              <w:rPr>
                <w:rFonts w:ascii="Calibri" w:hAnsi="Calibri" w:cs="Arial"/>
                <w:b/>
                <w:sz w:val="20"/>
                <w:szCs w:val="20"/>
              </w:rPr>
              <w:t>Logements</w:t>
            </w:r>
          </w:p>
        </w:tc>
        <w:tc>
          <w:tcPr>
            <w:tcW w:w="1546" w:type="dxa"/>
            <w:shd w:val="clear" w:color="auto" w:fill="F2F2F2"/>
            <w:vAlign w:val="center"/>
          </w:tcPr>
          <w:p w:rsidRPr="00D55758" w:rsidR="00A171C3" w:rsidP="00A171C3" w:rsidRDefault="00A171C3" w14:paraId="7BC075B7" w14:textId="77777777">
            <w:pPr>
              <w:jc w:val="center"/>
              <w:rPr>
                <w:rFonts w:ascii="Calibri" w:hAnsi="Calibri" w:cs="Arial"/>
                <w:b/>
                <w:sz w:val="20"/>
                <w:szCs w:val="20"/>
              </w:rPr>
            </w:pPr>
            <w:r w:rsidRPr="00D55758">
              <w:rPr>
                <w:rFonts w:ascii="Calibri" w:hAnsi="Calibri" w:cs="Arial"/>
                <w:b/>
                <w:sz w:val="20"/>
                <w:szCs w:val="20"/>
              </w:rPr>
              <w:t>Type de bouche</w:t>
            </w:r>
          </w:p>
        </w:tc>
        <w:tc>
          <w:tcPr>
            <w:tcW w:w="1356" w:type="dxa"/>
            <w:shd w:val="clear" w:color="auto" w:fill="F2F2F2"/>
            <w:vAlign w:val="center"/>
          </w:tcPr>
          <w:p w:rsidRPr="00D55758" w:rsidR="00A171C3" w:rsidP="00A171C3" w:rsidRDefault="00A171C3" w14:paraId="2170E225" w14:textId="41118144">
            <w:pPr>
              <w:jc w:val="center"/>
              <w:rPr>
                <w:rFonts w:ascii="Calibri" w:hAnsi="Calibri" w:cs="Arial"/>
                <w:b/>
                <w:sz w:val="20"/>
                <w:szCs w:val="20"/>
              </w:rPr>
            </w:pPr>
            <w:r w:rsidRPr="00D55758">
              <w:rPr>
                <w:rFonts w:ascii="Calibri" w:hAnsi="Calibri" w:cs="Arial"/>
                <w:b/>
                <w:bCs/>
                <w:sz w:val="20"/>
                <w:szCs w:val="20"/>
              </w:rPr>
              <w:t>QVarep</w:t>
            </w:r>
            <w:r w:rsidRPr="00D55758">
              <w:rPr>
                <w:rFonts w:ascii="Calibri" w:hAnsi="Calibri" w:cs="Arial"/>
                <w:b/>
                <w:bCs/>
                <w:sz w:val="20"/>
                <w:szCs w:val="20"/>
                <w:vertAlign w:val="subscript"/>
              </w:rPr>
              <w:t>spec</w:t>
            </w:r>
            <w:r w:rsidRPr="00D55758">
              <w:rPr>
                <w:rFonts w:ascii="Calibri" w:hAnsi="Calibri" w:cs="Arial"/>
                <w:b/>
                <w:sz w:val="20"/>
                <w:szCs w:val="20"/>
              </w:rPr>
              <w:t xml:space="preserve"> pour C</w:t>
            </w:r>
            <w:r w:rsidRPr="00D55758">
              <w:rPr>
                <w:rFonts w:ascii="Calibri" w:hAnsi="Calibri" w:cs="Arial"/>
                <w:b/>
                <w:sz w:val="20"/>
                <w:szCs w:val="20"/>
                <w:vertAlign w:val="subscript"/>
              </w:rPr>
              <w:t>dep2</w:t>
            </w:r>
            <w:r w:rsidRPr="00D55758">
              <w:rPr>
                <w:rFonts w:ascii="Calibri" w:hAnsi="Calibri" w:cs="Arial"/>
                <w:b/>
                <w:sz w:val="20"/>
                <w:szCs w:val="20"/>
              </w:rPr>
              <w:t>=1</w:t>
            </w:r>
            <w:r>
              <w:rPr>
                <w:rFonts w:ascii="Calibri" w:hAnsi="Calibri" w:cs="Arial"/>
                <w:b/>
                <w:sz w:val="20"/>
                <w:szCs w:val="20"/>
              </w:rPr>
              <w:t xml:space="preserve"> avec T.One</w:t>
            </w:r>
          </w:p>
        </w:tc>
        <w:tc>
          <w:tcPr>
            <w:tcW w:w="1003" w:type="dxa"/>
            <w:shd w:val="clear" w:color="auto" w:fill="F2F2F2"/>
            <w:vAlign w:val="center"/>
          </w:tcPr>
          <w:p w:rsidRPr="00D55758" w:rsidR="00A171C3" w:rsidP="00A171C3" w:rsidRDefault="00A171C3" w14:paraId="02A0783E" w14:textId="1ECC9E9F">
            <w:pPr>
              <w:jc w:val="center"/>
              <w:rPr>
                <w:rFonts w:ascii="Calibri" w:hAnsi="Calibri" w:cs="Arial"/>
                <w:b/>
                <w:sz w:val="20"/>
                <w:szCs w:val="20"/>
              </w:rPr>
            </w:pPr>
            <w:r w:rsidRPr="00D55758">
              <w:rPr>
                <w:rFonts w:ascii="Calibri" w:hAnsi="Calibri" w:cs="Arial"/>
                <w:b/>
                <w:sz w:val="20"/>
                <w:szCs w:val="20"/>
              </w:rPr>
              <w:t>Smea</w:t>
            </w:r>
            <w:r>
              <w:rPr>
                <w:rFonts w:ascii="Calibri" w:hAnsi="Calibri" w:cs="Arial"/>
                <w:b/>
                <w:sz w:val="20"/>
                <w:szCs w:val="20"/>
              </w:rPr>
              <w:t xml:space="preserve"> avec T.One</w:t>
            </w:r>
          </w:p>
        </w:tc>
      </w:tr>
      <w:tr w:rsidRPr="00D55758" w:rsidR="00F403A4" w:rsidTr="00240B71" w14:paraId="18379603" w14:textId="77777777">
        <w:tc>
          <w:tcPr>
            <w:tcW w:w="1590" w:type="dxa"/>
            <w:shd w:val="clear" w:color="auto" w:fill="auto"/>
          </w:tcPr>
          <w:p w:rsidRPr="00D55758" w:rsidR="00F403A4" w:rsidP="00240B71" w:rsidRDefault="00F403A4" w14:paraId="44ADC2AF" w14:textId="77777777">
            <w:pPr>
              <w:jc w:val="center"/>
              <w:rPr>
                <w:rFonts w:ascii="Calibri" w:hAnsi="Calibri" w:cs="Arial"/>
                <w:sz w:val="20"/>
                <w:szCs w:val="20"/>
              </w:rPr>
            </w:pPr>
            <w:r w:rsidRPr="00D55758">
              <w:rPr>
                <w:rFonts w:ascii="Calibri" w:hAnsi="Calibri" w:cs="Arial"/>
                <w:sz w:val="20"/>
                <w:szCs w:val="20"/>
              </w:rPr>
              <w:t>F1 au F5</w:t>
            </w:r>
          </w:p>
        </w:tc>
        <w:tc>
          <w:tcPr>
            <w:tcW w:w="1546" w:type="dxa"/>
            <w:shd w:val="clear" w:color="auto" w:fill="auto"/>
          </w:tcPr>
          <w:p w:rsidRPr="00D55758" w:rsidR="00F403A4" w:rsidP="00240B71" w:rsidRDefault="00F403A4" w14:paraId="59129BF3" w14:textId="77777777">
            <w:pPr>
              <w:jc w:val="center"/>
              <w:rPr>
                <w:rFonts w:ascii="Calibri" w:hAnsi="Calibri" w:cs="Arial"/>
                <w:sz w:val="20"/>
                <w:szCs w:val="20"/>
              </w:rPr>
            </w:pPr>
            <w:r w:rsidRPr="00D55758">
              <w:rPr>
                <w:rFonts w:ascii="Calibri" w:hAnsi="Calibri" w:cs="Arial"/>
                <w:sz w:val="20"/>
                <w:szCs w:val="20"/>
              </w:rPr>
              <w:t>BW21</w:t>
            </w:r>
          </w:p>
        </w:tc>
        <w:tc>
          <w:tcPr>
            <w:tcW w:w="1356" w:type="dxa"/>
            <w:shd w:val="clear" w:color="auto" w:fill="auto"/>
          </w:tcPr>
          <w:p w:rsidRPr="00D55758" w:rsidR="00F403A4" w:rsidP="00240B71" w:rsidRDefault="00F403A4" w14:paraId="39F59417" w14:textId="355CE71E">
            <w:pPr>
              <w:jc w:val="center"/>
              <w:rPr>
                <w:rFonts w:ascii="Calibri" w:hAnsi="Calibri" w:cs="Arial"/>
                <w:sz w:val="20"/>
                <w:szCs w:val="20"/>
              </w:rPr>
            </w:pPr>
            <w:r w:rsidRPr="00D55758">
              <w:rPr>
                <w:rFonts w:ascii="Calibri" w:hAnsi="Calibri" w:cs="Arial"/>
                <w:sz w:val="20"/>
                <w:szCs w:val="20"/>
              </w:rPr>
              <w:t>+11,</w:t>
            </w:r>
            <w:r w:rsidR="00D34F16">
              <w:rPr>
                <w:rFonts w:ascii="Calibri" w:hAnsi="Calibri" w:cs="Arial"/>
                <w:sz w:val="20"/>
                <w:szCs w:val="20"/>
              </w:rPr>
              <w:t>6</w:t>
            </w:r>
          </w:p>
        </w:tc>
        <w:tc>
          <w:tcPr>
            <w:tcW w:w="1003" w:type="dxa"/>
            <w:shd w:val="clear" w:color="auto" w:fill="auto"/>
          </w:tcPr>
          <w:p w:rsidRPr="00D55758" w:rsidR="00F403A4" w:rsidP="00240B71" w:rsidRDefault="00F403A4" w14:paraId="1D3F15E4" w14:textId="40D91610">
            <w:pPr>
              <w:jc w:val="center"/>
              <w:rPr>
                <w:rFonts w:ascii="Calibri" w:hAnsi="Calibri" w:cs="Arial"/>
                <w:sz w:val="20"/>
                <w:szCs w:val="20"/>
              </w:rPr>
            </w:pPr>
            <w:r w:rsidRPr="00D55758">
              <w:rPr>
                <w:rFonts w:ascii="Calibri" w:hAnsi="Calibri" w:cs="Arial"/>
                <w:sz w:val="20"/>
                <w:szCs w:val="20"/>
              </w:rPr>
              <w:t>-5,</w:t>
            </w:r>
            <w:r w:rsidR="008E7E6E">
              <w:rPr>
                <w:rFonts w:ascii="Calibri" w:hAnsi="Calibri" w:cs="Arial"/>
                <w:sz w:val="20"/>
                <w:szCs w:val="20"/>
              </w:rPr>
              <w:t>9</w:t>
            </w:r>
          </w:p>
        </w:tc>
      </w:tr>
      <w:tr w:rsidRPr="00D55758" w:rsidR="00F403A4" w:rsidTr="00240B71" w14:paraId="104748DF" w14:textId="77777777">
        <w:tc>
          <w:tcPr>
            <w:tcW w:w="1590" w:type="dxa"/>
            <w:vMerge w:val="restart"/>
            <w:shd w:val="clear" w:color="auto" w:fill="auto"/>
            <w:vAlign w:val="center"/>
          </w:tcPr>
          <w:p w:rsidRPr="00D55758" w:rsidR="00F403A4" w:rsidP="00240B71" w:rsidRDefault="00F403A4" w14:paraId="27829DD3" w14:textId="77777777">
            <w:pPr>
              <w:jc w:val="center"/>
              <w:rPr>
                <w:rFonts w:ascii="Calibri" w:hAnsi="Calibri" w:cs="Arial"/>
                <w:sz w:val="20"/>
                <w:szCs w:val="20"/>
              </w:rPr>
            </w:pPr>
            <w:r w:rsidRPr="00D55758">
              <w:rPr>
                <w:rFonts w:ascii="Calibri" w:hAnsi="Calibri" w:cs="Arial"/>
                <w:sz w:val="20"/>
                <w:szCs w:val="20"/>
              </w:rPr>
              <w:t>F6 à F7</w:t>
            </w:r>
          </w:p>
        </w:tc>
        <w:tc>
          <w:tcPr>
            <w:tcW w:w="1546" w:type="dxa"/>
            <w:shd w:val="clear" w:color="auto" w:fill="auto"/>
          </w:tcPr>
          <w:p w:rsidRPr="00D55758" w:rsidR="00F403A4" w:rsidP="00240B71" w:rsidRDefault="00F403A4" w14:paraId="58ED6BFC" w14:textId="77777777">
            <w:pPr>
              <w:jc w:val="center"/>
              <w:rPr>
                <w:rFonts w:ascii="Calibri" w:hAnsi="Calibri" w:cs="Arial"/>
                <w:sz w:val="20"/>
                <w:szCs w:val="20"/>
              </w:rPr>
            </w:pPr>
            <w:r w:rsidRPr="00D55758">
              <w:rPr>
                <w:rFonts w:ascii="Calibri" w:hAnsi="Calibri" w:cs="Arial"/>
                <w:sz w:val="20"/>
                <w:szCs w:val="20"/>
              </w:rPr>
              <w:t>BW22</w:t>
            </w:r>
          </w:p>
        </w:tc>
        <w:tc>
          <w:tcPr>
            <w:tcW w:w="1356" w:type="dxa"/>
            <w:shd w:val="clear" w:color="auto" w:fill="auto"/>
          </w:tcPr>
          <w:p w:rsidRPr="00D55758" w:rsidR="00F403A4" w:rsidP="00240B71" w:rsidRDefault="00F403A4" w14:paraId="27549590" w14:textId="55096483">
            <w:pPr>
              <w:jc w:val="center"/>
              <w:rPr>
                <w:rFonts w:ascii="Calibri" w:hAnsi="Calibri" w:cs="Arial"/>
                <w:sz w:val="20"/>
                <w:szCs w:val="20"/>
              </w:rPr>
            </w:pPr>
            <w:r w:rsidRPr="00D55758">
              <w:rPr>
                <w:rFonts w:ascii="Calibri" w:hAnsi="Calibri" w:cs="Arial"/>
                <w:sz w:val="20"/>
                <w:szCs w:val="20"/>
              </w:rPr>
              <w:t>+3</w:t>
            </w:r>
            <w:r w:rsidR="00202624">
              <w:rPr>
                <w:rFonts w:ascii="Calibri" w:hAnsi="Calibri" w:cs="Arial"/>
                <w:sz w:val="20"/>
                <w:szCs w:val="20"/>
              </w:rPr>
              <w:t>3,2</w:t>
            </w:r>
          </w:p>
        </w:tc>
        <w:tc>
          <w:tcPr>
            <w:tcW w:w="1003" w:type="dxa"/>
            <w:shd w:val="clear" w:color="auto" w:fill="auto"/>
          </w:tcPr>
          <w:p w:rsidRPr="00D55758" w:rsidR="00F403A4" w:rsidP="00240B71" w:rsidRDefault="00F403A4" w14:paraId="72FA882E" w14:textId="16B478E2">
            <w:pPr>
              <w:jc w:val="center"/>
              <w:rPr>
                <w:rFonts w:ascii="Calibri" w:hAnsi="Calibri" w:cs="Arial"/>
                <w:sz w:val="20"/>
                <w:szCs w:val="20"/>
              </w:rPr>
            </w:pPr>
            <w:r w:rsidRPr="00D55758">
              <w:rPr>
                <w:rFonts w:ascii="Calibri" w:hAnsi="Calibri" w:cs="Arial"/>
                <w:sz w:val="20"/>
                <w:szCs w:val="20"/>
              </w:rPr>
              <w:t>-13,</w:t>
            </w:r>
            <w:r w:rsidR="00240B71">
              <w:rPr>
                <w:rFonts w:ascii="Calibri" w:hAnsi="Calibri" w:cs="Arial"/>
                <w:sz w:val="20"/>
                <w:szCs w:val="20"/>
              </w:rPr>
              <w:t>6</w:t>
            </w:r>
          </w:p>
        </w:tc>
      </w:tr>
      <w:tr w:rsidRPr="00D55758" w:rsidR="00F403A4" w:rsidTr="00240B71" w14:paraId="3DF79C01" w14:textId="77777777">
        <w:tc>
          <w:tcPr>
            <w:tcW w:w="1590" w:type="dxa"/>
            <w:vMerge/>
            <w:shd w:val="clear" w:color="auto" w:fill="auto"/>
          </w:tcPr>
          <w:p w:rsidRPr="00D55758" w:rsidR="00F403A4" w:rsidP="00240B71" w:rsidRDefault="00F403A4" w14:paraId="19C345BE" w14:textId="77777777">
            <w:pPr>
              <w:jc w:val="center"/>
              <w:rPr>
                <w:rFonts w:ascii="Calibri" w:hAnsi="Calibri" w:cs="Arial"/>
                <w:sz w:val="20"/>
                <w:szCs w:val="20"/>
              </w:rPr>
            </w:pPr>
          </w:p>
        </w:tc>
        <w:tc>
          <w:tcPr>
            <w:tcW w:w="1546" w:type="dxa"/>
            <w:shd w:val="clear" w:color="auto" w:fill="auto"/>
          </w:tcPr>
          <w:p w:rsidRPr="00D55758" w:rsidR="00F403A4" w:rsidP="00240B71" w:rsidRDefault="00F403A4" w14:paraId="73573C5F" w14:textId="77777777">
            <w:pPr>
              <w:jc w:val="center"/>
              <w:rPr>
                <w:rFonts w:ascii="Calibri" w:hAnsi="Calibri" w:cs="Arial"/>
                <w:sz w:val="20"/>
                <w:szCs w:val="20"/>
              </w:rPr>
            </w:pPr>
            <w:r w:rsidRPr="00D55758">
              <w:rPr>
                <w:rFonts w:ascii="Calibri" w:hAnsi="Calibri" w:cs="Arial"/>
                <w:sz w:val="20"/>
                <w:szCs w:val="20"/>
              </w:rPr>
              <w:t>BW21</w:t>
            </w:r>
          </w:p>
        </w:tc>
        <w:tc>
          <w:tcPr>
            <w:tcW w:w="1356" w:type="dxa"/>
            <w:shd w:val="clear" w:color="auto" w:fill="auto"/>
          </w:tcPr>
          <w:p w:rsidRPr="00D55758" w:rsidR="00F403A4" w:rsidP="00240B71" w:rsidRDefault="00F403A4" w14:paraId="74B40B1C" w14:textId="1925AC34">
            <w:pPr>
              <w:jc w:val="center"/>
              <w:rPr>
                <w:rFonts w:ascii="Calibri" w:hAnsi="Calibri" w:cs="Arial"/>
                <w:sz w:val="20"/>
                <w:szCs w:val="20"/>
              </w:rPr>
            </w:pPr>
            <w:r w:rsidRPr="00D55758">
              <w:rPr>
                <w:rFonts w:ascii="Calibri" w:hAnsi="Calibri" w:cs="Arial"/>
                <w:sz w:val="20"/>
                <w:szCs w:val="20"/>
              </w:rPr>
              <w:t>+11,</w:t>
            </w:r>
            <w:r w:rsidR="00202624">
              <w:rPr>
                <w:rFonts w:ascii="Calibri" w:hAnsi="Calibri" w:cs="Arial"/>
                <w:sz w:val="20"/>
                <w:szCs w:val="20"/>
              </w:rPr>
              <w:t>6</w:t>
            </w:r>
          </w:p>
        </w:tc>
        <w:tc>
          <w:tcPr>
            <w:tcW w:w="1003" w:type="dxa"/>
            <w:shd w:val="clear" w:color="auto" w:fill="auto"/>
          </w:tcPr>
          <w:p w:rsidRPr="00D55758" w:rsidR="00F403A4" w:rsidP="00240B71" w:rsidRDefault="00F403A4" w14:paraId="3A1B2217" w14:textId="010B3455">
            <w:pPr>
              <w:jc w:val="center"/>
              <w:rPr>
                <w:rFonts w:ascii="Calibri" w:hAnsi="Calibri" w:cs="Arial"/>
                <w:sz w:val="20"/>
                <w:szCs w:val="20"/>
              </w:rPr>
            </w:pPr>
            <w:r w:rsidRPr="00D55758">
              <w:rPr>
                <w:rFonts w:ascii="Calibri" w:hAnsi="Calibri" w:cs="Arial"/>
                <w:sz w:val="20"/>
                <w:szCs w:val="20"/>
              </w:rPr>
              <w:t>-5,</w:t>
            </w:r>
            <w:r w:rsidR="00240B71">
              <w:rPr>
                <w:rFonts w:ascii="Calibri" w:hAnsi="Calibri" w:cs="Arial"/>
                <w:sz w:val="20"/>
                <w:szCs w:val="20"/>
              </w:rPr>
              <w:t>9</w:t>
            </w:r>
          </w:p>
        </w:tc>
      </w:tr>
    </w:tbl>
    <w:p w:rsidRPr="00D55758" w:rsidR="00F403A4" w:rsidP="00F403A4" w:rsidRDefault="00F403A4" w14:paraId="5F28AF6C" w14:textId="77777777">
      <w:pPr>
        <w:rPr>
          <w:rFonts w:ascii="Calibri" w:hAnsi="Calibri" w:cs="Arial"/>
          <w:b/>
          <w:bCs/>
          <w:i/>
          <w:iCs/>
          <w:sz w:val="20"/>
          <w:szCs w:val="20"/>
        </w:rPr>
      </w:pPr>
    </w:p>
    <w:p w:rsidRPr="00D55758" w:rsidR="00F403A4" w:rsidP="00F403A4" w:rsidRDefault="00F403A4" w14:paraId="36DEB301" w14:textId="77777777">
      <w:pPr>
        <w:rPr>
          <w:rFonts w:ascii="Calibri" w:hAnsi="Calibri" w:cs="Arial"/>
          <w:sz w:val="20"/>
          <w:szCs w:val="20"/>
          <w:u w:val="single"/>
        </w:rPr>
      </w:pPr>
    </w:p>
    <w:p w:rsidRPr="00D55758" w:rsidR="00F403A4" w:rsidP="00F403A4" w:rsidRDefault="00F403A4" w14:paraId="1885EF01" w14:textId="77777777">
      <w:pPr>
        <w:rPr>
          <w:rFonts w:ascii="Calibri" w:hAnsi="Calibri" w:cs="Arial"/>
          <w:sz w:val="20"/>
          <w:szCs w:val="20"/>
          <w:u w:val="single"/>
        </w:rPr>
      </w:pPr>
      <w:r w:rsidRPr="00D55758">
        <w:rPr>
          <w:rFonts w:ascii="Calibri" w:hAnsi="Calibri" w:cs="Arial"/>
          <w:sz w:val="20"/>
          <w:szCs w:val="20"/>
          <w:u w:val="single"/>
        </w:rPr>
        <w:t>Ajout de salle d’eau* supplémentaire :</w:t>
      </w:r>
    </w:p>
    <w:p w:rsidRPr="00D55758" w:rsidR="00F403A4" w:rsidP="00F403A4" w:rsidRDefault="00F403A4" w14:paraId="652EB155" w14:textId="77777777">
      <w:pPr>
        <w:rPr>
          <w:rFonts w:ascii="Calibri" w:hAnsi="Calibri" w:cs="Arial"/>
          <w:sz w:val="20"/>
          <w:szCs w:val="20"/>
          <w:u w:val="single"/>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20"/>
        <w:gridCol w:w="3038"/>
        <w:gridCol w:w="3003"/>
      </w:tblGrid>
      <w:tr w:rsidRPr="00D55758" w:rsidR="00240B71" w:rsidTr="00240B71" w14:paraId="3F0C655E" w14:textId="77777777">
        <w:trPr>
          <w:jc w:val="center"/>
        </w:trPr>
        <w:tc>
          <w:tcPr>
            <w:tcW w:w="3020" w:type="dxa"/>
            <w:shd w:val="clear" w:color="auto" w:fill="E6E6E6"/>
          </w:tcPr>
          <w:p w:rsidRPr="00D55758" w:rsidR="00240B71" w:rsidP="00240B71" w:rsidRDefault="00240B71" w14:paraId="4B55FE04" w14:textId="77777777">
            <w:pPr>
              <w:jc w:val="center"/>
              <w:rPr>
                <w:rFonts w:ascii="Calibri" w:hAnsi="Calibri" w:cs="Arial"/>
                <w:b/>
                <w:sz w:val="20"/>
                <w:szCs w:val="20"/>
              </w:rPr>
            </w:pPr>
            <w:r w:rsidRPr="00D55758">
              <w:rPr>
                <w:rFonts w:ascii="Calibri" w:hAnsi="Calibri" w:cs="Arial"/>
                <w:b/>
                <w:sz w:val="20"/>
                <w:szCs w:val="20"/>
              </w:rPr>
              <w:t>Type de bouche</w:t>
            </w:r>
          </w:p>
        </w:tc>
        <w:tc>
          <w:tcPr>
            <w:tcW w:w="3038" w:type="dxa"/>
            <w:shd w:val="clear" w:color="auto" w:fill="E6E6E6"/>
            <w:vAlign w:val="center"/>
          </w:tcPr>
          <w:p w:rsidRPr="00D55758" w:rsidR="00240B71" w:rsidP="00240B71" w:rsidRDefault="00240B71" w14:paraId="3CFECE1F" w14:textId="66CBA4B8">
            <w:pPr>
              <w:jc w:val="center"/>
              <w:rPr>
                <w:rFonts w:ascii="Calibri" w:hAnsi="Calibri" w:cs="Arial"/>
                <w:b/>
                <w:sz w:val="20"/>
                <w:szCs w:val="20"/>
                <w:u w:val="single"/>
              </w:rPr>
            </w:pPr>
            <w:r w:rsidRPr="00D55758">
              <w:rPr>
                <w:rFonts w:ascii="Calibri" w:hAnsi="Calibri" w:cs="Arial"/>
                <w:b/>
                <w:bCs/>
                <w:sz w:val="20"/>
                <w:szCs w:val="20"/>
              </w:rPr>
              <w:t>QVarep</w:t>
            </w:r>
            <w:r w:rsidRPr="00D55758">
              <w:rPr>
                <w:rFonts w:ascii="Calibri" w:hAnsi="Calibri" w:cs="Arial"/>
                <w:b/>
                <w:bCs/>
                <w:sz w:val="20"/>
                <w:szCs w:val="20"/>
                <w:vertAlign w:val="subscript"/>
              </w:rPr>
              <w:t>spec</w:t>
            </w:r>
            <w:r w:rsidRPr="00D55758">
              <w:rPr>
                <w:rFonts w:ascii="Calibri" w:hAnsi="Calibri" w:cs="Arial"/>
                <w:b/>
                <w:sz w:val="20"/>
                <w:szCs w:val="20"/>
              </w:rPr>
              <w:t xml:space="preserve"> pour C</w:t>
            </w:r>
            <w:r w:rsidRPr="00D55758">
              <w:rPr>
                <w:rFonts w:ascii="Calibri" w:hAnsi="Calibri" w:cs="Arial"/>
                <w:b/>
                <w:sz w:val="20"/>
                <w:szCs w:val="20"/>
                <w:vertAlign w:val="subscript"/>
              </w:rPr>
              <w:t>dep2</w:t>
            </w:r>
            <w:r w:rsidRPr="00D55758">
              <w:rPr>
                <w:rFonts w:ascii="Calibri" w:hAnsi="Calibri" w:cs="Arial"/>
                <w:b/>
                <w:sz w:val="20"/>
                <w:szCs w:val="20"/>
              </w:rPr>
              <w:t>=1</w:t>
            </w:r>
            <w:r>
              <w:rPr>
                <w:rFonts w:ascii="Calibri" w:hAnsi="Calibri" w:cs="Arial"/>
                <w:b/>
                <w:sz w:val="20"/>
                <w:szCs w:val="20"/>
              </w:rPr>
              <w:t xml:space="preserve"> avec T.One</w:t>
            </w:r>
          </w:p>
        </w:tc>
        <w:tc>
          <w:tcPr>
            <w:tcW w:w="3003" w:type="dxa"/>
            <w:shd w:val="clear" w:color="auto" w:fill="E6E6E6"/>
            <w:vAlign w:val="center"/>
          </w:tcPr>
          <w:p w:rsidRPr="00D55758" w:rsidR="00240B71" w:rsidP="00240B71" w:rsidRDefault="00240B71" w14:paraId="16365FF8" w14:textId="64687923">
            <w:pPr>
              <w:jc w:val="center"/>
              <w:rPr>
                <w:rFonts w:ascii="Calibri" w:hAnsi="Calibri" w:cs="Arial"/>
                <w:b/>
                <w:sz w:val="20"/>
                <w:szCs w:val="20"/>
              </w:rPr>
            </w:pPr>
            <w:r w:rsidRPr="00D55758">
              <w:rPr>
                <w:rFonts w:ascii="Calibri" w:hAnsi="Calibri" w:cs="Arial"/>
                <w:b/>
                <w:sz w:val="20"/>
                <w:szCs w:val="20"/>
              </w:rPr>
              <w:t>Smea</w:t>
            </w:r>
            <w:r>
              <w:rPr>
                <w:rFonts w:ascii="Calibri" w:hAnsi="Calibri" w:cs="Arial"/>
                <w:b/>
                <w:sz w:val="20"/>
                <w:szCs w:val="20"/>
              </w:rPr>
              <w:t xml:space="preserve"> avec T.One</w:t>
            </w:r>
          </w:p>
        </w:tc>
      </w:tr>
      <w:tr w:rsidRPr="00D55758" w:rsidR="00F403A4" w:rsidTr="00240B71" w14:paraId="21894E2F" w14:textId="77777777">
        <w:trPr>
          <w:jc w:val="center"/>
        </w:trPr>
        <w:tc>
          <w:tcPr>
            <w:tcW w:w="3020" w:type="dxa"/>
            <w:shd w:val="clear" w:color="auto" w:fill="auto"/>
          </w:tcPr>
          <w:p w:rsidRPr="00D55758" w:rsidR="00F403A4" w:rsidP="00240B71" w:rsidRDefault="00F403A4" w14:paraId="59998A6F" w14:textId="77777777">
            <w:pPr>
              <w:jc w:val="center"/>
              <w:rPr>
                <w:rFonts w:ascii="Calibri" w:hAnsi="Calibri" w:cs="Arial"/>
                <w:sz w:val="20"/>
                <w:szCs w:val="20"/>
              </w:rPr>
            </w:pPr>
            <w:r w:rsidRPr="00D55758">
              <w:rPr>
                <w:rFonts w:ascii="Calibri" w:hAnsi="Calibri" w:cs="Arial"/>
                <w:sz w:val="20"/>
                <w:szCs w:val="20"/>
              </w:rPr>
              <w:t xml:space="preserve">B21 </w:t>
            </w:r>
          </w:p>
          <w:p w:rsidRPr="00D55758" w:rsidR="00F403A4" w:rsidP="00240B71" w:rsidRDefault="00F403A4" w14:paraId="7260A282" w14:textId="77777777">
            <w:pPr>
              <w:jc w:val="center"/>
              <w:rPr>
                <w:rFonts w:ascii="Calibri" w:hAnsi="Calibri" w:cs="Arial"/>
                <w:sz w:val="20"/>
                <w:szCs w:val="20"/>
              </w:rPr>
            </w:pPr>
            <w:r w:rsidRPr="00D55758">
              <w:rPr>
                <w:rFonts w:ascii="Calibri" w:hAnsi="Calibri" w:cs="Arial"/>
                <w:sz w:val="20"/>
                <w:szCs w:val="20"/>
              </w:rPr>
              <w:t>(tous logt sauf F6 1B 1WC 1SDE)</w:t>
            </w:r>
          </w:p>
        </w:tc>
        <w:tc>
          <w:tcPr>
            <w:tcW w:w="3038" w:type="dxa"/>
            <w:shd w:val="clear" w:color="auto" w:fill="auto"/>
          </w:tcPr>
          <w:p w:rsidRPr="00D55758" w:rsidR="00F403A4" w:rsidP="00240B71" w:rsidRDefault="00F403A4" w14:paraId="00473B6F" w14:textId="6E63DBF3">
            <w:pPr>
              <w:jc w:val="center"/>
              <w:rPr>
                <w:rFonts w:ascii="Calibri" w:hAnsi="Calibri" w:cs="Arial"/>
                <w:sz w:val="20"/>
                <w:szCs w:val="20"/>
              </w:rPr>
            </w:pPr>
            <w:r w:rsidRPr="00D55758">
              <w:rPr>
                <w:rFonts w:ascii="Calibri" w:hAnsi="Calibri" w:cs="Arial"/>
                <w:sz w:val="20"/>
                <w:szCs w:val="20"/>
              </w:rPr>
              <w:t>5</w:t>
            </w:r>
            <w:r w:rsidR="00240B71">
              <w:rPr>
                <w:rFonts w:ascii="Calibri" w:hAnsi="Calibri" w:cs="Arial"/>
                <w:sz w:val="20"/>
                <w:szCs w:val="20"/>
              </w:rPr>
              <w:t>,3</w:t>
            </w:r>
            <w:r w:rsidRPr="00D55758">
              <w:rPr>
                <w:rFonts w:ascii="Calibri" w:hAnsi="Calibri" w:cs="Arial"/>
                <w:sz w:val="20"/>
                <w:szCs w:val="20"/>
              </w:rPr>
              <w:t xml:space="preserve"> m3/h</w:t>
            </w:r>
          </w:p>
        </w:tc>
        <w:tc>
          <w:tcPr>
            <w:tcW w:w="3003" w:type="dxa"/>
            <w:shd w:val="clear" w:color="auto" w:fill="auto"/>
          </w:tcPr>
          <w:p w:rsidRPr="00D55758" w:rsidR="00F403A4" w:rsidP="00240B71" w:rsidRDefault="00F403A4" w14:paraId="47BFBB82" w14:textId="77777777">
            <w:pPr>
              <w:jc w:val="center"/>
              <w:rPr>
                <w:rFonts w:ascii="Calibri" w:hAnsi="Calibri" w:cs="Arial"/>
                <w:sz w:val="20"/>
                <w:szCs w:val="20"/>
              </w:rPr>
            </w:pPr>
            <w:r w:rsidRPr="00D55758">
              <w:rPr>
                <w:rFonts w:ascii="Calibri" w:hAnsi="Calibri" w:cs="Arial"/>
                <w:sz w:val="20"/>
                <w:szCs w:val="20"/>
              </w:rPr>
              <w:t>0</w:t>
            </w:r>
          </w:p>
        </w:tc>
      </w:tr>
      <w:tr w:rsidRPr="00D55758" w:rsidR="00F403A4" w:rsidTr="00240B71" w14:paraId="728943F5" w14:textId="77777777">
        <w:trPr>
          <w:jc w:val="center"/>
        </w:trPr>
        <w:tc>
          <w:tcPr>
            <w:tcW w:w="3020" w:type="dxa"/>
            <w:shd w:val="clear" w:color="auto" w:fill="auto"/>
          </w:tcPr>
          <w:p w:rsidRPr="00D55758" w:rsidR="00F403A4" w:rsidP="00240B71" w:rsidRDefault="00F403A4" w14:paraId="2B892EC7" w14:textId="77777777">
            <w:pPr>
              <w:jc w:val="center"/>
              <w:rPr>
                <w:rFonts w:ascii="Calibri" w:hAnsi="Calibri" w:cs="Arial"/>
                <w:sz w:val="20"/>
                <w:szCs w:val="20"/>
              </w:rPr>
            </w:pPr>
            <w:r w:rsidRPr="00D55758">
              <w:rPr>
                <w:rFonts w:ascii="Calibri" w:hAnsi="Calibri" w:cs="Arial"/>
                <w:sz w:val="20"/>
                <w:szCs w:val="20"/>
              </w:rPr>
              <w:t xml:space="preserve">B21 </w:t>
            </w:r>
          </w:p>
          <w:p w:rsidRPr="00D55758" w:rsidR="00F403A4" w:rsidP="00240B71" w:rsidRDefault="00F403A4" w14:paraId="48D449A1" w14:textId="77777777">
            <w:pPr>
              <w:jc w:val="center"/>
              <w:rPr>
                <w:rFonts w:ascii="Calibri" w:hAnsi="Calibri" w:cs="Arial"/>
                <w:sz w:val="20"/>
                <w:szCs w:val="20"/>
              </w:rPr>
            </w:pPr>
            <w:r w:rsidRPr="00D55758">
              <w:rPr>
                <w:rFonts w:ascii="Calibri" w:hAnsi="Calibri" w:cs="Arial"/>
                <w:sz w:val="20"/>
                <w:szCs w:val="20"/>
              </w:rPr>
              <w:t>(F6 1B 1WC 1SDE)</w:t>
            </w:r>
          </w:p>
        </w:tc>
        <w:tc>
          <w:tcPr>
            <w:tcW w:w="3038" w:type="dxa"/>
            <w:shd w:val="clear" w:color="auto" w:fill="auto"/>
          </w:tcPr>
          <w:p w:rsidRPr="00D55758" w:rsidR="00F403A4" w:rsidP="00240B71" w:rsidRDefault="00F403A4" w14:paraId="13198E51" w14:textId="067E8600">
            <w:pPr>
              <w:jc w:val="center"/>
              <w:rPr>
                <w:rFonts w:ascii="Calibri" w:hAnsi="Calibri" w:cs="Arial"/>
                <w:sz w:val="20"/>
                <w:szCs w:val="20"/>
              </w:rPr>
            </w:pPr>
            <w:r w:rsidRPr="00D55758">
              <w:rPr>
                <w:rFonts w:ascii="Calibri" w:hAnsi="Calibri" w:cs="Arial"/>
                <w:sz w:val="20"/>
                <w:szCs w:val="20"/>
              </w:rPr>
              <w:t>3</w:t>
            </w:r>
            <w:r w:rsidR="00240B71">
              <w:rPr>
                <w:rFonts w:ascii="Calibri" w:hAnsi="Calibri" w:cs="Arial"/>
                <w:sz w:val="20"/>
                <w:szCs w:val="20"/>
              </w:rPr>
              <w:t>1,5</w:t>
            </w:r>
            <w:r w:rsidRPr="00D55758">
              <w:rPr>
                <w:rFonts w:ascii="Calibri" w:hAnsi="Calibri" w:cs="Arial"/>
                <w:sz w:val="20"/>
                <w:szCs w:val="20"/>
              </w:rPr>
              <w:t xml:space="preserve"> m3/h</w:t>
            </w:r>
          </w:p>
        </w:tc>
        <w:tc>
          <w:tcPr>
            <w:tcW w:w="3003" w:type="dxa"/>
            <w:shd w:val="clear" w:color="auto" w:fill="auto"/>
          </w:tcPr>
          <w:p w:rsidRPr="00D55758" w:rsidR="00F403A4" w:rsidP="00240B71" w:rsidRDefault="00F403A4" w14:paraId="56757152" w14:textId="77777777">
            <w:pPr>
              <w:jc w:val="center"/>
              <w:rPr>
                <w:rFonts w:ascii="Calibri" w:hAnsi="Calibri" w:cs="Arial"/>
                <w:sz w:val="20"/>
                <w:szCs w:val="20"/>
              </w:rPr>
            </w:pPr>
            <w:r w:rsidRPr="00D55758">
              <w:rPr>
                <w:rFonts w:ascii="Calibri" w:hAnsi="Calibri" w:cs="Arial"/>
                <w:sz w:val="20"/>
                <w:szCs w:val="20"/>
              </w:rPr>
              <w:t>0</w:t>
            </w:r>
          </w:p>
        </w:tc>
      </w:tr>
    </w:tbl>
    <w:p w:rsidRPr="00E30C3C" w:rsidR="00F403A4" w:rsidP="00F403A4" w:rsidRDefault="00F403A4" w14:paraId="170100CC" w14:textId="77777777">
      <w:pPr>
        <w:ind w:left="283"/>
        <w:rPr>
          <w:rFonts w:ascii="Calibri" w:hAnsi="Calibri" w:cs="Arial"/>
          <w:sz w:val="20"/>
          <w:szCs w:val="20"/>
        </w:rPr>
      </w:pPr>
      <w:r w:rsidRPr="00D55758">
        <w:rPr>
          <w:rFonts w:ascii="Calibri" w:hAnsi="Calibri" w:cs="Arial"/>
          <w:sz w:val="20"/>
          <w:szCs w:val="20"/>
        </w:rPr>
        <w:t>*Salle d’eau : pièce autre que la cuisine ou le WC, équipée d’un point d’eau, mais sans baignoire ni douche</w:t>
      </w:r>
      <w:r w:rsidRPr="001A36B1">
        <w:rPr>
          <w:rFonts w:ascii="Calibri" w:hAnsi="Calibri" w:cs="Arial"/>
          <w:sz w:val="20"/>
          <w:szCs w:val="20"/>
        </w:rPr>
        <w:t xml:space="preserve"> (cellier, buanderie…)</w:t>
      </w:r>
    </w:p>
    <w:p w:rsidR="00F403A4" w:rsidP="00F403A4" w:rsidRDefault="00F403A4" w14:paraId="1C885014" w14:textId="77777777">
      <w:pPr>
        <w:rPr>
          <w:rFonts w:ascii="Calibri" w:hAnsi="Calibri" w:cs="Arial"/>
          <w:sz w:val="20"/>
          <w:szCs w:val="20"/>
        </w:rPr>
      </w:pPr>
    </w:p>
    <w:p w:rsidRPr="00F215BD" w:rsidR="00F403A4" w:rsidP="00F215BD" w:rsidRDefault="00F403A4" w14:paraId="3474CB0F" w14:textId="77777777">
      <w:pPr>
        <w:pStyle w:val="Heading2"/>
        <w:numPr>
          <w:ilvl w:val="1"/>
          <w:numId w:val="30"/>
        </w:numPr>
        <w:rPr>
          <w:rFonts w:asciiTheme="minorHAnsi" w:hAnsiTheme="minorHAnsi" w:cstheme="minorHAnsi"/>
          <w:sz w:val="22"/>
          <w:szCs w:val="22"/>
        </w:rPr>
      </w:pPr>
      <w:bookmarkStart w:name="_Toc90583867" w:id="12"/>
      <w:bookmarkStart w:name="_Toc90585669" w:id="13"/>
      <w:r w:rsidRPr="00F215BD">
        <w:rPr>
          <w:rFonts w:asciiTheme="minorHAnsi" w:hAnsiTheme="minorHAnsi" w:cstheme="minorHAnsi"/>
          <w:sz w:val="22"/>
          <w:szCs w:val="22"/>
        </w:rPr>
        <w:t>Admission d’air neuf</w:t>
      </w:r>
      <w:bookmarkEnd w:id="12"/>
      <w:bookmarkEnd w:id="13"/>
    </w:p>
    <w:p w:rsidRPr="001446EF" w:rsidR="00F403A4" w:rsidP="00F403A4" w:rsidRDefault="00F403A4" w14:paraId="7F9ED656" w14:textId="77777777">
      <w:pPr>
        <w:ind w:right="-568"/>
        <w:rPr>
          <w:rFonts w:ascii="Calibri" w:hAnsi="Calibri" w:cs="Tahoma"/>
          <w:sz w:val="22"/>
          <w:szCs w:val="22"/>
        </w:rPr>
      </w:pPr>
    </w:p>
    <w:p w:rsidRPr="001446EF" w:rsidR="00F403A4" w:rsidP="00F403A4" w:rsidRDefault="00F403A4" w14:paraId="0B91A3EC" w14:textId="77777777">
      <w:pPr>
        <w:rPr>
          <w:rFonts w:ascii="Calibri" w:hAnsi="Calibri" w:cs="Arial"/>
          <w:sz w:val="20"/>
          <w:szCs w:val="20"/>
        </w:rPr>
      </w:pPr>
      <w:r w:rsidRPr="001446EF">
        <w:rPr>
          <w:rFonts w:ascii="Calibri" w:hAnsi="Calibri" w:cs="Arial"/>
          <w:sz w:val="20"/>
          <w:szCs w:val="20"/>
        </w:rPr>
        <w:t xml:space="preserve">L’admission d’air neuf dans les pièces principales (chambres et séjour) se fera par des entrées d’air hygroréglables </w:t>
      </w:r>
      <w:r w:rsidRPr="001446EF">
        <w:rPr>
          <w:rFonts w:ascii="Calibri" w:hAnsi="Calibri" w:cs="Arial"/>
          <w:b/>
          <w:bCs/>
          <w:sz w:val="20"/>
          <w:szCs w:val="20"/>
        </w:rPr>
        <w:t>type EHB²</w:t>
      </w:r>
      <w:r w:rsidRPr="001446EF">
        <w:rPr>
          <w:rFonts w:ascii="Calibri" w:hAnsi="Calibri" w:cs="Arial"/>
          <w:sz w:val="20"/>
          <w:szCs w:val="20"/>
        </w:rPr>
        <w:t xml:space="preserve"> (entrée d’air hygroréglable BAHIA) ou </w:t>
      </w:r>
      <w:r w:rsidRPr="001446EF">
        <w:rPr>
          <w:rFonts w:ascii="Calibri" w:hAnsi="Calibri" w:cs="Arial"/>
          <w:b/>
          <w:bCs/>
          <w:sz w:val="20"/>
          <w:szCs w:val="20"/>
        </w:rPr>
        <w:t xml:space="preserve">EHL </w:t>
      </w:r>
      <w:r w:rsidRPr="001446EF">
        <w:rPr>
          <w:rFonts w:ascii="Calibri" w:hAnsi="Calibri" w:cs="Arial"/>
          <w:sz w:val="20"/>
          <w:szCs w:val="20"/>
        </w:rPr>
        <w:t xml:space="preserve">(entrée d’air hygroréglable BAHIA acoustique) ou </w:t>
      </w:r>
      <w:r w:rsidRPr="001446EF">
        <w:rPr>
          <w:rFonts w:ascii="Calibri" w:hAnsi="Calibri" w:cs="Arial"/>
          <w:b/>
          <w:sz w:val="20"/>
          <w:szCs w:val="20"/>
        </w:rPr>
        <w:t>EHC</w:t>
      </w:r>
      <w:r w:rsidRPr="001446EF">
        <w:rPr>
          <w:rFonts w:ascii="Calibri" w:hAnsi="Calibri" w:cs="Arial"/>
          <w:sz w:val="20"/>
          <w:szCs w:val="20"/>
        </w:rPr>
        <w:t xml:space="preserve"> </w:t>
      </w:r>
      <w:r w:rsidRPr="00B712AB">
        <w:rPr>
          <w:rFonts w:ascii="Calibri" w:hAnsi="Calibri" w:cs="Arial"/>
          <w:sz w:val="20"/>
          <w:szCs w:val="20"/>
        </w:rPr>
        <w:t>(entrée d’air hygroréglable BAHIA</w:t>
      </w:r>
      <w:r>
        <w:rPr>
          <w:rFonts w:ascii="Calibri" w:hAnsi="Calibri" w:cs="Arial"/>
          <w:sz w:val="20"/>
          <w:szCs w:val="20"/>
        </w:rPr>
        <w:t xml:space="preserve"> pour coffre de volet roulant)</w:t>
      </w:r>
      <w:r w:rsidRPr="001446EF">
        <w:rPr>
          <w:rFonts w:ascii="Calibri" w:hAnsi="Calibri" w:cs="Arial"/>
          <w:sz w:val="20"/>
          <w:szCs w:val="20"/>
        </w:rPr>
        <w:t xml:space="preserve"> ou </w:t>
      </w:r>
      <w:r w:rsidRPr="001446EF">
        <w:rPr>
          <w:rFonts w:ascii="Calibri" w:hAnsi="Calibri" w:cs="Arial"/>
          <w:b/>
          <w:sz w:val="20"/>
          <w:szCs w:val="20"/>
        </w:rPr>
        <w:t xml:space="preserve">EHT </w:t>
      </w:r>
      <w:r w:rsidRPr="001446EF">
        <w:rPr>
          <w:rFonts w:ascii="Calibri" w:hAnsi="Calibri" w:cs="Arial"/>
          <w:sz w:val="20"/>
          <w:szCs w:val="20"/>
        </w:rPr>
        <w:t xml:space="preserve">(entrée d’air </w:t>
      </w:r>
      <w:r w:rsidRPr="00B712AB">
        <w:rPr>
          <w:rFonts w:ascii="Calibri" w:hAnsi="Calibri" w:cs="Arial"/>
          <w:sz w:val="20"/>
          <w:szCs w:val="20"/>
        </w:rPr>
        <w:t>hygroréglable BAHIA</w:t>
      </w:r>
      <w:r>
        <w:rPr>
          <w:rFonts w:ascii="Calibri" w:hAnsi="Calibri" w:cs="Arial"/>
          <w:sz w:val="20"/>
          <w:szCs w:val="20"/>
        </w:rPr>
        <w:t xml:space="preserve"> </w:t>
      </w:r>
      <w:r w:rsidRPr="001446EF">
        <w:rPr>
          <w:rFonts w:ascii="Calibri" w:hAnsi="Calibri" w:cs="Arial"/>
          <w:sz w:val="20"/>
          <w:szCs w:val="20"/>
        </w:rPr>
        <w:t xml:space="preserve">acoustique en traversé de mur). Leur section de passage, variable de 4 à 31 cm² en fonction du taux d’humidité, permet de répartir judicieusement le débit d’air entrant en fonction de l’occupation de chaque pièce principale. Leur module (débit d’air sous 20 Pa), varie de 6 à 44 m3/h selon le taux d’humidité. </w:t>
      </w:r>
    </w:p>
    <w:p w:rsidRPr="00211A68" w:rsidR="00F403A4" w:rsidP="00F403A4" w:rsidRDefault="00F403A4" w14:paraId="6D4A3FD1" w14:textId="77777777">
      <w:pPr>
        <w:rPr>
          <w:rFonts w:ascii="Calibri" w:hAnsi="Calibri" w:cs="Arial"/>
          <w:sz w:val="20"/>
          <w:szCs w:val="20"/>
        </w:rPr>
      </w:pPr>
      <w:r w:rsidRPr="00211A68">
        <w:rPr>
          <w:rFonts w:ascii="Calibri" w:hAnsi="Calibri" w:cs="Arial"/>
          <w:sz w:val="20"/>
          <w:szCs w:val="20"/>
        </w:rPr>
        <w:t xml:space="preserve">En F1, il </w:t>
      </w:r>
      <w:r>
        <w:rPr>
          <w:rFonts w:ascii="Calibri" w:hAnsi="Calibri" w:cs="Arial"/>
          <w:sz w:val="20"/>
          <w:szCs w:val="20"/>
        </w:rPr>
        <w:t>sera</w:t>
      </w:r>
      <w:r w:rsidRPr="00211A68">
        <w:rPr>
          <w:rFonts w:ascii="Calibri" w:hAnsi="Calibri" w:cs="Arial"/>
          <w:sz w:val="20"/>
          <w:szCs w:val="20"/>
        </w:rPr>
        <w:t xml:space="preserve"> possible de remplacer les 2 entrées d’air hygroréglables de la pièce principale par une entrée d’air autoréglable de module 45m</w:t>
      </w:r>
      <w:r w:rsidRPr="00211A68">
        <w:rPr>
          <w:rFonts w:ascii="Calibri" w:hAnsi="Calibri" w:cs="Arial"/>
          <w:sz w:val="20"/>
          <w:szCs w:val="20"/>
          <w:vertAlign w:val="superscript"/>
        </w:rPr>
        <w:t>3</w:t>
      </w:r>
      <w:r w:rsidRPr="00211A68">
        <w:rPr>
          <w:rFonts w:ascii="Calibri" w:hAnsi="Calibri" w:cs="Arial"/>
          <w:sz w:val="20"/>
          <w:szCs w:val="20"/>
        </w:rPr>
        <w:t>/h, type EA45.</w:t>
      </w:r>
    </w:p>
    <w:p w:rsidR="00F403A4" w:rsidP="00F403A4" w:rsidRDefault="00F403A4" w14:paraId="547F1FC6" w14:textId="77777777">
      <w:pPr>
        <w:rPr>
          <w:rFonts w:ascii="Calibri" w:hAnsi="Calibri" w:cs="Arial"/>
          <w:sz w:val="20"/>
          <w:szCs w:val="20"/>
        </w:rPr>
      </w:pPr>
      <w:r w:rsidRPr="001446EF">
        <w:rPr>
          <w:rFonts w:ascii="Calibri" w:hAnsi="Calibri" w:cs="Arial"/>
          <w:sz w:val="20"/>
          <w:szCs w:val="20"/>
        </w:rPr>
        <w:t xml:space="preserve">Il sera installé au minimum une entrée d’air par pièce principale. Afin d’éviter les courants d’air, les entrées d’air </w:t>
      </w:r>
      <w:r>
        <w:rPr>
          <w:rFonts w:ascii="Calibri" w:hAnsi="Calibri" w:cs="Arial"/>
          <w:sz w:val="20"/>
          <w:szCs w:val="20"/>
        </w:rPr>
        <w:t>seront</w:t>
      </w:r>
      <w:r w:rsidRPr="001446EF">
        <w:rPr>
          <w:rFonts w:ascii="Calibri" w:hAnsi="Calibri" w:cs="Arial"/>
          <w:sz w:val="20"/>
          <w:szCs w:val="20"/>
        </w:rPr>
        <w:t xml:space="preserve"> à installer en partie haute des pièces, en regard de passages d’air ménagés sur les menuiseries, sur les coffres de volets roulant ou sur les murs, avec jets d’air orientés vers le plafond. </w:t>
      </w:r>
      <w:r w:rsidRPr="00DF6F6D">
        <w:rPr>
          <w:rFonts w:ascii="Calibri" w:hAnsi="Calibri" w:cs="Arial"/>
          <w:sz w:val="20"/>
          <w:szCs w:val="20"/>
        </w:rPr>
        <w:t xml:space="preserve">Sur les coffres de volet roulant, les entrées d’air </w:t>
      </w:r>
      <w:r>
        <w:rPr>
          <w:rFonts w:ascii="Calibri" w:hAnsi="Calibri" w:cs="Arial"/>
          <w:sz w:val="20"/>
          <w:szCs w:val="20"/>
        </w:rPr>
        <w:t>seront</w:t>
      </w:r>
      <w:r w:rsidRPr="00DF6F6D">
        <w:rPr>
          <w:rFonts w:ascii="Calibri" w:hAnsi="Calibri" w:cs="Arial"/>
          <w:sz w:val="20"/>
          <w:szCs w:val="20"/>
        </w:rPr>
        <w:t xml:space="preserve"> montées sur la</w:t>
      </w:r>
      <w:r>
        <w:rPr>
          <w:rFonts w:ascii="Calibri" w:hAnsi="Calibri" w:cs="Arial"/>
          <w:sz w:val="20"/>
          <w:szCs w:val="20"/>
        </w:rPr>
        <w:t xml:space="preserve"> </w:t>
      </w:r>
      <w:r w:rsidRPr="00DF6F6D">
        <w:rPr>
          <w:rFonts w:ascii="Calibri" w:hAnsi="Calibri" w:cs="Arial"/>
          <w:sz w:val="20"/>
          <w:szCs w:val="20"/>
        </w:rPr>
        <w:t>face verticale.</w:t>
      </w:r>
    </w:p>
    <w:p w:rsidR="00F403A4" w:rsidP="00F403A4" w:rsidRDefault="00F403A4" w14:paraId="2BF2C9AB" w14:textId="77777777">
      <w:pPr>
        <w:rPr>
          <w:rFonts w:ascii="Calibri" w:hAnsi="Calibri" w:cs="Arial"/>
          <w:sz w:val="20"/>
          <w:szCs w:val="20"/>
        </w:rPr>
      </w:pPr>
    </w:p>
    <w:p w:rsidRPr="001446EF" w:rsidR="00F403A4" w:rsidP="00F403A4" w:rsidRDefault="00F403A4" w14:paraId="1C2F7DB0" w14:textId="77777777">
      <w:pPr>
        <w:rPr>
          <w:rFonts w:ascii="Calibri" w:hAnsi="Calibri" w:cs="Arial"/>
          <w:b/>
          <w:bCs/>
          <w:sz w:val="20"/>
          <w:szCs w:val="20"/>
        </w:rPr>
      </w:pPr>
      <w:r w:rsidRPr="001446EF">
        <w:rPr>
          <w:rFonts w:ascii="Calibri" w:hAnsi="Calibri" w:cs="Arial"/>
          <w:sz w:val="20"/>
          <w:szCs w:val="20"/>
        </w:rPr>
        <w:t xml:space="preserve">Le nombre et le dimensionnement des entrées d’air hygroréglables </w:t>
      </w:r>
      <w:r w:rsidRPr="006F2CB1">
        <w:rPr>
          <w:rFonts w:ascii="Calibri" w:hAnsi="Calibri" w:cs="Arial"/>
          <w:sz w:val="20"/>
          <w:szCs w:val="20"/>
        </w:rPr>
        <w:t>BAHIA solution individuelle</w:t>
      </w:r>
      <w:r>
        <w:rPr>
          <w:rFonts w:ascii="Calibri" w:hAnsi="Calibri" w:cs="Arial"/>
          <w:sz w:val="20"/>
          <w:szCs w:val="20"/>
        </w:rPr>
        <w:t xml:space="preserve"> type HYGRO B,</w:t>
      </w:r>
      <w:r w:rsidRPr="006F2CB1">
        <w:rPr>
          <w:rFonts w:ascii="Calibri" w:hAnsi="Calibri" w:cs="Arial"/>
          <w:sz w:val="20"/>
          <w:szCs w:val="20"/>
        </w:rPr>
        <w:t xml:space="preserve"> </w:t>
      </w:r>
      <w:r w:rsidRPr="001446EF">
        <w:rPr>
          <w:rFonts w:ascii="Calibri" w:hAnsi="Calibri" w:cs="Arial"/>
          <w:sz w:val="20"/>
          <w:szCs w:val="20"/>
        </w:rPr>
        <w:t>seront conformes à ceux indiqués dans l’</w:t>
      </w:r>
      <w:r w:rsidRPr="006F2CB1">
        <w:rPr>
          <w:rFonts w:ascii="Calibri" w:hAnsi="Calibri" w:cs="Arial"/>
          <w:b/>
          <w:sz w:val="20"/>
          <w:szCs w:val="20"/>
        </w:rPr>
        <w:t>Avis Technique n° 14.5/17_2266</w:t>
      </w:r>
      <w:r>
        <w:rPr>
          <w:rFonts w:ascii="Calibri" w:hAnsi="Calibri" w:cs="Arial"/>
          <w:b/>
          <w:sz w:val="20"/>
          <w:szCs w:val="20"/>
        </w:rPr>
        <w:t xml:space="preserve">_V5 </w:t>
      </w:r>
      <w:r w:rsidRPr="001446EF">
        <w:rPr>
          <w:rFonts w:ascii="Calibri" w:hAnsi="Calibri" w:cs="Arial"/>
          <w:b/>
          <w:bCs/>
          <w:sz w:val="20"/>
          <w:szCs w:val="20"/>
        </w:rPr>
        <w:t>:</w:t>
      </w:r>
    </w:p>
    <w:p w:rsidRPr="001446EF" w:rsidR="00F403A4" w:rsidP="00F403A4" w:rsidRDefault="00F403A4" w14:paraId="64F5973C" w14:textId="77777777">
      <w:pPr>
        <w:rPr>
          <w:rFonts w:ascii="Calibri" w:hAnsi="Calibri" w:cs="Arial"/>
          <w:b/>
          <w:bCs/>
          <w:sz w:val="20"/>
          <w:szCs w:val="20"/>
        </w:rPr>
      </w:pPr>
    </w:p>
    <w:tbl>
      <w:tblPr>
        <w:tblW w:w="8903" w:type="dxa"/>
        <w:tblInd w:w="7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70" w:type="dxa"/>
          <w:right w:w="70" w:type="dxa"/>
        </w:tblCellMar>
        <w:tblLook w:val="0000" w:firstRow="0" w:lastRow="0" w:firstColumn="0" w:lastColumn="0" w:noHBand="0" w:noVBand="0"/>
      </w:tblPr>
      <w:tblGrid>
        <w:gridCol w:w="3452"/>
        <w:gridCol w:w="2502"/>
        <w:gridCol w:w="2949"/>
      </w:tblGrid>
      <w:tr w:rsidRPr="001446EF" w:rsidR="00F403A4" w:rsidTr="00240B71" w14:paraId="3841A243" w14:textId="77777777">
        <w:tc>
          <w:tcPr>
            <w:tcW w:w="3452" w:type="dxa"/>
            <w:vMerge w:val="restart"/>
            <w:tcBorders>
              <w:top w:val="single" w:color="auto" w:sz="4" w:space="0"/>
              <w:left w:val="single" w:color="auto" w:sz="4" w:space="0"/>
            </w:tcBorders>
            <w:shd w:val="pct5" w:color="auto" w:fill="auto"/>
            <w:vAlign w:val="center"/>
          </w:tcPr>
          <w:p w:rsidRPr="001446EF" w:rsidR="00F403A4" w:rsidP="00240B71" w:rsidRDefault="00F403A4" w14:paraId="3CB7D1E2" w14:textId="77777777">
            <w:pPr>
              <w:ind w:right="-70"/>
              <w:jc w:val="center"/>
              <w:rPr>
                <w:rFonts w:ascii="Calibri" w:hAnsi="Calibri" w:cs="Arial"/>
                <w:b/>
                <w:bCs/>
                <w:sz w:val="22"/>
                <w:szCs w:val="22"/>
              </w:rPr>
            </w:pPr>
            <w:r w:rsidRPr="001446EF">
              <w:rPr>
                <w:rFonts w:ascii="Calibri" w:hAnsi="Calibri" w:cs="Arial"/>
                <w:b/>
                <w:bCs/>
                <w:sz w:val="22"/>
                <w:szCs w:val="22"/>
              </w:rPr>
              <w:t>Type de logement</w:t>
            </w:r>
          </w:p>
        </w:tc>
        <w:tc>
          <w:tcPr>
            <w:tcW w:w="5451" w:type="dxa"/>
            <w:gridSpan w:val="2"/>
            <w:tcBorders>
              <w:top w:val="single" w:color="auto" w:sz="4" w:space="0"/>
              <w:right w:val="single" w:color="auto" w:sz="4" w:space="0"/>
            </w:tcBorders>
            <w:shd w:val="pct5" w:color="auto" w:fill="auto"/>
          </w:tcPr>
          <w:p w:rsidRPr="001446EF" w:rsidR="00F403A4" w:rsidP="00240B71" w:rsidRDefault="00F403A4" w14:paraId="72FB92F4" w14:textId="77777777">
            <w:pPr>
              <w:pStyle w:val="Heading5"/>
              <w:rPr>
                <w:rFonts w:ascii="Calibri" w:hAnsi="Calibri" w:cs="Arial"/>
                <w:i w:val="0"/>
                <w:iCs w:val="0"/>
                <w:sz w:val="22"/>
                <w:szCs w:val="22"/>
              </w:rPr>
            </w:pPr>
            <w:r w:rsidRPr="001446EF">
              <w:rPr>
                <w:rFonts w:ascii="Calibri" w:hAnsi="Calibri" w:cs="Arial"/>
                <w:i w:val="0"/>
                <w:iCs w:val="0"/>
                <w:sz w:val="22"/>
                <w:szCs w:val="22"/>
              </w:rPr>
              <w:t xml:space="preserve">Nombre d’entrée d’air </w:t>
            </w:r>
            <w:r>
              <w:rPr>
                <w:rFonts w:ascii="Calibri" w:hAnsi="Calibri" w:cs="Arial"/>
                <w:i w:val="0"/>
                <w:iCs w:val="0"/>
                <w:sz w:val="22"/>
                <w:szCs w:val="22"/>
              </w:rPr>
              <w:t>hygroréglables</w:t>
            </w:r>
          </w:p>
        </w:tc>
      </w:tr>
      <w:tr w:rsidRPr="001446EF" w:rsidR="00F403A4" w:rsidTr="00240B71" w14:paraId="10FC8AFB" w14:textId="77777777">
        <w:tc>
          <w:tcPr>
            <w:tcW w:w="3452" w:type="dxa"/>
            <w:vMerge/>
            <w:tcBorders>
              <w:left w:val="single" w:color="auto" w:sz="4" w:space="0"/>
            </w:tcBorders>
            <w:shd w:val="pct5" w:color="auto" w:fill="auto"/>
          </w:tcPr>
          <w:p w:rsidRPr="001446EF" w:rsidR="00F403A4" w:rsidP="00240B71" w:rsidRDefault="00F403A4" w14:paraId="48FAB57D" w14:textId="77777777">
            <w:pPr>
              <w:ind w:right="-70"/>
              <w:jc w:val="center"/>
              <w:rPr>
                <w:rFonts w:ascii="Calibri" w:hAnsi="Calibri" w:cs="Arial"/>
                <w:b/>
                <w:bCs/>
                <w:sz w:val="22"/>
                <w:szCs w:val="22"/>
              </w:rPr>
            </w:pPr>
          </w:p>
        </w:tc>
        <w:tc>
          <w:tcPr>
            <w:tcW w:w="2502" w:type="dxa"/>
            <w:tcBorders>
              <w:top w:val="single" w:color="auto" w:sz="4" w:space="0"/>
            </w:tcBorders>
            <w:shd w:val="pct5" w:color="auto" w:fill="auto"/>
          </w:tcPr>
          <w:p w:rsidRPr="001446EF" w:rsidR="00F403A4" w:rsidP="00240B71" w:rsidRDefault="00F403A4" w14:paraId="55114B62" w14:textId="77777777">
            <w:pPr>
              <w:pStyle w:val="Heading5"/>
              <w:rPr>
                <w:rFonts w:ascii="Calibri" w:hAnsi="Calibri" w:cs="Arial"/>
                <w:i w:val="0"/>
                <w:iCs w:val="0"/>
                <w:sz w:val="22"/>
                <w:szCs w:val="22"/>
              </w:rPr>
            </w:pPr>
            <w:r w:rsidRPr="001446EF">
              <w:rPr>
                <w:rFonts w:ascii="Calibri" w:hAnsi="Calibri" w:cs="Arial"/>
                <w:i w:val="0"/>
                <w:iCs w:val="0"/>
                <w:sz w:val="22"/>
                <w:szCs w:val="22"/>
              </w:rPr>
              <w:t>Séjour</w:t>
            </w:r>
          </w:p>
        </w:tc>
        <w:tc>
          <w:tcPr>
            <w:tcW w:w="2949" w:type="dxa"/>
            <w:tcBorders>
              <w:top w:val="single" w:color="auto" w:sz="4" w:space="0"/>
              <w:right w:val="single" w:color="auto" w:sz="4" w:space="0"/>
            </w:tcBorders>
            <w:shd w:val="pct5" w:color="auto" w:fill="auto"/>
          </w:tcPr>
          <w:p w:rsidRPr="001446EF" w:rsidR="00F403A4" w:rsidP="00240B71" w:rsidRDefault="00F403A4" w14:paraId="1385D9AD" w14:textId="77777777">
            <w:pPr>
              <w:pStyle w:val="Heading5"/>
              <w:rPr>
                <w:rFonts w:ascii="Calibri" w:hAnsi="Calibri" w:cs="Arial"/>
                <w:i w:val="0"/>
                <w:iCs w:val="0"/>
                <w:sz w:val="22"/>
                <w:szCs w:val="22"/>
              </w:rPr>
            </w:pPr>
            <w:r w:rsidRPr="001446EF">
              <w:rPr>
                <w:rFonts w:ascii="Calibri" w:hAnsi="Calibri" w:cs="Arial"/>
                <w:i w:val="0"/>
                <w:iCs w:val="0"/>
                <w:sz w:val="22"/>
                <w:szCs w:val="22"/>
              </w:rPr>
              <w:t>Chambre</w:t>
            </w:r>
          </w:p>
        </w:tc>
      </w:tr>
      <w:tr w:rsidRPr="001446EF" w:rsidR="00F403A4" w:rsidTr="00240B71" w14:paraId="29179E1A" w14:textId="77777777">
        <w:trPr>
          <w:trHeight w:val="75"/>
        </w:trPr>
        <w:tc>
          <w:tcPr>
            <w:tcW w:w="3452" w:type="dxa"/>
            <w:tcBorders>
              <w:left w:val="single" w:color="auto" w:sz="4" w:space="0"/>
            </w:tcBorders>
          </w:tcPr>
          <w:p w:rsidRPr="001446EF" w:rsidR="00F403A4" w:rsidP="00240B71" w:rsidRDefault="00F403A4" w14:paraId="436C7D73" w14:textId="77777777">
            <w:pPr>
              <w:ind w:right="-70"/>
              <w:jc w:val="center"/>
              <w:rPr>
                <w:rFonts w:ascii="Calibri" w:hAnsi="Calibri" w:cs="Arial"/>
                <w:sz w:val="22"/>
                <w:szCs w:val="22"/>
              </w:rPr>
            </w:pPr>
            <w:r w:rsidRPr="001446EF">
              <w:rPr>
                <w:rFonts w:ascii="Calibri" w:hAnsi="Calibri" w:cs="Arial"/>
                <w:sz w:val="22"/>
                <w:szCs w:val="22"/>
              </w:rPr>
              <w:t>F1</w:t>
            </w:r>
          </w:p>
        </w:tc>
        <w:tc>
          <w:tcPr>
            <w:tcW w:w="2502" w:type="dxa"/>
          </w:tcPr>
          <w:p w:rsidRPr="001446EF" w:rsidR="00F403A4" w:rsidP="00240B71" w:rsidRDefault="00F403A4" w14:paraId="34157C72" w14:textId="77777777">
            <w:pPr>
              <w:keepNext/>
              <w:ind w:right="-567"/>
              <w:jc w:val="center"/>
              <w:rPr>
                <w:rFonts w:ascii="Calibri" w:hAnsi="Calibri" w:cs="Arial"/>
                <w:sz w:val="22"/>
                <w:szCs w:val="22"/>
                <w:lang w:val="de-DE"/>
              </w:rPr>
            </w:pPr>
            <w:r w:rsidRPr="001446EF">
              <w:rPr>
                <w:rFonts w:ascii="Calibri" w:hAnsi="Calibri" w:cs="Arial"/>
                <w:sz w:val="22"/>
                <w:szCs w:val="22"/>
                <w:lang w:val="de-DE"/>
              </w:rPr>
              <w:t>2 EH</w:t>
            </w:r>
            <w:r>
              <w:rPr>
                <w:rFonts w:ascii="Calibri" w:hAnsi="Calibri" w:cs="Arial"/>
                <w:sz w:val="22"/>
                <w:szCs w:val="22"/>
                <w:lang w:val="de-DE"/>
              </w:rPr>
              <w:t xml:space="preserve"> ou 1 EA45*</w:t>
            </w:r>
          </w:p>
        </w:tc>
        <w:tc>
          <w:tcPr>
            <w:tcW w:w="2949" w:type="dxa"/>
            <w:tcBorders>
              <w:right w:val="single" w:color="auto" w:sz="4" w:space="0"/>
            </w:tcBorders>
          </w:tcPr>
          <w:p w:rsidRPr="001446EF" w:rsidR="00F403A4" w:rsidP="00F215BD" w:rsidRDefault="00F403A4" w14:paraId="3753E8D2" w14:textId="77777777">
            <w:pPr>
              <w:keepNext/>
              <w:numPr>
                <w:ilvl w:val="0"/>
                <w:numId w:val="5"/>
              </w:numPr>
              <w:ind w:right="-567"/>
              <w:jc w:val="center"/>
              <w:rPr>
                <w:rFonts w:ascii="Calibri" w:hAnsi="Calibri" w:cs="Arial"/>
                <w:sz w:val="22"/>
                <w:szCs w:val="22"/>
                <w:lang w:val="de-DE"/>
              </w:rPr>
            </w:pPr>
          </w:p>
        </w:tc>
      </w:tr>
      <w:tr w:rsidRPr="001446EF" w:rsidR="00F403A4" w:rsidTr="00240B71" w14:paraId="77890145" w14:textId="77777777">
        <w:trPr>
          <w:trHeight w:val="75"/>
        </w:trPr>
        <w:tc>
          <w:tcPr>
            <w:tcW w:w="3452" w:type="dxa"/>
            <w:tcBorders>
              <w:left w:val="single" w:color="auto" w:sz="4" w:space="0"/>
            </w:tcBorders>
          </w:tcPr>
          <w:p w:rsidRPr="001446EF" w:rsidR="00F403A4" w:rsidP="00240B71" w:rsidRDefault="00F403A4" w14:paraId="0A190ECF" w14:textId="77777777">
            <w:pPr>
              <w:ind w:right="-70"/>
              <w:jc w:val="center"/>
              <w:rPr>
                <w:rFonts w:ascii="Calibri" w:hAnsi="Calibri" w:cs="Arial"/>
                <w:sz w:val="22"/>
                <w:szCs w:val="22"/>
              </w:rPr>
            </w:pPr>
            <w:r w:rsidRPr="001446EF">
              <w:rPr>
                <w:rFonts w:ascii="Calibri" w:hAnsi="Calibri" w:cs="Arial"/>
                <w:sz w:val="22"/>
                <w:szCs w:val="22"/>
              </w:rPr>
              <w:t>F2</w:t>
            </w:r>
            <w:r>
              <w:rPr>
                <w:rFonts w:ascii="Calibri" w:hAnsi="Calibri" w:cs="Arial"/>
                <w:sz w:val="22"/>
                <w:szCs w:val="22"/>
              </w:rPr>
              <w:t xml:space="preserve"> au F7</w:t>
            </w:r>
          </w:p>
        </w:tc>
        <w:tc>
          <w:tcPr>
            <w:tcW w:w="2502" w:type="dxa"/>
            <w:vAlign w:val="center"/>
          </w:tcPr>
          <w:p w:rsidRPr="001446EF" w:rsidR="00F403A4" w:rsidP="00240B71" w:rsidRDefault="00F403A4" w14:paraId="7E59D9FC" w14:textId="77777777">
            <w:pPr>
              <w:keepNext/>
              <w:ind w:right="-567"/>
              <w:jc w:val="center"/>
              <w:rPr>
                <w:rFonts w:ascii="Calibri" w:hAnsi="Calibri" w:cs="Arial"/>
                <w:sz w:val="22"/>
                <w:szCs w:val="22"/>
                <w:lang w:val="de-DE"/>
              </w:rPr>
            </w:pPr>
            <w:r w:rsidRPr="001446EF">
              <w:rPr>
                <w:rFonts w:ascii="Calibri" w:hAnsi="Calibri" w:cs="Arial"/>
                <w:sz w:val="22"/>
                <w:szCs w:val="22"/>
                <w:lang w:val="de-DE"/>
              </w:rPr>
              <w:t>1 EH</w:t>
            </w:r>
          </w:p>
        </w:tc>
        <w:tc>
          <w:tcPr>
            <w:tcW w:w="2949" w:type="dxa"/>
            <w:tcBorders>
              <w:right w:val="single" w:color="auto" w:sz="4" w:space="0"/>
            </w:tcBorders>
            <w:vAlign w:val="center"/>
          </w:tcPr>
          <w:p w:rsidRPr="001446EF" w:rsidR="00F403A4" w:rsidP="00240B71" w:rsidRDefault="00F403A4" w14:paraId="580CA0FD" w14:textId="77777777">
            <w:pPr>
              <w:keepNext/>
              <w:ind w:right="-567"/>
              <w:jc w:val="center"/>
              <w:rPr>
                <w:rFonts w:ascii="Calibri" w:hAnsi="Calibri" w:cs="Arial"/>
                <w:sz w:val="22"/>
                <w:szCs w:val="22"/>
                <w:lang w:val="de-DE"/>
              </w:rPr>
            </w:pPr>
            <w:r w:rsidRPr="001446EF">
              <w:rPr>
                <w:rFonts w:ascii="Calibri" w:hAnsi="Calibri" w:cs="Arial"/>
                <w:sz w:val="22"/>
                <w:szCs w:val="22"/>
                <w:lang w:val="de-DE"/>
              </w:rPr>
              <w:t>1 EH</w:t>
            </w:r>
          </w:p>
        </w:tc>
      </w:tr>
    </w:tbl>
    <w:p w:rsidR="00F403A4" w:rsidP="00F403A4" w:rsidRDefault="00F403A4" w14:paraId="5E029B77" w14:textId="77777777">
      <w:pPr>
        <w:rPr>
          <w:rFonts w:ascii="Arial" w:hAnsi="Arial" w:cs="Arial"/>
          <w:sz w:val="20"/>
          <w:szCs w:val="20"/>
        </w:rPr>
      </w:pPr>
    </w:p>
    <w:p w:rsidR="00F403A4" w:rsidP="00F403A4" w:rsidRDefault="00F403A4" w14:paraId="2513178C" w14:textId="77777777">
      <w:pPr>
        <w:autoSpaceDE/>
        <w:autoSpaceDN/>
        <w:adjustRightInd/>
        <w:jc w:val="left"/>
        <w:rPr>
          <w:rFonts w:ascii="Calibri" w:hAnsi="Calibri" w:cs="Arial"/>
          <w:sz w:val="20"/>
          <w:szCs w:val="20"/>
        </w:rPr>
      </w:pPr>
    </w:p>
    <w:p w:rsidRPr="0028306E" w:rsidR="00F403A4" w:rsidP="00F403A4" w:rsidRDefault="00F403A4" w14:paraId="687B1E3D" w14:textId="77777777">
      <w:pPr>
        <w:autoSpaceDE/>
        <w:autoSpaceDN/>
        <w:adjustRightInd/>
        <w:jc w:val="left"/>
        <w:rPr>
          <w:rFonts w:ascii="Calibri" w:hAnsi="Calibri" w:cs="Arial"/>
          <w:b/>
          <w:sz w:val="20"/>
          <w:szCs w:val="20"/>
        </w:rPr>
      </w:pPr>
      <w:r w:rsidRPr="0028306E">
        <w:rPr>
          <w:rFonts w:ascii="Calibri" w:hAnsi="Calibri" w:cs="Arial"/>
          <w:sz w:val="20"/>
          <w:szCs w:val="20"/>
        </w:rPr>
        <w:t xml:space="preserve">Le type de montage (en menuiserie, en haut de fenêtre, en maçonnerie, ...) ainsi que la composition des entrées d’air seront choisis en fonction </w:t>
      </w:r>
      <w:r w:rsidRPr="0028306E">
        <w:rPr>
          <w:rFonts w:ascii="Calibri" w:hAnsi="Calibri" w:cs="Arial"/>
          <w:b/>
          <w:sz w:val="20"/>
          <w:szCs w:val="20"/>
        </w:rPr>
        <w:t>de la configuration et des besoins d’affaiblissement acoustique des façades</w:t>
      </w:r>
      <w:r w:rsidRPr="0028306E">
        <w:rPr>
          <w:rFonts w:ascii="Calibri" w:hAnsi="Calibri" w:cs="Arial"/>
          <w:sz w:val="20"/>
          <w:szCs w:val="20"/>
        </w:rPr>
        <w:t xml:space="preserve">. En fonction des matériaux utilisés pour les murs et du choix de la menuiserie, </w:t>
      </w:r>
      <w:r w:rsidRPr="0028306E">
        <w:rPr>
          <w:rFonts w:ascii="Calibri" w:hAnsi="Calibri" w:cs="Arial"/>
          <w:b/>
          <w:sz w:val="20"/>
          <w:szCs w:val="20"/>
        </w:rPr>
        <w:t>une note de calcul acoustique déterminera les atténuations acoustiques demandées aux entrées d’air.</w:t>
      </w:r>
    </w:p>
    <w:p w:rsidRPr="0028306E" w:rsidR="00F403A4" w:rsidP="00F403A4" w:rsidRDefault="00F403A4" w14:paraId="5643F5D5" w14:textId="77777777">
      <w:pPr>
        <w:autoSpaceDE/>
        <w:autoSpaceDN/>
        <w:adjustRightInd/>
        <w:jc w:val="left"/>
        <w:rPr>
          <w:rFonts w:ascii="Calibri" w:hAnsi="Calibri" w:cs="Arial"/>
          <w:b/>
          <w:sz w:val="20"/>
          <w:szCs w:val="20"/>
        </w:rPr>
      </w:pPr>
    </w:p>
    <w:p w:rsidRPr="0028306E" w:rsidR="00F403A4" w:rsidP="00F403A4" w:rsidRDefault="00F403A4" w14:paraId="083AC6E5" w14:textId="77777777">
      <w:pPr>
        <w:autoSpaceDE/>
        <w:autoSpaceDN/>
        <w:adjustRightInd/>
        <w:jc w:val="left"/>
        <w:rPr>
          <w:rFonts w:ascii="Calibri" w:hAnsi="Calibri" w:cs="Arial"/>
          <w:sz w:val="20"/>
          <w:szCs w:val="20"/>
        </w:rPr>
      </w:pPr>
      <w:r w:rsidRPr="0028306E">
        <w:rPr>
          <w:rFonts w:ascii="Calibri" w:hAnsi="Calibri" w:cs="Arial"/>
          <w:sz w:val="20"/>
          <w:szCs w:val="20"/>
        </w:rPr>
        <w:t xml:space="preserve">Elles seront donc caractérisées par un indice d’affaiblissement acoustique pondéré </w:t>
      </w:r>
      <w:r w:rsidRPr="0028306E">
        <w:rPr>
          <w:rFonts w:ascii="Calibri" w:hAnsi="Calibri" w:cs="Arial"/>
          <w:b/>
          <w:bCs/>
          <w:sz w:val="20"/>
          <w:szCs w:val="20"/>
        </w:rPr>
        <w:t>D</w:t>
      </w:r>
      <w:r w:rsidRPr="0028306E">
        <w:rPr>
          <w:rFonts w:ascii="Calibri" w:hAnsi="Calibri" w:cs="Arial"/>
          <w:b/>
          <w:bCs/>
          <w:sz w:val="20"/>
          <w:szCs w:val="20"/>
          <w:vertAlign w:val="subscript"/>
        </w:rPr>
        <w:t>new</w:t>
      </w:r>
      <w:r w:rsidRPr="0028306E">
        <w:rPr>
          <w:rFonts w:ascii="Calibri" w:hAnsi="Calibri" w:cs="Arial"/>
          <w:b/>
          <w:bCs/>
          <w:sz w:val="20"/>
          <w:szCs w:val="20"/>
        </w:rPr>
        <w:t>(Ctr),</w:t>
      </w:r>
      <w:r w:rsidRPr="0028306E">
        <w:rPr>
          <w:rFonts w:ascii="Calibri" w:hAnsi="Calibri" w:cs="Arial"/>
          <w:sz w:val="20"/>
          <w:szCs w:val="20"/>
        </w:rPr>
        <w:t xml:space="preserve"> évalué selon la norme NF S 31-032-1, et exprimé en dB. L’indice requis sera tel que l’indice d’affaiblissement de la façade (prenant en compte le bâti, la menuiserie, le coffre de volet roulant et l’entrée d’air) soit au moins égal à 30 dB.</w:t>
      </w:r>
    </w:p>
    <w:p w:rsidRPr="0028306E" w:rsidR="00F403A4" w:rsidP="00F403A4" w:rsidRDefault="00F403A4" w14:paraId="51ED02DA" w14:textId="77777777">
      <w:pPr>
        <w:autoSpaceDE/>
        <w:autoSpaceDN/>
        <w:adjustRightInd/>
        <w:jc w:val="left"/>
        <w:rPr>
          <w:rFonts w:ascii="Calibri" w:hAnsi="Calibri" w:cs="Arial"/>
          <w:sz w:val="20"/>
          <w:szCs w:val="20"/>
        </w:rPr>
      </w:pPr>
    </w:p>
    <w:p w:rsidRPr="00E70C02" w:rsidR="00F403A4" w:rsidP="00F403A4" w:rsidRDefault="00F403A4" w14:paraId="0C933FDD" w14:textId="77777777">
      <w:pPr>
        <w:rPr>
          <w:rFonts w:ascii="Calibri" w:hAnsi="Calibri" w:cs="Arial"/>
          <w:sz w:val="20"/>
          <w:szCs w:val="20"/>
        </w:rPr>
      </w:pPr>
      <w:r w:rsidRPr="00E70C02">
        <w:rPr>
          <w:rFonts w:ascii="Calibri" w:hAnsi="Calibri" w:cs="Arial"/>
          <w:sz w:val="20"/>
          <w:szCs w:val="20"/>
        </w:rPr>
        <w:t>Pour les class</w:t>
      </w:r>
      <w:r>
        <w:rPr>
          <w:rFonts w:ascii="Calibri" w:hAnsi="Calibri" w:cs="Arial"/>
          <w:sz w:val="20"/>
          <w:szCs w:val="20"/>
        </w:rPr>
        <w:t xml:space="preserve">ements de façade à 30 dB, </w:t>
      </w:r>
      <w:r w:rsidRPr="00E70C02">
        <w:rPr>
          <w:rFonts w:ascii="Calibri" w:hAnsi="Calibri" w:cs="Arial"/>
          <w:sz w:val="20"/>
          <w:szCs w:val="20"/>
        </w:rPr>
        <w:t>l’indice D</w:t>
      </w:r>
      <w:r w:rsidRPr="00E70C02">
        <w:rPr>
          <w:rFonts w:ascii="Calibri" w:hAnsi="Calibri" w:cs="Arial"/>
          <w:sz w:val="20"/>
          <w:szCs w:val="20"/>
          <w:vertAlign w:val="subscript"/>
        </w:rPr>
        <w:t>new</w:t>
      </w:r>
      <w:r w:rsidRPr="00E70C02">
        <w:rPr>
          <w:rFonts w:ascii="Calibri" w:hAnsi="Calibri" w:cs="Arial"/>
          <w:sz w:val="20"/>
          <w:szCs w:val="20"/>
        </w:rPr>
        <w:t>(Ctr) des entrées d’air pourra vérifier les exemples de solutions acoustiques (ESA) du CSTB qui classe les entrées d’air :</w:t>
      </w:r>
    </w:p>
    <w:p w:rsidRPr="00E70C02" w:rsidR="00F403A4" w:rsidP="00F215BD" w:rsidRDefault="00F403A4" w14:paraId="0805AC86" w14:textId="77777777">
      <w:pPr>
        <w:numPr>
          <w:ilvl w:val="0"/>
          <w:numId w:val="1"/>
        </w:numPr>
        <w:rPr>
          <w:rFonts w:ascii="Calibri" w:hAnsi="Calibri" w:cs="Arial"/>
          <w:sz w:val="20"/>
          <w:szCs w:val="20"/>
        </w:rPr>
      </w:pPr>
      <w:r w:rsidRPr="00E70C02">
        <w:rPr>
          <w:rFonts w:ascii="Calibri" w:hAnsi="Calibri" w:cs="Arial"/>
          <w:sz w:val="20"/>
          <w:szCs w:val="20"/>
        </w:rPr>
        <w:t>ESA 4 (ex AC1) : l’entrée d’air EHL standard vérifie un D</w:t>
      </w:r>
      <w:r w:rsidRPr="00E70C02">
        <w:rPr>
          <w:rFonts w:ascii="Calibri" w:hAnsi="Calibri" w:cs="Arial"/>
          <w:sz w:val="20"/>
          <w:szCs w:val="20"/>
          <w:vertAlign w:val="subscript"/>
        </w:rPr>
        <w:t>new</w:t>
      </w:r>
      <w:r w:rsidRPr="00E70C02">
        <w:rPr>
          <w:rFonts w:ascii="Calibri" w:hAnsi="Calibri" w:cs="Arial"/>
          <w:sz w:val="20"/>
          <w:szCs w:val="20"/>
        </w:rPr>
        <w:t xml:space="preserve">(Ctr) </w:t>
      </w:r>
      <w:r w:rsidRPr="00E70C02">
        <w:rPr>
          <w:rFonts w:ascii="Symbol" w:hAnsi="Symbol" w:eastAsia="Symbol" w:cs="Symbol"/>
          <w:sz w:val="20"/>
          <w:szCs w:val="20"/>
        </w:rPr>
        <w:t>³</w:t>
      </w:r>
      <w:r w:rsidRPr="00E70C02">
        <w:rPr>
          <w:rFonts w:ascii="Calibri" w:hAnsi="Calibri" w:cs="Arial"/>
          <w:sz w:val="20"/>
          <w:szCs w:val="20"/>
        </w:rPr>
        <w:t xml:space="preserve">36 dB pour les pièces où S/n </w:t>
      </w:r>
      <w:r w:rsidRPr="00E70C02">
        <w:rPr>
          <w:rFonts w:ascii="Symbol" w:hAnsi="Symbol" w:eastAsia="Symbol" w:cs="Symbol"/>
          <w:sz w:val="20"/>
          <w:szCs w:val="20"/>
        </w:rPr>
        <w:t>³</w:t>
      </w:r>
      <w:r w:rsidRPr="00E70C02">
        <w:rPr>
          <w:rFonts w:ascii="Calibri" w:hAnsi="Calibri" w:cs="Arial"/>
          <w:sz w:val="20"/>
          <w:szCs w:val="20"/>
        </w:rPr>
        <w:t xml:space="preserve"> 10 *</w:t>
      </w:r>
      <w:r>
        <w:rPr>
          <w:rFonts w:ascii="Calibri" w:hAnsi="Calibri" w:cs="Arial"/>
          <w:sz w:val="20"/>
          <w:szCs w:val="20"/>
        </w:rPr>
        <w:t>*</w:t>
      </w:r>
    </w:p>
    <w:p w:rsidR="00F403A4" w:rsidP="00F215BD" w:rsidRDefault="00F403A4" w14:paraId="5CB83CBC" w14:textId="77777777">
      <w:pPr>
        <w:numPr>
          <w:ilvl w:val="0"/>
          <w:numId w:val="1"/>
        </w:numPr>
        <w:rPr>
          <w:rFonts w:ascii="Calibri" w:hAnsi="Calibri" w:cs="Arial"/>
          <w:sz w:val="20"/>
          <w:szCs w:val="20"/>
        </w:rPr>
      </w:pPr>
      <w:r w:rsidRPr="00E70C02">
        <w:rPr>
          <w:rFonts w:ascii="Calibri" w:hAnsi="Calibri" w:cs="Arial"/>
          <w:sz w:val="20"/>
          <w:szCs w:val="20"/>
        </w:rPr>
        <w:t>ESA 5 (ex AC2) : l’entrée d’air EHL acoustique ou EHL avec auvent acoustique vérifie un D</w:t>
      </w:r>
      <w:r w:rsidRPr="00E70C02">
        <w:rPr>
          <w:rFonts w:ascii="Calibri" w:hAnsi="Calibri" w:cs="Arial"/>
          <w:sz w:val="20"/>
          <w:szCs w:val="20"/>
          <w:vertAlign w:val="subscript"/>
        </w:rPr>
        <w:t>new</w:t>
      </w:r>
      <w:r w:rsidRPr="00E70C02">
        <w:rPr>
          <w:rFonts w:ascii="Calibri" w:hAnsi="Calibri" w:cs="Arial"/>
          <w:sz w:val="20"/>
          <w:szCs w:val="20"/>
        </w:rPr>
        <w:t>(Ctr)</w:t>
      </w:r>
      <w:r w:rsidRPr="00E70C02">
        <w:rPr>
          <w:rFonts w:ascii="Symbol" w:hAnsi="Symbol" w:eastAsia="Symbol" w:cs="Symbol"/>
          <w:sz w:val="20"/>
          <w:szCs w:val="20"/>
        </w:rPr>
        <w:t>³</w:t>
      </w:r>
      <w:r w:rsidRPr="00E70C02">
        <w:rPr>
          <w:rFonts w:ascii="Calibri" w:hAnsi="Calibri" w:cs="Arial"/>
          <w:sz w:val="20"/>
          <w:szCs w:val="20"/>
        </w:rPr>
        <w:t>39 dB pour les pièces où S/n &lt; 10 *</w:t>
      </w:r>
      <w:r>
        <w:rPr>
          <w:rFonts w:ascii="Calibri" w:hAnsi="Calibri" w:cs="Arial"/>
          <w:sz w:val="20"/>
          <w:szCs w:val="20"/>
        </w:rPr>
        <w:t>*</w:t>
      </w:r>
    </w:p>
    <w:p w:rsidR="00F403A4" w:rsidP="00F403A4" w:rsidRDefault="00F403A4" w14:paraId="22FEF102" w14:textId="77777777">
      <w:pPr>
        <w:rPr>
          <w:rFonts w:ascii="Calibri" w:hAnsi="Calibri" w:cs="Arial"/>
          <w:sz w:val="20"/>
          <w:szCs w:val="20"/>
        </w:rPr>
      </w:pPr>
    </w:p>
    <w:p w:rsidRPr="00804160" w:rsidR="00F403A4" w:rsidP="00F403A4" w:rsidRDefault="00F403A4" w14:paraId="2970A51B" w14:textId="77777777">
      <w:pPr>
        <w:pStyle w:val="Textecourant"/>
        <w:rPr>
          <w:rFonts w:ascii="Calibri" w:hAnsi="Calibri"/>
          <w:i/>
          <w:iCs/>
          <w:sz w:val="20"/>
        </w:rPr>
      </w:pPr>
      <w:bookmarkStart w:name="_Toc90445746" w:id="14"/>
      <w:bookmarkStart w:name="_Toc90446017" w:id="15"/>
      <w:bookmarkStart w:name="_Toc90446090" w:id="16"/>
      <w:bookmarkStart w:name="_Toc90582116" w:id="17"/>
      <w:r w:rsidRPr="00804160">
        <w:rPr>
          <w:rFonts w:ascii="Calibri" w:hAnsi="Calibri"/>
          <w:i/>
          <w:iCs/>
          <w:sz w:val="20"/>
        </w:rPr>
        <w:t>* : Risque acoustique en F1 en Hygro B</w:t>
      </w:r>
      <w:bookmarkEnd w:id="14"/>
      <w:bookmarkEnd w:id="15"/>
      <w:bookmarkEnd w:id="16"/>
      <w:bookmarkEnd w:id="17"/>
    </w:p>
    <w:p w:rsidRPr="00D2318B" w:rsidR="00F403A4" w:rsidP="00F403A4" w:rsidRDefault="00F403A4" w14:paraId="617ACC4E" w14:textId="77777777">
      <w:pPr>
        <w:pStyle w:val="Textecourant"/>
        <w:rPr>
          <w:rFonts w:ascii="Calibri" w:hAnsi="Calibri"/>
          <w:i/>
          <w:sz w:val="20"/>
          <w:szCs w:val="20"/>
        </w:rPr>
      </w:pPr>
      <w:r w:rsidRPr="0054710F">
        <w:rPr>
          <w:rFonts w:ascii="Calibri" w:hAnsi="Calibri"/>
          <w:i/>
          <w:iCs/>
          <w:sz w:val="20"/>
          <w:szCs w:val="20"/>
        </w:rPr>
        <w:t>Prendre note</w:t>
      </w:r>
      <w:r w:rsidRPr="0054710F">
        <w:rPr>
          <w:rFonts w:ascii="Calibri" w:hAnsi="Calibri"/>
          <w:i/>
          <w:sz w:val="20"/>
          <w:szCs w:val="20"/>
        </w:rPr>
        <w:t xml:space="preserve"> que dans le cas où une seule entrée d’air est mise en œuvre dans un logement de type F1, le bruit propre au niveau de l’entrée d’air sera nettement supérieur à celui d’une installation avec deux entrées d’air et peut générer une nuisance acoustique dans le logement voire entrainer une non-conformité vis-à-vis de la règlementation acoustique</w:t>
      </w:r>
    </w:p>
    <w:p w:rsidRPr="00E70C02" w:rsidR="00F403A4" w:rsidP="00F403A4" w:rsidRDefault="00F403A4" w14:paraId="3EFCC1D3" w14:textId="77777777">
      <w:pPr>
        <w:rPr>
          <w:rFonts w:ascii="Calibri" w:hAnsi="Calibri" w:cs="Arial"/>
          <w:sz w:val="20"/>
          <w:szCs w:val="20"/>
        </w:rPr>
      </w:pPr>
    </w:p>
    <w:p w:rsidRPr="00E70C02" w:rsidR="00F403A4" w:rsidP="00F403A4" w:rsidRDefault="00F403A4" w14:paraId="01A48E4D" w14:textId="77777777">
      <w:pPr>
        <w:ind w:left="709" w:hanging="709"/>
        <w:rPr>
          <w:rFonts w:ascii="Calibri" w:hAnsi="Calibri" w:cs="Arial"/>
          <w:sz w:val="20"/>
          <w:szCs w:val="20"/>
        </w:rPr>
      </w:pPr>
    </w:p>
    <w:p w:rsidR="00F403A4" w:rsidP="00F403A4" w:rsidRDefault="00F403A4" w14:paraId="20F3E0DD" w14:textId="77777777">
      <w:pPr>
        <w:rPr>
          <w:rFonts w:ascii="Arial" w:hAnsi="Arial" w:cs="Arial"/>
          <w:i/>
          <w:sz w:val="20"/>
          <w:szCs w:val="20"/>
        </w:rPr>
      </w:pPr>
      <w:r w:rsidRPr="0021745C">
        <w:rPr>
          <w:rFonts w:ascii="Calibri" w:hAnsi="Calibri" w:cs="Arial"/>
          <w:i/>
          <w:sz w:val="20"/>
          <w:szCs w:val="20"/>
        </w:rPr>
        <w:t>*</w:t>
      </w:r>
      <w:r>
        <w:rPr>
          <w:rFonts w:ascii="Calibri" w:hAnsi="Calibri" w:cs="Arial"/>
          <w:i/>
          <w:sz w:val="20"/>
          <w:szCs w:val="20"/>
        </w:rPr>
        <w:t>*</w:t>
      </w:r>
      <w:r w:rsidRPr="0021745C">
        <w:rPr>
          <w:rFonts w:ascii="Calibri" w:hAnsi="Calibri" w:cs="Arial"/>
          <w:i/>
          <w:sz w:val="20"/>
          <w:szCs w:val="20"/>
        </w:rPr>
        <w:t>: (Surface de la pièce équipée / nombre d’entrées d’air dans la pièce)</w:t>
      </w:r>
      <w:r w:rsidRPr="0021745C">
        <w:rPr>
          <w:rFonts w:ascii="Arial" w:hAnsi="Arial" w:cs="Arial"/>
          <w:i/>
          <w:sz w:val="20"/>
          <w:szCs w:val="20"/>
        </w:rPr>
        <w:t xml:space="preserve"> </w:t>
      </w:r>
    </w:p>
    <w:p w:rsidR="00F403A4" w:rsidP="00F403A4" w:rsidRDefault="00F403A4" w14:paraId="47063D4D" w14:textId="77777777">
      <w:pPr>
        <w:rPr>
          <w:rFonts w:ascii="Arial" w:hAnsi="Arial" w:cs="Arial"/>
          <w:i/>
          <w:sz w:val="20"/>
          <w:szCs w:val="20"/>
        </w:rPr>
      </w:pPr>
    </w:p>
    <w:p w:rsidRPr="002511E2" w:rsidR="00F403A4" w:rsidP="00F215BD" w:rsidRDefault="00F403A4" w14:paraId="556A8F19" w14:textId="77777777">
      <w:pPr>
        <w:pStyle w:val="Heading2"/>
        <w:numPr>
          <w:ilvl w:val="2"/>
          <w:numId w:val="30"/>
        </w:numPr>
        <w:rPr>
          <w:rFonts w:asciiTheme="minorHAnsi" w:hAnsiTheme="minorHAnsi" w:cstheme="minorHAnsi"/>
          <w:sz w:val="22"/>
          <w:szCs w:val="22"/>
        </w:rPr>
      </w:pPr>
      <w:bookmarkStart w:name="_Toc90583868" w:id="18"/>
      <w:bookmarkStart w:name="_Toc90585670" w:id="19"/>
      <w:r w:rsidRPr="002511E2">
        <w:rPr>
          <w:rFonts w:asciiTheme="minorHAnsi" w:hAnsiTheme="minorHAnsi" w:cstheme="minorHAnsi"/>
          <w:sz w:val="22"/>
          <w:szCs w:val="22"/>
        </w:rPr>
        <w:t>Mise en œuvre en menuiserie</w:t>
      </w:r>
      <w:bookmarkEnd w:id="18"/>
      <w:bookmarkEnd w:id="19"/>
      <w:r w:rsidRPr="002511E2">
        <w:rPr>
          <w:rFonts w:asciiTheme="minorHAnsi" w:hAnsiTheme="minorHAnsi" w:cstheme="minorHAnsi"/>
          <w:sz w:val="22"/>
          <w:szCs w:val="22"/>
        </w:rPr>
        <w:t> </w:t>
      </w:r>
    </w:p>
    <w:p w:rsidR="00F403A4" w:rsidP="00F403A4" w:rsidRDefault="00F403A4" w14:paraId="74008540"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F403A4" w:rsidP="00F403A4" w:rsidRDefault="00F403A4" w14:paraId="5304D9EA"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Dans le cas de mise en œuvre en menuiserie, les entrées d’air suivantes pourront être utilisées :</w:t>
      </w:r>
      <w:r>
        <w:rPr>
          <w:rStyle w:val="eop"/>
          <w:rFonts w:ascii="Calibri" w:hAnsi="Calibri" w:cs="Calibri"/>
        </w:rPr>
        <w:t> </w:t>
      </w:r>
    </w:p>
    <w:p w:rsidR="00F403A4" w:rsidP="00F215BD" w:rsidRDefault="00F403A4" w14:paraId="7C28D4F9" w14:textId="77777777">
      <w:pPr>
        <w:pStyle w:val="paragraph"/>
        <w:numPr>
          <w:ilvl w:val="0"/>
          <w:numId w:val="28"/>
        </w:numPr>
        <w:spacing w:before="0" w:beforeAutospacing="0" w:after="0" w:afterAutospacing="0"/>
        <w:ind w:left="1080" w:firstLine="0"/>
        <w:textAlignment w:val="baseline"/>
        <w:rPr>
          <w:rFonts w:ascii="Verdana" w:hAnsi="Verdana" w:cs="Segoe UI"/>
        </w:rPr>
      </w:pPr>
      <w:r>
        <w:rPr>
          <w:rStyle w:val="normaltextrun"/>
          <w:rFonts w:ascii="Calibri" w:hAnsi="Calibri" w:cs="Calibri"/>
          <w:b/>
          <w:bCs/>
        </w:rPr>
        <w:t>EHB²</w:t>
      </w:r>
      <w:r>
        <w:rPr>
          <w:rStyle w:val="normaltextrun"/>
          <w:rFonts w:ascii="Calibri" w:hAnsi="Calibri" w:cs="Calibri"/>
        </w:rPr>
        <w:t> (entrée d’air hygroréglable BAHIA) : atténuation acoustique D</w:t>
      </w:r>
      <w:r>
        <w:rPr>
          <w:rStyle w:val="normaltextrun"/>
          <w:rFonts w:ascii="Calibri" w:hAnsi="Calibri" w:cs="Calibri"/>
          <w:sz w:val="16"/>
          <w:szCs w:val="16"/>
          <w:vertAlign w:val="subscript"/>
        </w:rPr>
        <w:t>new</w:t>
      </w:r>
      <w:r>
        <w:rPr>
          <w:rStyle w:val="normaltextrun"/>
          <w:rFonts w:ascii="Calibri" w:hAnsi="Calibri" w:cs="Calibri"/>
        </w:rPr>
        <w:t>(Ctr) de 34 à 37 dB </w:t>
      </w:r>
      <w:r>
        <w:rPr>
          <w:rStyle w:val="eop"/>
          <w:rFonts w:ascii="Calibri" w:hAnsi="Calibri" w:cs="Calibri"/>
        </w:rPr>
        <w:t> </w:t>
      </w:r>
    </w:p>
    <w:p w:rsidR="00F403A4" w:rsidP="00F215BD" w:rsidRDefault="00F403A4" w14:paraId="457F5509" w14:textId="77777777">
      <w:pPr>
        <w:pStyle w:val="paragraph"/>
        <w:numPr>
          <w:ilvl w:val="0"/>
          <w:numId w:val="28"/>
        </w:numPr>
        <w:spacing w:before="0" w:beforeAutospacing="0" w:after="0" w:afterAutospacing="0"/>
        <w:ind w:left="1080" w:firstLine="0"/>
        <w:textAlignment w:val="baseline"/>
        <w:rPr>
          <w:rFonts w:ascii="Verdana" w:hAnsi="Verdana" w:cs="Segoe UI"/>
        </w:rPr>
      </w:pPr>
      <w:r>
        <w:rPr>
          <w:rStyle w:val="normaltextrun"/>
          <w:rFonts w:ascii="Calibri" w:hAnsi="Calibri" w:cs="Calibri"/>
          <w:b/>
          <w:bCs/>
        </w:rPr>
        <w:t>EHL </w:t>
      </w:r>
      <w:r>
        <w:rPr>
          <w:rStyle w:val="normaltextrun"/>
          <w:rFonts w:ascii="Calibri" w:hAnsi="Calibri" w:cs="Calibri"/>
        </w:rPr>
        <w:t>(entrée d’air hygroréglable BAHIA acoustique) : atténuation acoustique D</w:t>
      </w:r>
      <w:r>
        <w:rPr>
          <w:rStyle w:val="normaltextrun"/>
          <w:rFonts w:ascii="Calibri" w:hAnsi="Calibri" w:cs="Calibri"/>
          <w:sz w:val="16"/>
          <w:szCs w:val="16"/>
          <w:vertAlign w:val="subscript"/>
        </w:rPr>
        <w:t>new</w:t>
      </w:r>
      <w:r>
        <w:rPr>
          <w:rStyle w:val="normaltextrun"/>
          <w:rFonts w:ascii="Calibri" w:hAnsi="Calibri" w:cs="Calibri"/>
        </w:rPr>
        <w:t>(Ctr) de 37 à 42 dB</w:t>
      </w:r>
      <w:r>
        <w:rPr>
          <w:rStyle w:val="eop"/>
          <w:rFonts w:ascii="Calibri" w:hAnsi="Calibri" w:cs="Calibri"/>
        </w:rPr>
        <w:t> </w:t>
      </w:r>
    </w:p>
    <w:p w:rsidR="00F403A4" w:rsidP="00F403A4" w:rsidRDefault="00F403A4" w14:paraId="40EE086C" w14:textId="77777777">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rPr>
        <w:t>Côté extérieur, l’auvent standard ou l’auvent acoustique pourra être utilisé en fonction du besoin acoustique.</w:t>
      </w:r>
      <w:r>
        <w:rPr>
          <w:rStyle w:val="eop"/>
          <w:rFonts w:ascii="Calibri" w:hAnsi="Calibri" w:cs="Calibri"/>
        </w:rPr>
        <w:t> </w:t>
      </w:r>
    </w:p>
    <w:p w:rsidR="00F403A4" w:rsidP="00F403A4" w:rsidRDefault="00F403A4" w14:paraId="06C5DC06" w14:textId="77777777">
      <w:pPr>
        <w:rPr>
          <w:rFonts w:ascii="Calibri" w:hAnsi="Calibri" w:cs="Arial"/>
          <w:sz w:val="20"/>
          <w:szCs w:val="20"/>
        </w:rPr>
      </w:pPr>
    </w:p>
    <w:p w:rsidRPr="00F36D5E" w:rsidR="00F403A4" w:rsidP="00F403A4" w:rsidRDefault="00F403A4" w14:paraId="6F967BEA" w14:textId="77777777">
      <w:pPr>
        <w:rPr>
          <w:rFonts w:ascii="Calibri" w:hAnsi="Calibri" w:cs="Arial"/>
          <w:sz w:val="20"/>
          <w:szCs w:val="20"/>
        </w:rPr>
      </w:pPr>
      <w:r w:rsidRPr="00F36D5E">
        <w:rPr>
          <w:rFonts w:ascii="Calibri" w:hAnsi="Calibri" w:cs="Arial"/>
          <w:sz w:val="20"/>
          <w:szCs w:val="20"/>
        </w:rPr>
        <w:t>Dans le cas de mise en œuvre en menuiserie, le percement sera réalisé lors de la fabrication des menuiseries, de façon à ne pas dégrader les performances aérauliques et acoustiques de l’ensemble (entrée d’air + menuiserie)</w:t>
      </w:r>
      <w:r>
        <w:rPr>
          <w:rFonts w:ascii="Calibri" w:hAnsi="Calibri" w:cs="Arial"/>
          <w:sz w:val="20"/>
          <w:szCs w:val="20"/>
        </w:rPr>
        <w:t xml:space="preserve"> et aura une section libre égale ou supérieure à la section libre ci-dessous :</w:t>
      </w:r>
    </w:p>
    <w:p w:rsidR="00F403A4" w:rsidP="00F403A4" w:rsidRDefault="00F403A4" w14:paraId="7B1CA083" w14:textId="77777777">
      <w:pPr>
        <w:rPr>
          <w:rFonts w:ascii="Arial" w:hAnsi="Arial" w:cs="Arial"/>
          <w:sz w:val="20"/>
          <w:szCs w:val="20"/>
        </w:rPr>
      </w:pPr>
      <w:r>
        <w:rPr>
          <w:noProof/>
        </w:rPr>
        <w:drawing>
          <wp:anchor distT="0" distB="0" distL="114300" distR="114300" simplePos="0" relativeHeight="251658240" behindDoc="0" locked="0" layoutInCell="1" allowOverlap="1" wp14:anchorId="260A4034" wp14:editId="724DCBDA">
            <wp:simplePos x="0" y="0"/>
            <wp:positionH relativeFrom="column">
              <wp:posOffset>1521460</wp:posOffset>
            </wp:positionH>
            <wp:positionV relativeFrom="paragraph">
              <wp:posOffset>149860</wp:posOffset>
            </wp:positionV>
            <wp:extent cx="2912745" cy="640080"/>
            <wp:effectExtent l="0" t="0" r="1905" b="7620"/>
            <wp:wrapSquare wrapText="bothSides"/>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2745" cy="640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A31544" w:rsidR="00F403A4" w:rsidP="00F403A4" w:rsidRDefault="00F403A4" w14:paraId="1446BFFF" w14:textId="77777777">
      <w:pPr>
        <w:rPr>
          <w:rFonts w:ascii="Arial" w:hAnsi="Arial" w:cs="Arial"/>
          <w:sz w:val="20"/>
          <w:szCs w:val="20"/>
        </w:rPr>
      </w:pPr>
    </w:p>
    <w:p w:rsidR="00F403A4" w:rsidP="00F403A4" w:rsidRDefault="00F403A4" w14:paraId="79405D98" w14:textId="77777777">
      <w:pPr>
        <w:rPr>
          <w:rFonts w:ascii="Calibri" w:hAnsi="Calibri" w:cs="Arial"/>
          <w:sz w:val="20"/>
          <w:szCs w:val="20"/>
        </w:rPr>
      </w:pPr>
    </w:p>
    <w:p w:rsidR="00F403A4" w:rsidP="00F403A4" w:rsidRDefault="00F403A4" w14:paraId="355386C2" w14:textId="77777777">
      <w:pPr>
        <w:rPr>
          <w:rFonts w:ascii="Calibri" w:hAnsi="Calibri" w:cs="Arial"/>
          <w:sz w:val="20"/>
          <w:szCs w:val="20"/>
        </w:rPr>
      </w:pPr>
    </w:p>
    <w:p w:rsidR="00F403A4" w:rsidP="00F403A4" w:rsidRDefault="00F403A4" w14:paraId="606581BD" w14:textId="77777777">
      <w:pPr>
        <w:rPr>
          <w:rFonts w:ascii="Calibri" w:hAnsi="Calibri" w:cs="Arial"/>
          <w:sz w:val="20"/>
          <w:szCs w:val="20"/>
        </w:rPr>
      </w:pPr>
    </w:p>
    <w:p w:rsidR="00F403A4" w:rsidP="00F403A4" w:rsidRDefault="00F403A4" w14:paraId="312F1185" w14:textId="77777777">
      <w:pPr>
        <w:rPr>
          <w:rFonts w:ascii="Calibri" w:hAnsi="Calibri" w:cs="Arial"/>
          <w:sz w:val="20"/>
          <w:szCs w:val="20"/>
        </w:rPr>
      </w:pPr>
      <w:r>
        <w:rPr>
          <w:rFonts w:ascii="Calibri" w:hAnsi="Calibri" w:cs="Arial"/>
          <w:noProof/>
          <w:sz w:val="20"/>
          <w:szCs w:val="20"/>
        </w:rPr>
        <mc:AlternateContent>
          <mc:Choice Requires="wps">
            <w:drawing>
              <wp:anchor distT="0" distB="0" distL="114300" distR="114300" simplePos="0" relativeHeight="251658241" behindDoc="0" locked="0" layoutInCell="1" allowOverlap="1" wp14:anchorId="2D92568B" wp14:editId="620EDF25">
                <wp:simplePos x="0" y="0"/>
                <wp:positionH relativeFrom="column">
                  <wp:posOffset>1858010</wp:posOffset>
                </wp:positionH>
                <wp:positionV relativeFrom="paragraph">
                  <wp:posOffset>107315</wp:posOffset>
                </wp:positionV>
                <wp:extent cx="2045335" cy="24765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5335" cy="247650"/>
                        </a:xfrm>
                        <a:prstGeom prst="rect">
                          <a:avLst/>
                        </a:prstGeom>
                        <a:solidFill>
                          <a:srgbClr val="FFFFFF"/>
                        </a:solidFill>
                        <a:ln w="9525">
                          <a:solidFill>
                            <a:srgbClr val="000000"/>
                          </a:solidFill>
                          <a:miter lim="800000"/>
                          <a:headEnd/>
                          <a:tailEnd/>
                        </a:ln>
                      </wps:spPr>
                      <wps:txbx>
                        <w:txbxContent>
                          <w:p w:rsidRPr="00933945" w:rsidR="00F403A4" w:rsidP="00F403A4" w:rsidRDefault="00F403A4" w14:paraId="1218751F" w14:textId="77777777">
                            <w:pPr>
                              <w:jc w:val="center"/>
                              <w:rPr>
                                <w:rFonts w:ascii="Calibri" w:hAnsi="Calibri" w:cs="Calibri"/>
                                <w:sz w:val="20"/>
                                <w:szCs w:val="16"/>
                              </w:rPr>
                            </w:pPr>
                            <w:r w:rsidRPr="00933945">
                              <w:rPr>
                                <w:rFonts w:ascii="Calibri" w:hAnsi="Calibri" w:cs="Calibri"/>
                                <w:sz w:val="20"/>
                                <w:szCs w:val="16"/>
                              </w:rPr>
                              <w:t>Suivant NF DTU68.3 P1 1.2 §7.1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8880369">
              <v:shapetype id="_x0000_t202" coordsize="21600,21600" o:spt="202" path="m,l,21600r21600,l21600,xe" w14:anchorId="2D92568B">
                <v:stroke joinstyle="miter"/>
                <v:path gradientshapeok="t" o:connecttype="rect"/>
              </v:shapetype>
              <v:shape id="Text Box 3" style="position:absolute;left:0;text-align:left;margin-left:146.3pt;margin-top:8.45pt;width:161.05pt;height:1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">
                <v:textbox>
                  <w:txbxContent>
                    <w:p w:rsidRPr="00933945" w:rsidR="00F403A4" w:rsidP="00F403A4" w:rsidRDefault="00F403A4" w14:paraId="5D78D962" w14:textId="77777777">
                      <w:pPr>
                        <w:jc w:val="center"/>
                        <w:rPr>
                          <w:rFonts w:ascii="Calibri" w:hAnsi="Calibri" w:cs="Calibri"/>
                          <w:sz w:val="20"/>
                          <w:szCs w:val="16"/>
                        </w:rPr>
                      </w:pPr>
                      <w:r w:rsidRPr="00933945">
                        <w:rPr>
                          <w:rFonts w:ascii="Calibri" w:hAnsi="Calibri" w:cs="Calibri"/>
                          <w:sz w:val="20"/>
                          <w:szCs w:val="16"/>
                        </w:rPr>
                        <w:t>Suivant NF DTU68.3 P1 1.2 §7.1</w:t>
                      </w:r>
                    </w:p>
                  </w:txbxContent>
                </v:textbox>
              </v:shape>
            </w:pict>
          </mc:Fallback>
        </mc:AlternateContent>
      </w:r>
    </w:p>
    <w:p w:rsidR="00F403A4" w:rsidP="00F403A4" w:rsidRDefault="00F403A4" w14:paraId="75BFD755" w14:textId="77777777">
      <w:pPr>
        <w:rPr>
          <w:rFonts w:ascii="Calibri" w:hAnsi="Calibri" w:cs="Arial"/>
          <w:sz w:val="20"/>
          <w:szCs w:val="20"/>
        </w:rPr>
      </w:pPr>
    </w:p>
    <w:p w:rsidR="00F403A4" w:rsidP="00F403A4" w:rsidRDefault="00F403A4" w14:paraId="5BB4C4AC" w14:textId="77777777">
      <w:pPr>
        <w:rPr>
          <w:rFonts w:ascii="Calibri" w:hAnsi="Calibri" w:cs="Arial"/>
          <w:sz w:val="20"/>
          <w:szCs w:val="20"/>
        </w:rPr>
      </w:pPr>
    </w:p>
    <w:p w:rsidR="00F403A4" w:rsidP="00F403A4" w:rsidRDefault="00F403A4" w14:paraId="40E9F0CC" w14:textId="77777777">
      <w:pPr>
        <w:rPr>
          <w:rFonts w:ascii="Calibri" w:hAnsi="Calibri" w:cs="Arial"/>
          <w:sz w:val="20"/>
          <w:szCs w:val="20"/>
        </w:rPr>
      </w:pPr>
    </w:p>
    <w:p w:rsidRPr="001446EF" w:rsidR="00F403A4" w:rsidP="00F403A4" w:rsidRDefault="00F403A4" w14:paraId="69C794AE" w14:textId="77777777">
      <w:pPr>
        <w:rPr>
          <w:rFonts w:ascii="Calibri" w:hAnsi="Calibri" w:cs="Arial"/>
          <w:sz w:val="20"/>
          <w:szCs w:val="20"/>
        </w:rPr>
      </w:pPr>
    </w:p>
    <w:p w:rsidRPr="001446EF" w:rsidR="00F403A4" w:rsidP="00F403A4" w:rsidRDefault="00F403A4" w14:paraId="289FB77F" w14:textId="77777777">
      <w:pPr>
        <w:rPr>
          <w:rFonts w:ascii="Calibri" w:hAnsi="Calibri" w:cs="Arial"/>
          <w:sz w:val="20"/>
          <w:szCs w:val="20"/>
        </w:rPr>
      </w:pPr>
      <w:r w:rsidRPr="001446EF">
        <w:rPr>
          <w:rFonts w:ascii="Calibri" w:hAnsi="Calibri" w:cs="Arial"/>
          <w:sz w:val="20"/>
          <w:szCs w:val="20"/>
        </w:rPr>
        <w:t xml:space="preserve">Pour les menuiseries PVC/Alu, la fente normalisée par l’UFPVC </w:t>
      </w:r>
      <w:r>
        <w:rPr>
          <w:rFonts w:ascii="Calibri" w:hAnsi="Calibri" w:cs="Arial"/>
          <w:sz w:val="20"/>
          <w:szCs w:val="20"/>
        </w:rPr>
        <w:t>sera</w:t>
      </w:r>
      <w:r w:rsidRPr="001446EF">
        <w:rPr>
          <w:rFonts w:ascii="Calibri" w:hAnsi="Calibri" w:cs="Arial"/>
          <w:sz w:val="20"/>
          <w:szCs w:val="20"/>
        </w:rPr>
        <w:t xml:space="preserve"> de 2 * (172 * 12) mm.</w:t>
      </w:r>
    </w:p>
    <w:p w:rsidRPr="001446EF" w:rsidR="00F403A4" w:rsidP="00F403A4" w:rsidRDefault="00F403A4" w14:paraId="124F4647" w14:textId="77777777">
      <w:pPr>
        <w:tabs>
          <w:tab w:val="left" w:pos="8236"/>
        </w:tabs>
        <w:rPr>
          <w:rFonts w:ascii="Calibri" w:hAnsi="Calibri" w:cs="Arial"/>
          <w:sz w:val="20"/>
          <w:szCs w:val="20"/>
        </w:rPr>
      </w:pPr>
      <w:r w:rsidRPr="001446EF">
        <w:rPr>
          <w:rFonts w:ascii="Calibri" w:hAnsi="Calibri" w:cs="Arial"/>
          <w:sz w:val="20"/>
          <w:szCs w:val="20"/>
        </w:rPr>
        <w:t xml:space="preserve">Pour les menuiseries bois, la fente conventionnelle </w:t>
      </w:r>
      <w:r>
        <w:rPr>
          <w:rFonts w:ascii="Calibri" w:hAnsi="Calibri" w:cs="Arial"/>
          <w:sz w:val="20"/>
          <w:szCs w:val="20"/>
        </w:rPr>
        <w:t>sera</w:t>
      </w:r>
      <w:r w:rsidRPr="001446EF">
        <w:rPr>
          <w:rFonts w:ascii="Calibri" w:hAnsi="Calibri" w:cs="Arial"/>
          <w:sz w:val="20"/>
          <w:szCs w:val="20"/>
        </w:rPr>
        <w:t xml:space="preserve"> de (250*15) mm.</w:t>
      </w:r>
    </w:p>
    <w:p w:rsidRPr="001446EF" w:rsidR="00F403A4" w:rsidP="00F403A4" w:rsidRDefault="00F403A4" w14:paraId="0647BBAF" w14:textId="77777777">
      <w:pPr>
        <w:rPr>
          <w:rFonts w:ascii="Calibri" w:hAnsi="Calibri" w:cs="Arial"/>
          <w:sz w:val="20"/>
          <w:szCs w:val="20"/>
        </w:rPr>
      </w:pPr>
    </w:p>
    <w:p w:rsidRPr="001446EF" w:rsidR="00F403A4" w:rsidP="00F403A4" w:rsidRDefault="00F403A4" w14:paraId="08F7CA4C" w14:textId="77777777">
      <w:pPr>
        <w:rPr>
          <w:rFonts w:ascii="Calibri" w:hAnsi="Calibri" w:cs="Arial"/>
          <w:sz w:val="20"/>
          <w:szCs w:val="20"/>
        </w:rPr>
      </w:pPr>
      <w:r w:rsidRPr="001446EF">
        <w:rPr>
          <w:rFonts w:ascii="Calibri" w:hAnsi="Calibri" w:cs="Arial"/>
          <w:sz w:val="20"/>
          <w:szCs w:val="20"/>
        </w:rPr>
        <w:t xml:space="preserve">Pour des raisons </w:t>
      </w:r>
      <w:r>
        <w:rPr>
          <w:rFonts w:ascii="Calibri" w:hAnsi="Calibri" w:cs="Arial"/>
          <w:sz w:val="20"/>
          <w:szCs w:val="20"/>
        </w:rPr>
        <w:t>sera</w:t>
      </w:r>
      <w:r w:rsidRPr="001446EF">
        <w:rPr>
          <w:rFonts w:ascii="Calibri" w:hAnsi="Calibri" w:cs="Arial"/>
          <w:sz w:val="20"/>
          <w:szCs w:val="20"/>
        </w:rPr>
        <w:t>hétiques, on utilisera des entrées d’air de couleurs adaptées aux menuiseries.</w:t>
      </w:r>
    </w:p>
    <w:p w:rsidR="00F403A4" w:rsidP="00F403A4" w:rsidRDefault="00F403A4" w14:paraId="25186F0C" w14:textId="77777777">
      <w:pPr>
        <w:pStyle w:val="paragraph"/>
        <w:spacing w:before="0" w:beforeAutospacing="0" w:after="0" w:afterAutospacing="0"/>
        <w:textAlignment w:val="baseline"/>
        <w:rPr>
          <w:rFonts w:ascii="Segoe UI" w:hAnsi="Segoe UI" w:cs="Segoe UI"/>
          <w:sz w:val="18"/>
          <w:szCs w:val="18"/>
        </w:rPr>
      </w:pPr>
    </w:p>
    <w:p w:rsidR="00F403A4" w:rsidP="00F403A4" w:rsidRDefault="00F403A4" w14:paraId="3568E3FF" w14:textId="77777777">
      <w:pPr>
        <w:ind w:left="426" w:right="-568" w:hanging="426"/>
        <w:rPr>
          <w:rFonts w:ascii="Tahoma" w:hAnsi="Tahoma" w:cs="Tahoma"/>
          <w:b/>
          <w:bCs/>
          <w:sz w:val="22"/>
          <w:szCs w:val="22"/>
        </w:rPr>
      </w:pPr>
      <w:r>
        <w:rPr>
          <w:noProof/>
        </w:rPr>
        <w:drawing>
          <wp:inline distT="0" distB="0" distL="0" distR="0" wp14:anchorId="6F9387AC" wp14:editId="09C8CDA5">
            <wp:extent cx="5010148" cy="5715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3">
                      <a:extLst>
                        <a:ext uri="{28A0092B-C50C-407E-A947-70E740481C1C}">
                          <a14:useLocalDpi xmlns:a14="http://schemas.microsoft.com/office/drawing/2010/main" val="0"/>
                        </a:ext>
                      </a:extLst>
                    </a:blip>
                    <a:stretch>
                      <a:fillRect/>
                    </a:stretch>
                  </pic:blipFill>
                  <pic:spPr>
                    <a:xfrm>
                      <a:off x="0" y="0"/>
                      <a:ext cx="5010148" cy="571500"/>
                    </a:xfrm>
                    <a:prstGeom prst="rect">
                      <a:avLst/>
                    </a:prstGeom>
                  </pic:spPr>
                </pic:pic>
              </a:graphicData>
            </a:graphic>
          </wp:inline>
        </w:drawing>
      </w:r>
    </w:p>
    <w:p w:rsidR="00F403A4" w:rsidP="00F403A4" w:rsidRDefault="00F403A4" w14:paraId="13FF6FCD" w14:textId="77777777">
      <w:pPr>
        <w:ind w:left="426" w:right="-568" w:hanging="426"/>
        <w:rPr>
          <w:rFonts w:ascii="Tahoma" w:hAnsi="Tahoma" w:cs="Tahoma"/>
          <w:b/>
          <w:bCs/>
          <w:sz w:val="22"/>
          <w:szCs w:val="22"/>
        </w:rPr>
      </w:pPr>
    </w:p>
    <w:p w:rsidR="00F403A4" w:rsidP="00F403A4" w:rsidRDefault="00F403A4" w14:paraId="4970CDDC" w14:textId="77777777">
      <w:pPr>
        <w:ind w:left="426" w:right="-568" w:hanging="426"/>
        <w:rPr>
          <w:rFonts w:ascii="Tahoma" w:hAnsi="Tahoma" w:cs="Tahoma"/>
          <w:b/>
          <w:bCs/>
          <w:sz w:val="22"/>
          <w:szCs w:val="22"/>
        </w:rPr>
      </w:pPr>
    </w:p>
    <w:p w:rsidRPr="002511E2" w:rsidR="00F403A4" w:rsidP="00F215BD" w:rsidRDefault="00F403A4" w14:paraId="07964838" w14:textId="77777777">
      <w:pPr>
        <w:pStyle w:val="Heading2"/>
        <w:numPr>
          <w:ilvl w:val="2"/>
          <w:numId w:val="30"/>
        </w:numPr>
        <w:rPr>
          <w:rFonts w:asciiTheme="minorHAnsi" w:hAnsiTheme="minorHAnsi" w:cstheme="minorHAnsi"/>
          <w:sz w:val="22"/>
          <w:szCs w:val="22"/>
        </w:rPr>
      </w:pPr>
      <w:bookmarkStart w:name="_Toc90583869" w:id="20"/>
      <w:bookmarkStart w:name="_Toc90585671" w:id="21"/>
      <w:r w:rsidRPr="002511E2">
        <w:rPr>
          <w:rFonts w:asciiTheme="minorHAnsi" w:hAnsiTheme="minorHAnsi" w:cstheme="minorHAnsi"/>
          <w:sz w:val="22"/>
          <w:szCs w:val="22"/>
        </w:rPr>
        <w:t>Mise en œuvre en coffre de volet roulant</w:t>
      </w:r>
      <w:bookmarkEnd w:id="20"/>
      <w:bookmarkEnd w:id="21"/>
      <w:r w:rsidRPr="002511E2">
        <w:rPr>
          <w:rFonts w:asciiTheme="minorHAnsi" w:hAnsiTheme="minorHAnsi" w:cstheme="minorHAnsi"/>
          <w:sz w:val="22"/>
          <w:szCs w:val="22"/>
        </w:rPr>
        <w:t> </w:t>
      </w:r>
    </w:p>
    <w:p w:rsidR="00F403A4" w:rsidP="00F403A4" w:rsidRDefault="00F403A4" w14:paraId="2B5D30E9" w14:textId="77777777">
      <w:pPr>
        <w:pStyle w:val="paragraph"/>
        <w:spacing w:before="0" w:beforeAutospacing="0" w:after="0" w:afterAutospacing="0"/>
        <w:textAlignment w:val="baseline"/>
        <w:rPr>
          <w:rFonts w:ascii="Calibri" w:hAnsi="Calibri" w:cs="Calibri"/>
        </w:rPr>
      </w:pPr>
      <w:r>
        <w:rPr>
          <w:rStyle w:val="eop"/>
          <w:rFonts w:ascii="Calibri" w:hAnsi="Calibri" w:cs="Calibri"/>
        </w:rPr>
        <w:t> </w:t>
      </w:r>
    </w:p>
    <w:p w:rsidR="00F403A4" w:rsidP="00F403A4" w:rsidRDefault="00F403A4" w14:paraId="312A26B3" w14:textId="77777777">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rPr>
        <w:t>Dans le cas de la mise en œuvre en coffre de volet roulant, l’EHC sera utilisée avec une atténuation acoustique D</w:t>
      </w:r>
      <w:r>
        <w:rPr>
          <w:rStyle w:val="normaltextrun"/>
          <w:rFonts w:ascii="Calibri" w:hAnsi="Calibri" w:cs="Calibri"/>
          <w:sz w:val="16"/>
          <w:szCs w:val="16"/>
          <w:vertAlign w:val="subscript"/>
        </w:rPr>
        <w:t>new</w:t>
      </w:r>
      <w:r>
        <w:rPr>
          <w:rStyle w:val="normaltextrun"/>
          <w:rFonts w:ascii="Calibri" w:hAnsi="Calibri" w:cs="Calibri"/>
        </w:rPr>
        <w:t>(Ctr) de 34dB. Pour l’EHC, la fente à réaliser sera de (250*20) mm.</w:t>
      </w:r>
      <w:r>
        <w:rPr>
          <w:rStyle w:val="eop"/>
          <w:rFonts w:ascii="Calibri" w:hAnsi="Calibri" w:cs="Calibri"/>
        </w:rPr>
        <w:t> </w:t>
      </w:r>
    </w:p>
    <w:p w:rsidR="00F403A4" w:rsidP="00F403A4" w:rsidRDefault="00F403A4" w14:paraId="391B6284" w14:textId="77777777">
      <w:pPr>
        <w:pStyle w:val="paragraph"/>
        <w:spacing w:before="0" w:beforeAutospacing="0" w:after="0" w:afterAutospacing="0"/>
        <w:textAlignment w:val="baseline"/>
        <w:rPr>
          <w:rStyle w:val="eop"/>
          <w:rFonts w:ascii="Calibri" w:hAnsi="Calibri" w:cs="Calibri"/>
        </w:rPr>
      </w:pPr>
    </w:p>
    <w:p w:rsidRPr="00262352" w:rsidR="00F403A4" w:rsidP="00F215BD" w:rsidRDefault="00F403A4" w14:paraId="6A9F3259" w14:textId="77777777">
      <w:pPr>
        <w:pStyle w:val="Heading2"/>
        <w:numPr>
          <w:ilvl w:val="2"/>
          <w:numId w:val="30"/>
        </w:numPr>
        <w:rPr>
          <w:rFonts w:asciiTheme="minorHAnsi" w:hAnsiTheme="minorHAnsi" w:cstheme="minorHAnsi"/>
          <w:sz w:val="22"/>
          <w:szCs w:val="22"/>
        </w:rPr>
      </w:pPr>
      <w:bookmarkStart w:name="_Toc90582678" w:id="22"/>
      <w:bookmarkStart w:name="_Toc90583870" w:id="23"/>
      <w:bookmarkStart w:name="_Toc90585672" w:id="24"/>
      <w:r w:rsidRPr="00262352">
        <w:rPr>
          <w:rFonts w:asciiTheme="minorHAnsi" w:hAnsiTheme="minorHAnsi" w:cstheme="minorHAnsi"/>
          <w:sz w:val="22"/>
          <w:szCs w:val="22"/>
        </w:rPr>
        <w:t>Mise en œuvre en traversée de mur</w:t>
      </w:r>
      <w:bookmarkEnd w:id="22"/>
      <w:bookmarkEnd w:id="23"/>
      <w:bookmarkEnd w:id="24"/>
      <w:r w:rsidRPr="00262352">
        <w:rPr>
          <w:rFonts w:asciiTheme="minorHAnsi" w:hAnsiTheme="minorHAnsi" w:cstheme="minorHAnsi"/>
          <w:sz w:val="22"/>
          <w:szCs w:val="22"/>
        </w:rPr>
        <w:t xml:space="preserve"> </w:t>
      </w:r>
    </w:p>
    <w:p w:rsidRPr="00B91823" w:rsidR="00F403A4" w:rsidP="00F403A4" w:rsidRDefault="00F403A4" w14:paraId="785B7CB6" w14:textId="77777777">
      <w:pPr>
        <w:rPr>
          <w:rFonts w:ascii="Calibri" w:hAnsi="Calibri" w:cs="Arial"/>
          <w:sz w:val="20"/>
          <w:szCs w:val="20"/>
        </w:rPr>
      </w:pPr>
    </w:p>
    <w:p w:rsidRPr="00B91823" w:rsidR="00F403A4" w:rsidP="00F215BD" w:rsidRDefault="00F403A4" w14:paraId="68CC4009" w14:textId="77777777">
      <w:pPr>
        <w:pStyle w:val="ListParagraph"/>
        <w:numPr>
          <w:ilvl w:val="0"/>
          <w:numId w:val="3"/>
        </w:numPr>
        <w:autoSpaceDE/>
        <w:autoSpaceDN/>
        <w:adjustRightInd/>
        <w:jc w:val="left"/>
        <w:rPr>
          <w:rFonts w:ascii="Calibri" w:hAnsi="Calibri" w:cs="Arial"/>
          <w:sz w:val="20"/>
          <w:szCs w:val="20"/>
        </w:rPr>
      </w:pPr>
      <w:r w:rsidRPr="00B91823">
        <w:rPr>
          <w:rFonts w:ascii="Calibri" w:hAnsi="Calibri" w:cs="Arial"/>
          <w:sz w:val="20"/>
          <w:szCs w:val="20"/>
        </w:rPr>
        <w:t xml:space="preserve">Pour des solutions acoustiques </w:t>
      </w:r>
      <w:r w:rsidRPr="00D12EE3">
        <w:rPr>
          <w:rFonts w:ascii="Calibri" w:hAnsi="Calibri" w:cs="Arial"/>
          <w:sz w:val="20"/>
          <w:szCs w:val="20"/>
        </w:rPr>
        <w:t>D</w:t>
      </w:r>
      <w:r w:rsidRPr="00D12EE3">
        <w:rPr>
          <w:rFonts w:ascii="Calibri" w:hAnsi="Calibri" w:cs="Arial"/>
          <w:sz w:val="20"/>
          <w:szCs w:val="20"/>
          <w:vertAlign w:val="subscript"/>
        </w:rPr>
        <w:t>new</w:t>
      </w:r>
      <w:r w:rsidRPr="00D12EE3">
        <w:rPr>
          <w:rFonts w:ascii="Calibri" w:hAnsi="Calibri" w:cs="Arial"/>
          <w:sz w:val="20"/>
          <w:szCs w:val="20"/>
        </w:rPr>
        <w:t xml:space="preserve">(Ctr) </w:t>
      </w:r>
      <w:r w:rsidRPr="00B91823">
        <w:rPr>
          <w:rFonts w:ascii="Calibri" w:hAnsi="Calibri" w:cs="Arial"/>
          <w:sz w:val="20"/>
          <w:szCs w:val="20"/>
        </w:rPr>
        <w:t xml:space="preserve">jusqu’à 48 dB d’atténuation, il </w:t>
      </w:r>
      <w:r>
        <w:rPr>
          <w:rFonts w:ascii="Calibri" w:hAnsi="Calibri" w:cs="Arial"/>
          <w:sz w:val="20"/>
          <w:szCs w:val="20"/>
        </w:rPr>
        <w:t>sera</w:t>
      </w:r>
      <w:r w:rsidRPr="00B91823">
        <w:rPr>
          <w:rFonts w:ascii="Calibri" w:hAnsi="Calibri" w:cs="Arial"/>
          <w:sz w:val="20"/>
          <w:szCs w:val="20"/>
        </w:rPr>
        <w:t xml:space="preserve"> possible d’utiliser directement l’entrée d’air </w:t>
      </w:r>
      <w:r w:rsidRPr="00B91823">
        <w:rPr>
          <w:rFonts w:ascii="Calibri" w:hAnsi="Calibri" w:cs="Arial"/>
          <w:b/>
          <w:bCs/>
          <w:sz w:val="20"/>
          <w:szCs w:val="20"/>
        </w:rPr>
        <w:t>EHT</w:t>
      </w:r>
      <w:r w:rsidRPr="00B91823">
        <w:rPr>
          <w:rFonts w:ascii="Calibri" w:hAnsi="Calibri" w:cs="Arial"/>
          <w:b/>
          <w:bCs/>
          <w:sz w:val="20"/>
          <w:szCs w:val="20"/>
          <w:vertAlign w:val="superscript"/>
        </w:rPr>
        <w:t>2</w:t>
      </w:r>
      <w:r w:rsidRPr="00B91823">
        <w:rPr>
          <w:rFonts w:ascii="Calibri" w:hAnsi="Calibri" w:cs="Arial"/>
          <w:sz w:val="20"/>
          <w:szCs w:val="20"/>
          <w:vertAlign w:val="superscript"/>
        </w:rPr>
        <w:t xml:space="preserve"> </w:t>
      </w:r>
      <w:r w:rsidRPr="00B91823">
        <w:rPr>
          <w:rFonts w:ascii="Calibri" w:hAnsi="Calibri" w:cs="Arial"/>
          <w:sz w:val="20"/>
          <w:szCs w:val="20"/>
        </w:rPr>
        <w:t xml:space="preserve">en scellant un tube PVC « type sanitaire » lors du coulage du béton avec une légère pente vers l’extérieur pour permettre l’écoulement des eaux de pluies. </w:t>
      </w:r>
    </w:p>
    <w:p w:rsidRPr="00B91823" w:rsidR="00F403A4" w:rsidP="00F215BD" w:rsidRDefault="00F403A4" w14:paraId="7EC18516" w14:textId="77777777">
      <w:pPr>
        <w:pStyle w:val="ListParagraph"/>
        <w:numPr>
          <w:ilvl w:val="1"/>
          <w:numId w:val="3"/>
        </w:numPr>
        <w:autoSpaceDE/>
        <w:autoSpaceDN/>
        <w:adjustRightInd/>
        <w:jc w:val="left"/>
        <w:rPr>
          <w:rFonts w:ascii="Calibri" w:hAnsi="Calibri" w:cs="Arial"/>
          <w:sz w:val="20"/>
          <w:szCs w:val="20"/>
        </w:rPr>
      </w:pPr>
      <w:r w:rsidRPr="00B91823">
        <w:rPr>
          <w:rFonts w:ascii="Calibri" w:hAnsi="Calibri" w:cs="Arial"/>
          <w:sz w:val="20"/>
          <w:szCs w:val="20"/>
        </w:rPr>
        <w:t xml:space="preserve">L’installation en D100 </w:t>
      </w:r>
      <w:r>
        <w:rPr>
          <w:rFonts w:ascii="Calibri" w:hAnsi="Calibri" w:cs="Arial"/>
          <w:sz w:val="20"/>
          <w:szCs w:val="20"/>
        </w:rPr>
        <w:t>sera</w:t>
      </w:r>
      <w:r w:rsidRPr="00B91823">
        <w:rPr>
          <w:rFonts w:ascii="Calibri" w:hAnsi="Calibri" w:cs="Arial"/>
          <w:sz w:val="20"/>
          <w:szCs w:val="20"/>
        </w:rPr>
        <w:t xml:space="preserve"> recommandée pour des besoins d’atténuation acoustique </w:t>
      </w:r>
      <w:r w:rsidRPr="00D12EE3">
        <w:rPr>
          <w:rFonts w:ascii="Calibri" w:hAnsi="Calibri" w:cs="Arial"/>
          <w:sz w:val="20"/>
          <w:szCs w:val="20"/>
        </w:rPr>
        <w:t>D</w:t>
      </w:r>
      <w:r w:rsidRPr="00D12EE3">
        <w:rPr>
          <w:rFonts w:ascii="Calibri" w:hAnsi="Calibri" w:cs="Arial"/>
          <w:sz w:val="20"/>
          <w:szCs w:val="20"/>
          <w:vertAlign w:val="subscript"/>
        </w:rPr>
        <w:t>new</w:t>
      </w:r>
      <w:r w:rsidRPr="00D12EE3">
        <w:rPr>
          <w:rFonts w:ascii="Calibri" w:hAnsi="Calibri" w:cs="Arial"/>
          <w:sz w:val="20"/>
          <w:szCs w:val="20"/>
        </w:rPr>
        <w:t xml:space="preserve">(Ctr) </w:t>
      </w:r>
      <w:r w:rsidRPr="00B91823">
        <w:rPr>
          <w:rFonts w:ascii="Calibri" w:hAnsi="Calibri" w:cs="Arial"/>
          <w:sz w:val="20"/>
          <w:szCs w:val="20"/>
        </w:rPr>
        <w:t xml:space="preserve">entre 38 et 43 dB. </w:t>
      </w:r>
    </w:p>
    <w:p w:rsidRPr="00B91823" w:rsidR="00F403A4" w:rsidP="00F215BD" w:rsidRDefault="00F403A4" w14:paraId="611BABCE" w14:textId="77777777">
      <w:pPr>
        <w:pStyle w:val="ListParagraph"/>
        <w:numPr>
          <w:ilvl w:val="1"/>
          <w:numId w:val="3"/>
        </w:numPr>
        <w:autoSpaceDE/>
        <w:autoSpaceDN/>
        <w:adjustRightInd/>
        <w:jc w:val="left"/>
        <w:rPr>
          <w:rFonts w:ascii="Calibri" w:hAnsi="Calibri" w:cs="Arial"/>
          <w:sz w:val="20"/>
          <w:szCs w:val="20"/>
        </w:rPr>
      </w:pPr>
      <w:r w:rsidRPr="00B91823">
        <w:rPr>
          <w:rFonts w:ascii="Calibri" w:hAnsi="Calibri" w:cs="Arial"/>
          <w:sz w:val="20"/>
          <w:szCs w:val="20"/>
        </w:rPr>
        <w:t xml:space="preserve">L’installation en D125 </w:t>
      </w:r>
      <w:r>
        <w:rPr>
          <w:rFonts w:ascii="Calibri" w:hAnsi="Calibri" w:cs="Arial"/>
          <w:sz w:val="20"/>
          <w:szCs w:val="20"/>
        </w:rPr>
        <w:t xml:space="preserve">sera </w:t>
      </w:r>
      <w:r w:rsidRPr="00B91823">
        <w:rPr>
          <w:rFonts w:ascii="Calibri" w:hAnsi="Calibri" w:cs="Arial"/>
          <w:sz w:val="20"/>
          <w:szCs w:val="20"/>
        </w:rPr>
        <w:t xml:space="preserve">recommandée pour des besoins d’atténuation acoustique </w:t>
      </w:r>
      <w:r w:rsidRPr="00D12EE3">
        <w:rPr>
          <w:rFonts w:ascii="Calibri" w:hAnsi="Calibri" w:cs="Arial"/>
          <w:sz w:val="20"/>
          <w:szCs w:val="20"/>
        </w:rPr>
        <w:t>D</w:t>
      </w:r>
      <w:r w:rsidRPr="00D12EE3">
        <w:rPr>
          <w:rFonts w:ascii="Calibri" w:hAnsi="Calibri" w:cs="Arial"/>
          <w:sz w:val="20"/>
          <w:szCs w:val="20"/>
          <w:vertAlign w:val="subscript"/>
        </w:rPr>
        <w:t>new</w:t>
      </w:r>
      <w:r w:rsidRPr="00D12EE3">
        <w:rPr>
          <w:rFonts w:ascii="Calibri" w:hAnsi="Calibri" w:cs="Arial"/>
          <w:sz w:val="20"/>
          <w:szCs w:val="20"/>
        </w:rPr>
        <w:t xml:space="preserve">(Ctr) </w:t>
      </w:r>
      <w:r w:rsidRPr="00B91823">
        <w:rPr>
          <w:rFonts w:ascii="Calibri" w:hAnsi="Calibri" w:cs="Arial"/>
          <w:sz w:val="20"/>
          <w:szCs w:val="20"/>
        </w:rPr>
        <w:t xml:space="preserve">entre 45 et 48 dB. </w:t>
      </w:r>
    </w:p>
    <w:p w:rsidRPr="00B91823" w:rsidR="00F403A4" w:rsidP="00F403A4" w:rsidRDefault="00F403A4" w14:paraId="7D9ADFC4" w14:textId="77777777">
      <w:pPr>
        <w:ind w:left="708" w:firstLine="12"/>
        <w:rPr>
          <w:rFonts w:ascii="Calibri" w:hAnsi="Calibri" w:cs="Arial"/>
          <w:sz w:val="20"/>
          <w:szCs w:val="20"/>
        </w:rPr>
      </w:pPr>
      <w:r w:rsidRPr="00B91823">
        <w:rPr>
          <w:rFonts w:ascii="Calibri" w:hAnsi="Calibri" w:cs="Arial"/>
          <w:sz w:val="20"/>
          <w:szCs w:val="20"/>
        </w:rPr>
        <w:t xml:space="preserve">Une mousse acoustique </w:t>
      </w:r>
      <w:r>
        <w:rPr>
          <w:rFonts w:ascii="Calibri" w:hAnsi="Calibri" w:cs="Arial"/>
          <w:sz w:val="20"/>
          <w:szCs w:val="20"/>
        </w:rPr>
        <w:t>sera</w:t>
      </w:r>
      <w:r w:rsidRPr="00B91823">
        <w:rPr>
          <w:rFonts w:ascii="Calibri" w:hAnsi="Calibri" w:cs="Arial"/>
          <w:sz w:val="20"/>
          <w:szCs w:val="20"/>
        </w:rPr>
        <w:t xml:space="preserve"> ajoutée à l’intérieur du conduit pour remplir le besoin acoustique. Cette solution est à la fois compatible en isolation par l’intérieur et en isolation par l’extérieur.</w:t>
      </w:r>
    </w:p>
    <w:p w:rsidRPr="00A93C82" w:rsidR="00F403A4" w:rsidP="00F403A4" w:rsidRDefault="00F403A4" w14:paraId="39874B8E" w14:textId="77777777">
      <w:pPr>
        <w:pStyle w:val="ListParagraph"/>
        <w:ind w:left="720"/>
        <w:rPr>
          <w:rFonts w:ascii="Calibri" w:hAnsi="Calibri" w:cs="Arial"/>
          <w:sz w:val="20"/>
          <w:szCs w:val="20"/>
        </w:rPr>
      </w:pPr>
      <w:r w:rsidRPr="00B91823">
        <w:rPr>
          <w:rFonts w:ascii="Calibri" w:hAnsi="Calibri" w:cs="Arial"/>
          <w:sz w:val="20"/>
          <w:szCs w:val="20"/>
        </w:rPr>
        <w:t>Pour des raisons esthétiques, l’auvent extérieur EHT</w:t>
      </w:r>
      <w:r w:rsidRPr="00B91823">
        <w:rPr>
          <w:rFonts w:ascii="Calibri" w:hAnsi="Calibri" w:cs="Arial"/>
          <w:sz w:val="20"/>
          <w:szCs w:val="20"/>
          <w:vertAlign w:val="superscript"/>
        </w:rPr>
        <w:t>2</w:t>
      </w:r>
      <w:r w:rsidRPr="00B91823">
        <w:rPr>
          <w:rFonts w:ascii="Calibri" w:hAnsi="Calibri" w:cs="Arial"/>
          <w:sz w:val="20"/>
          <w:szCs w:val="20"/>
        </w:rPr>
        <w:t xml:space="preserve"> sera disponible en 2 coloris :</w:t>
      </w:r>
      <w:r w:rsidRPr="00A93C82">
        <w:rPr>
          <w:rFonts w:ascii="Calibri" w:hAnsi="Calibri" w:cs="Arial"/>
          <w:sz w:val="20"/>
          <w:szCs w:val="20"/>
        </w:rPr>
        <w:t xml:space="preserve"> </w:t>
      </w:r>
    </w:p>
    <w:p w:rsidRPr="00A93C82" w:rsidR="00F403A4" w:rsidP="00F403A4" w:rsidRDefault="00F403A4" w14:paraId="166A490D" w14:textId="77777777">
      <w:pPr>
        <w:pStyle w:val="ListParagraph"/>
        <w:ind w:left="720"/>
        <w:rPr>
          <w:rFonts w:ascii="Calibri" w:hAnsi="Calibri" w:cs="Arial"/>
          <w:color w:val="FFC000"/>
          <w:sz w:val="20"/>
          <w:szCs w:val="20"/>
        </w:rPr>
      </w:pPr>
    </w:p>
    <w:p w:rsidR="00F403A4" w:rsidP="00F403A4" w:rsidRDefault="00F403A4" w14:paraId="06812F9F" w14:textId="77777777">
      <w:pPr>
        <w:jc w:val="center"/>
        <w:rPr>
          <w:rFonts w:ascii="Calibri" w:hAnsi="Calibri" w:cs="Arial"/>
          <w:color w:val="FFC000"/>
          <w:sz w:val="20"/>
          <w:szCs w:val="20"/>
        </w:rPr>
      </w:pPr>
      <w:r>
        <w:rPr>
          <w:noProof/>
        </w:rPr>
        <w:drawing>
          <wp:inline distT="0" distB="0" distL="0" distR="0" wp14:anchorId="7785E5AA" wp14:editId="66C8A9D6">
            <wp:extent cx="609600" cy="57404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pic:nvPicPr>
                  <pic:blipFill rotWithShape="1">
                    <a:blip r:embed="rId13">
                      <a:extLst>
                        <a:ext uri="{28A0092B-C50C-407E-A947-70E740481C1C}">
                          <a14:useLocalDpi xmlns:a14="http://schemas.microsoft.com/office/drawing/2010/main" val="0"/>
                        </a:ext>
                      </a:extLst>
                    </a:blip>
                    <a:srcRect r="87830"/>
                    <a:stretch/>
                  </pic:blipFill>
                  <pic:spPr bwMode="auto">
                    <a:xfrm>
                      <a:off x="0" y="0"/>
                      <a:ext cx="609600" cy="57404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B2852FB" wp14:editId="150431AA">
            <wp:extent cx="600075" cy="57404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pic:nvPicPr>
                  <pic:blipFill rotWithShape="1">
                    <a:blip r:embed="rId13">
                      <a:extLst>
                        <a:ext uri="{28A0092B-C50C-407E-A947-70E740481C1C}">
                          <a14:useLocalDpi xmlns:a14="http://schemas.microsoft.com/office/drawing/2010/main" val="0"/>
                        </a:ext>
                      </a:extLst>
                    </a:blip>
                    <a:srcRect l="37462" r="50557"/>
                    <a:stretch/>
                  </pic:blipFill>
                  <pic:spPr bwMode="auto">
                    <a:xfrm>
                      <a:off x="0" y="0"/>
                      <a:ext cx="600075" cy="574040"/>
                    </a:xfrm>
                    <a:prstGeom prst="rect">
                      <a:avLst/>
                    </a:prstGeom>
                    <a:ln>
                      <a:noFill/>
                    </a:ln>
                    <a:extLst>
                      <a:ext uri="{53640926-AAD7-44D8-BBD7-CCE9431645EC}">
                        <a14:shadowObscured xmlns:a14="http://schemas.microsoft.com/office/drawing/2010/main"/>
                      </a:ext>
                    </a:extLst>
                  </pic:spPr>
                </pic:pic>
              </a:graphicData>
            </a:graphic>
          </wp:inline>
        </w:drawing>
      </w:r>
    </w:p>
    <w:p w:rsidRPr="00B91823" w:rsidR="00F403A4" w:rsidP="00F215BD" w:rsidRDefault="00F403A4" w14:paraId="250CAD92" w14:textId="77777777">
      <w:pPr>
        <w:pStyle w:val="ListParagraph"/>
        <w:numPr>
          <w:ilvl w:val="0"/>
          <w:numId w:val="3"/>
        </w:numPr>
        <w:autoSpaceDE/>
        <w:autoSpaceDN/>
        <w:adjustRightInd/>
        <w:jc w:val="left"/>
        <w:rPr>
          <w:rFonts w:ascii="Calibri" w:hAnsi="Calibri" w:cs="Arial"/>
          <w:sz w:val="20"/>
          <w:szCs w:val="20"/>
        </w:rPr>
      </w:pPr>
      <w:r w:rsidRPr="00B91823">
        <w:rPr>
          <w:rFonts w:ascii="Calibri" w:hAnsi="Calibri" w:cs="Arial"/>
          <w:sz w:val="20"/>
          <w:szCs w:val="20"/>
        </w:rPr>
        <w:t xml:space="preserve">Pour des solutions acoustiques </w:t>
      </w:r>
      <w:r w:rsidRPr="00D12EE3">
        <w:rPr>
          <w:rFonts w:ascii="Calibri" w:hAnsi="Calibri" w:cs="Arial"/>
          <w:sz w:val="20"/>
          <w:szCs w:val="20"/>
        </w:rPr>
        <w:t>D</w:t>
      </w:r>
      <w:r w:rsidRPr="00D12EE3">
        <w:rPr>
          <w:rFonts w:ascii="Calibri" w:hAnsi="Calibri" w:cs="Arial"/>
          <w:sz w:val="20"/>
          <w:szCs w:val="20"/>
          <w:vertAlign w:val="subscript"/>
        </w:rPr>
        <w:t>new</w:t>
      </w:r>
      <w:r w:rsidRPr="00D12EE3">
        <w:rPr>
          <w:rFonts w:ascii="Calibri" w:hAnsi="Calibri" w:cs="Arial"/>
          <w:sz w:val="20"/>
          <w:szCs w:val="20"/>
        </w:rPr>
        <w:t>(Ctr)</w:t>
      </w:r>
      <w:r w:rsidRPr="00B91823">
        <w:rPr>
          <w:rFonts w:ascii="Calibri" w:hAnsi="Calibri" w:cs="Arial"/>
          <w:sz w:val="20"/>
          <w:szCs w:val="20"/>
        </w:rPr>
        <w:t xml:space="preserve"> jusqu’à 55 dB, il </w:t>
      </w:r>
      <w:r>
        <w:rPr>
          <w:rFonts w:ascii="Calibri" w:hAnsi="Calibri" w:cs="Arial"/>
          <w:sz w:val="20"/>
          <w:szCs w:val="20"/>
        </w:rPr>
        <w:t>sera</w:t>
      </w:r>
      <w:r w:rsidRPr="00B91823">
        <w:rPr>
          <w:rFonts w:ascii="Calibri" w:hAnsi="Calibri" w:cs="Arial"/>
          <w:sz w:val="20"/>
          <w:szCs w:val="20"/>
        </w:rPr>
        <w:t xml:space="preserve"> possible d’associer les entrées d’air de menuiseries type</w:t>
      </w:r>
      <w:r w:rsidRPr="00B91823">
        <w:rPr>
          <w:rFonts w:ascii="Calibri" w:hAnsi="Calibri" w:cs="Arial"/>
          <w:b/>
          <w:bCs/>
          <w:sz w:val="20"/>
          <w:szCs w:val="20"/>
        </w:rPr>
        <w:t xml:space="preserve"> EHB²</w:t>
      </w:r>
      <w:r w:rsidRPr="00B91823">
        <w:rPr>
          <w:rFonts w:ascii="Calibri" w:hAnsi="Calibri" w:cs="Arial"/>
          <w:sz w:val="20"/>
          <w:szCs w:val="20"/>
        </w:rPr>
        <w:t xml:space="preserve"> (entrée d’air hygroréglable BAHIA) ou </w:t>
      </w:r>
      <w:r w:rsidRPr="00B91823">
        <w:rPr>
          <w:rFonts w:ascii="Calibri" w:hAnsi="Calibri" w:cs="Arial"/>
          <w:b/>
          <w:bCs/>
          <w:sz w:val="20"/>
          <w:szCs w:val="20"/>
        </w:rPr>
        <w:t xml:space="preserve">EHL </w:t>
      </w:r>
      <w:r w:rsidRPr="00B91823">
        <w:rPr>
          <w:rFonts w:ascii="Calibri" w:hAnsi="Calibri" w:cs="Arial"/>
          <w:sz w:val="20"/>
          <w:szCs w:val="20"/>
        </w:rPr>
        <w:t xml:space="preserve">(entrée d’air hygroréglable BAHIA acoustique) avec un manchon acoustique type </w:t>
      </w:r>
      <w:r w:rsidRPr="00B91823">
        <w:rPr>
          <w:rFonts w:ascii="Calibri" w:hAnsi="Calibri" w:cs="Arial"/>
          <w:b/>
          <w:bCs/>
          <w:sz w:val="20"/>
          <w:szCs w:val="20"/>
        </w:rPr>
        <w:t>MTC</w:t>
      </w:r>
      <w:r w:rsidRPr="00B91823">
        <w:rPr>
          <w:rFonts w:ascii="Calibri" w:hAnsi="Calibri" w:cs="Arial"/>
          <w:sz w:val="20"/>
          <w:szCs w:val="20"/>
        </w:rPr>
        <w:t xml:space="preserve"> (manchon de traversée circulaire) ou </w:t>
      </w:r>
      <w:r w:rsidRPr="00B91823">
        <w:rPr>
          <w:rFonts w:ascii="Calibri" w:hAnsi="Calibri" w:cs="Arial"/>
          <w:b/>
          <w:bCs/>
          <w:sz w:val="20"/>
          <w:szCs w:val="20"/>
        </w:rPr>
        <w:t>MTR</w:t>
      </w:r>
      <w:r w:rsidRPr="00B91823">
        <w:rPr>
          <w:rFonts w:ascii="Calibri" w:hAnsi="Calibri" w:cs="Arial"/>
          <w:sz w:val="20"/>
          <w:szCs w:val="20"/>
        </w:rPr>
        <w:t xml:space="preserve"> (manchon de traversée rectangulaire) ou </w:t>
      </w:r>
      <w:r w:rsidRPr="00B91823">
        <w:rPr>
          <w:rFonts w:ascii="Calibri" w:hAnsi="Calibri" w:cs="Arial"/>
          <w:b/>
          <w:bCs/>
          <w:sz w:val="20"/>
          <w:szCs w:val="20"/>
        </w:rPr>
        <w:t>MHF</w:t>
      </w:r>
      <w:r w:rsidRPr="00B91823">
        <w:rPr>
          <w:rFonts w:ascii="Calibri" w:hAnsi="Calibri" w:cs="Arial"/>
          <w:sz w:val="20"/>
          <w:szCs w:val="20"/>
        </w:rPr>
        <w:t xml:space="preserve"> (manchon haut de fenêtre) pour atteindre de hautes performances acoustiques.</w:t>
      </w:r>
    </w:p>
    <w:p w:rsidR="00F403A4" w:rsidP="00F403A4" w:rsidRDefault="00F403A4" w14:paraId="726B8677" w14:textId="77777777">
      <w:pPr>
        <w:ind w:left="708"/>
        <w:rPr>
          <w:rFonts w:ascii="Calibri" w:hAnsi="Calibri" w:cs="Arial"/>
          <w:sz w:val="20"/>
          <w:szCs w:val="20"/>
        </w:rPr>
      </w:pPr>
      <w:r w:rsidRPr="00B91823">
        <w:rPr>
          <w:rFonts w:ascii="Calibri" w:hAnsi="Calibri" w:cs="Arial"/>
          <w:sz w:val="20"/>
          <w:szCs w:val="20"/>
        </w:rPr>
        <w:t xml:space="preserve">Placé dans le doublage, une réservation </w:t>
      </w:r>
      <w:r>
        <w:rPr>
          <w:rFonts w:ascii="Calibri" w:hAnsi="Calibri" w:cs="Arial"/>
          <w:sz w:val="20"/>
          <w:szCs w:val="20"/>
        </w:rPr>
        <w:t>sera</w:t>
      </w:r>
      <w:r w:rsidRPr="00B91823">
        <w:rPr>
          <w:rFonts w:ascii="Calibri" w:hAnsi="Calibri" w:cs="Arial"/>
          <w:sz w:val="20"/>
          <w:szCs w:val="20"/>
        </w:rPr>
        <w:t xml:space="preserve"> nécessaire pour la mise en œuvre du manchon. Cette solution </w:t>
      </w:r>
      <w:r>
        <w:rPr>
          <w:rFonts w:ascii="Calibri" w:hAnsi="Calibri" w:cs="Arial"/>
          <w:sz w:val="20"/>
          <w:szCs w:val="20"/>
        </w:rPr>
        <w:t>sera</w:t>
      </w:r>
      <w:r w:rsidRPr="00B91823">
        <w:rPr>
          <w:rFonts w:ascii="Calibri" w:hAnsi="Calibri" w:cs="Arial"/>
          <w:sz w:val="20"/>
          <w:szCs w:val="20"/>
        </w:rPr>
        <w:t xml:space="preserve"> aussi bien compatible en isolation par l’intérieur qu’en isolation par l’extérieur.</w:t>
      </w:r>
    </w:p>
    <w:p w:rsidR="00F403A4" w:rsidP="00F403A4" w:rsidRDefault="00F403A4" w14:paraId="22126790" w14:textId="77777777">
      <w:pPr>
        <w:ind w:left="708"/>
        <w:rPr>
          <w:rFonts w:ascii="Calibri" w:hAnsi="Calibri" w:cs="Arial"/>
          <w:sz w:val="20"/>
          <w:szCs w:val="20"/>
        </w:rPr>
      </w:pPr>
    </w:p>
    <w:p w:rsidR="00F403A4" w:rsidP="00F403A4" w:rsidRDefault="00F403A4" w14:paraId="371BBB2E" w14:textId="77777777">
      <w:pPr>
        <w:ind w:left="708"/>
        <w:rPr>
          <w:rFonts w:ascii="Calibri" w:hAnsi="Calibri" w:cs="Arial"/>
          <w:sz w:val="20"/>
          <w:szCs w:val="20"/>
        </w:rPr>
      </w:pPr>
    </w:p>
    <w:p w:rsidRPr="004F787D" w:rsidR="00F403A4" w:rsidP="00F403A4" w:rsidRDefault="00F403A4" w14:paraId="3DE8B292" w14:textId="77777777">
      <w:pPr>
        <w:ind w:left="708"/>
        <w:rPr>
          <w:rFonts w:ascii="Calibri" w:hAnsi="Calibri" w:cs="Arial"/>
          <w:sz w:val="20"/>
          <w:szCs w:val="20"/>
        </w:rPr>
      </w:pPr>
      <w:r w:rsidRPr="004F787D">
        <w:rPr>
          <w:rFonts w:ascii="Calibri" w:hAnsi="Calibri" w:cs="Arial"/>
          <w:sz w:val="20"/>
          <w:szCs w:val="20"/>
          <w:u w:val="single"/>
        </w:rPr>
        <w:t>Isolation par l’intérieur</w:t>
      </w:r>
      <w:r w:rsidRPr="004F787D">
        <w:rPr>
          <w:rFonts w:ascii="Calibri" w:hAnsi="Calibri" w:cs="Arial"/>
          <w:sz w:val="20"/>
          <w:szCs w:val="20"/>
        </w:rPr>
        <w:t> :</w:t>
      </w:r>
    </w:p>
    <w:p w:rsidRPr="004F787D" w:rsidR="00F403A4" w:rsidP="00F215BD" w:rsidRDefault="00F403A4" w14:paraId="2317633B" w14:textId="77777777">
      <w:pPr>
        <w:pStyle w:val="ListParagraph"/>
        <w:numPr>
          <w:ilvl w:val="1"/>
          <w:numId w:val="3"/>
        </w:numPr>
        <w:autoSpaceDE/>
        <w:autoSpaceDN/>
        <w:adjustRightInd/>
        <w:jc w:val="left"/>
        <w:rPr>
          <w:rFonts w:ascii="Calibri" w:hAnsi="Calibri" w:cs="Arial"/>
          <w:sz w:val="20"/>
          <w:szCs w:val="20"/>
        </w:rPr>
      </w:pPr>
      <w:r w:rsidRPr="004F787D">
        <w:rPr>
          <w:rFonts w:ascii="Calibri" w:hAnsi="Calibri" w:cs="Arial"/>
          <w:sz w:val="20"/>
          <w:szCs w:val="20"/>
        </w:rPr>
        <w:t xml:space="preserve">Le </w:t>
      </w:r>
      <w:r w:rsidRPr="004F787D">
        <w:rPr>
          <w:rFonts w:ascii="Calibri" w:hAnsi="Calibri" w:cs="Arial"/>
          <w:b/>
          <w:bCs/>
          <w:sz w:val="20"/>
          <w:szCs w:val="20"/>
        </w:rPr>
        <w:t>MTC</w:t>
      </w:r>
      <w:r w:rsidRPr="004F787D">
        <w:rPr>
          <w:rFonts w:ascii="Calibri" w:hAnsi="Calibri" w:cs="Arial"/>
          <w:sz w:val="20"/>
          <w:szCs w:val="20"/>
        </w:rPr>
        <w:t xml:space="preserve"> </w:t>
      </w:r>
      <w:r>
        <w:rPr>
          <w:rFonts w:ascii="Calibri" w:hAnsi="Calibri" w:cs="Arial"/>
          <w:sz w:val="20"/>
          <w:szCs w:val="20"/>
        </w:rPr>
        <w:t>sera</w:t>
      </w:r>
      <w:r w:rsidRPr="004F787D">
        <w:rPr>
          <w:rFonts w:ascii="Calibri" w:hAnsi="Calibri" w:cs="Arial"/>
          <w:sz w:val="20"/>
          <w:szCs w:val="20"/>
        </w:rPr>
        <w:t xml:space="preserve"> associé au </w:t>
      </w:r>
      <w:r w:rsidRPr="004F787D">
        <w:rPr>
          <w:rFonts w:ascii="Calibri" w:hAnsi="Calibri" w:cs="Arial"/>
          <w:b/>
          <w:bCs/>
          <w:sz w:val="20"/>
          <w:szCs w:val="20"/>
        </w:rPr>
        <w:t>MEA 45</w:t>
      </w:r>
      <w:r w:rsidRPr="004F787D">
        <w:rPr>
          <w:rFonts w:ascii="Calibri" w:hAnsi="Calibri" w:cs="Arial"/>
          <w:sz w:val="20"/>
          <w:szCs w:val="20"/>
        </w:rPr>
        <w:t xml:space="preserve"> mm (manchon accessoire) côté intérieur. Côté extérieur, un tube type PVC diamètre 100 mm ou 125 mm permet</w:t>
      </w:r>
      <w:r>
        <w:rPr>
          <w:rFonts w:ascii="Calibri" w:hAnsi="Calibri" w:cs="Arial"/>
          <w:sz w:val="20"/>
          <w:szCs w:val="20"/>
        </w:rPr>
        <w:t>tra</w:t>
      </w:r>
      <w:r w:rsidRPr="004F787D">
        <w:rPr>
          <w:rFonts w:ascii="Calibri" w:hAnsi="Calibri" w:cs="Arial"/>
          <w:sz w:val="20"/>
          <w:szCs w:val="20"/>
        </w:rPr>
        <w:t xml:space="preserve"> le montage d’une grille </w:t>
      </w:r>
      <w:r w:rsidRPr="004F787D">
        <w:rPr>
          <w:rFonts w:ascii="Calibri" w:hAnsi="Calibri" w:cs="Arial"/>
          <w:b/>
          <w:bCs/>
          <w:sz w:val="20"/>
          <w:szCs w:val="20"/>
        </w:rPr>
        <w:t>GEB</w:t>
      </w:r>
      <w:r w:rsidRPr="004F787D">
        <w:rPr>
          <w:rFonts w:ascii="Calibri" w:hAnsi="Calibri" w:cs="Arial"/>
          <w:sz w:val="20"/>
          <w:szCs w:val="20"/>
        </w:rPr>
        <w:t xml:space="preserve"> ou </w:t>
      </w:r>
      <w:r w:rsidRPr="004F787D">
        <w:rPr>
          <w:rFonts w:ascii="Calibri" w:hAnsi="Calibri" w:cs="Arial"/>
          <w:b/>
          <w:bCs/>
          <w:sz w:val="20"/>
          <w:szCs w:val="20"/>
        </w:rPr>
        <w:t>GES</w:t>
      </w:r>
      <w:r w:rsidRPr="004F787D">
        <w:rPr>
          <w:rFonts w:ascii="Calibri" w:hAnsi="Calibri" w:cs="Arial"/>
          <w:sz w:val="20"/>
          <w:szCs w:val="20"/>
        </w:rPr>
        <w:t xml:space="preserve"> diamètre 100 mm ou 125 mm sur la façade.</w:t>
      </w:r>
    </w:p>
    <w:p w:rsidRPr="004F787D" w:rsidR="00F403A4" w:rsidP="00F403A4" w:rsidRDefault="00F403A4" w14:paraId="5346A041" w14:textId="77777777">
      <w:pPr>
        <w:ind w:left="1416"/>
        <w:rPr>
          <w:rFonts w:ascii="Calibri" w:hAnsi="Calibri" w:cs="Arial"/>
          <w:sz w:val="20"/>
          <w:szCs w:val="20"/>
        </w:rPr>
      </w:pPr>
      <w:r w:rsidRPr="004F787D">
        <w:rPr>
          <w:rFonts w:ascii="Calibri" w:hAnsi="Calibri" w:cs="Arial"/>
          <w:sz w:val="20"/>
          <w:szCs w:val="20"/>
        </w:rPr>
        <w:t xml:space="preserve">L’élément acoustique </w:t>
      </w:r>
      <w:r w:rsidRPr="004F787D">
        <w:rPr>
          <w:rFonts w:ascii="Calibri" w:hAnsi="Calibri" w:cs="Arial"/>
          <w:b/>
          <w:bCs/>
          <w:sz w:val="20"/>
          <w:szCs w:val="20"/>
        </w:rPr>
        <w:t>A100</w:t>
      </w:r>
      <w:r w:rsidRPr="004F787D">
        <w:rPr>
          <w:rFonts w:ascii="Calibri" w:hAnsi="Calibri" w:cs="Arial"/>
          <w:sz w:val="20"/>
          <w:szCs w:val="20"/>
        </w:rPr>
        <w:t xml:space="preserve"> et </w:t>
      </w:r>
      <w:r w:rsidRPr="004F787D">
        <w:rPr>
          <w:rFonts w:ascii="Calibri" w:hAnsi="Calibri" w:cs="Arial"/>
          <w:b/>
          <w:bCs/>
          <w:sz w:val="20"/>
          <w:szCs w:val="20"/>
        </w:rPr>
        <w:t>A125</w:t>
      </w:r>
      <w:r w:rsidRPr="004F787D">
        <w:rPr>
          <w:rFonts w:ascii="Calibri" w:hAnsi="Calibri" w:cs="Arial"/>
          <w:sz w:val="20"/>
          <w:szCs w:val="20"/>
        </w:rPr>
        <w:t xml:space="preserve"> placée à l’intérieur du tube type PVC permet</w:t>
      </w:r>
      <w:r>
        <w:rPr>
          <w:rFonts w:ascii="Calibri" w:hAnsi="Calibri" w:cs="Arial"/>
          <w:sz w:val="20"/>
          <w:szCs w:val="20"/>
        </w:rPr>
        <w:t>tra</w:t>
      </w:r>
      <w:r w:rsidRPr="004F787D">
        <w:rPr>
          <w:rFonts w:ascii="Calibri" w:hAnsi="Calibri" w:cs="Arial"/>
          <w:sz w:val="20"/>
          <w:szCs w:val="20"/>
        </w:rPr>
        <w:t xml:space="preserve"> d’améliorer les performances acoustiques du </w:t>
      </w:r>
      <w:r w:rsidRPr="004F787D">
        <w:rPr>
          <w:rFonts w:ascii="Calibri" w:hAnsi="Calibri" w:cs="Arial"/>
          <w:b/>
          <w:bCs/>
          <w:sz w:val="20"/>
          <w:szCs w:val="20"/>
        </w:rPr>
        <w:t>MTC</w:t>
      </w:r>
      <w:r w:rsidRPr="004F787D">
        <w:rPr>
          <w:rFonts w:ascii="Calibri" w:hAnsi="Calibri" w:cs="Arial"/>
          <w:sz w:val="20"/>
          <w:szCs w:val="20"/>
        </w:rPr>
        <w:t>.</w:t>
      </w:r>
    </w:p>
    <w:p w:rsidRPr="004F787D" w:rsidR="00F403A4" w:rsidP="00F215BD" w:rsidRDefault="00F403A4" w14:paraId="577EC4F0" w14:textId="77777777">
      <w:pPr>
        <w:pStyle w:val="ListParagraph"/>
        <w:numPr>
          <w:ilvl w:val="1"/>
          <w:numId w:val="3"/>
        </w:numPr>
        <w:autoSpaceDE/>
        <w:autoSpaceDN/>
        <w:adjustRightInd/>
        <w:jc w:val="left"/>
        <w:rPr>
          <w:rFonts w:ascii="Calibri" w:hAnsi="Calibri" w:cs="Arial"/>
          <w:sz w:val="20"/>
          <w:szCs w:val="20"/>
        </w:rPr>
      </w:pPr>
      <w:r w:rsidRPr="004F787D">
        <w:rPr>
          <w:rFonts w:ascii="Calibri" w:hAnsi="Calibri" w:cs="Arial"/>
          <w:sz w:val="20"/>
          <w:szCs w:val="20"/>
        </w:rPr>
        <w:t xml:space="preserve">Le </w:t>
      </w:r>
      <w:r w:rsidRPr="004F787D">
        <w:rPr>
          <w:rFonts w:ascii="Calibri" w:hAnsi="Calibri" w:cs="Arial"/>
          <w:b/>
          <w:bCs/>
          <w:sz w:val="20"/>
          <w:szCs w:val="20"/>
        </w:rPr>
        <w:t>MTR</w:t>
      </w:r>
      <w:r w:rsidRPr="004F787D">
        <w:rPr>
          <w:rFonts w:ascii="Calibri" w:hAnsi="Calibri" w:cs="Arial"/>
          <w:sz w:val="20"/>
          <w:szCs w:val="20"/>
        </w:rPr>
        <w:t xml:space="preserve"> </w:t>
      </w:r>
      <w:r>
        <w:rPr>
          <w:rFonts w:ascii="Calibri" w:hAnsi="Calibri" w:cs="Arial"/>
          <w:sz w:val="20"/>
          <w:szCs w:val="20"/>
        </w:rPr>
        <w:t>sera</w:t>
      </w:r>
      <w:r w:rsidRPr="004F787D">
        <w:rPr>
          <w:rFonts w:ascii="Calibri" w:hAnsi="Calibri" w:cs="Arial"/>
          <w:sz w:val="20"/>
          <w:szCs w:val="20"/>
        </w:rPr>
        <w:t xml:space="preserve"> associé au </w:t>
      </w:r>
      <w:r w:rsidRPr="004F787D">
        <w:rPr>
          <w:rFonts w:ascii="Calibri" w:hAnsi="Calibri" w:cs="Arial"/>
          <w:b/>
          <w:bCs/>
          <w:sz w:val="20"/>
          <w:szCs w:val="20"/>
        </w:rPr>
        <w:t>MEA 45</w:t>
      </w:r>
      <w:r w:rsidRPr="004F787D">
        <w:rPr>
          <w:rFonts w:ascii="Calibri" w:hAnsi="Calibri" w:cs="Arial"/>
          <w:sz w:val="20"/>
          <w:szCs w:val="20"/>
        </w:rPr>
        <w:t xml:space="preserve"> mm (manchon accessoire) côté intérieur. </w:t>
      </w:r>
    </w:p>
    <w:p w:rsidRPr="004F787D" w:rsidR="00F403A4" w:rsidP="00F403A4" w:rsidRDefault="00F403A4" w14:paraId="35561789" w14:textId="77777777">
      <w:pPr>
        <w:ind w:left="1440"/>
        <w:rPr>
          <w:rFonts w:ascii="Calibri" w:hAnsi="Calibri" w:cs="Arial"/>
          <w:sz w:val="20"/>
          <w:szCs w:val="20"/>
        </w:rPr>
      </w:pPr>
      <w:r w:rsidRPr="004F787D">
        <w:rPr>
          <w:rFonts w:ascii="Calibri" w:hAnsi="Calibri" w:cs="Arial"/>
          <w:sz w:val="20"/>
          <w:szCs w:val="20"/>
        </w:rPr>
        <w:t>Coté extérieur, la</w:t>
      </w:r>
      <w:r w:rsidRPr="004F787D">
        <w:rPr>
          <w:rFonts w:ascii="Calibri" w:hAnsi="Calibri" w:cs="Arial"/>
          <w:b/>
          <w:bCs/>
          <w:sz w:val="20"/>
          <w:szCs w:val="20"/>
        </w:rPr>
        <w:t xml:space="preserve"> TR</w:t>
      </w:r>
      <w:r w:rsidRPr="004F787D">
        <w:rPr>
          <w:rFonts w:ascii="Calibri" w:hAnsi="Calibri" w:cs="Arial"/>
          <w:sz w:val="20"/>
          <w:szCs w:val="20"/>
        </w:rPr>
        <w:t xml:space="preserve"> (traversée rectangulaire) </w:t>
      </w:r>
      <w:r>
        <w:rPr>
          <w:rFonts w:ascii="Calibri" w:hAnsi="Calibri" w:cs="Arial"/>
          <w:sz w:val="20"/>
          <w:szCs w:val="20"/>
        </w:rPr>
        <w:t>sera</w:t>
      </w:r>
      <w:r w:rsidRPr="004F787D">
        <w:rPr>
          <w:rFonts w:ascii="Calibri" w:hAnsi="Calibri" w:cs="Arial"/>
          <w:sz w:val="20"/>
          <w:szCs w:val="20"/>
        </w:rPr>
        <w:t xml:space="preserve"> utilisée avec l’auvent de maçonnerie rectangulaire en façade.</w:t>
      </w:r>
    </w:p>
    <w:p w:rsidRPr="004F787D" w:rsidR="00F403A4" w:rsidP="00F403A4" w:rsidRDefault="00F403A4" w14:paraId="42D1AF45" w14:textId="77777777">
      <w:pPr>
        <w:ind w:left="1416"/>
        <w:rPr>
          <w:rFonts w:ascii="Calibri" w:hAnsi="Calibri" w:cs="Arial"/>
          <w:sz w:val="20"/>
          <w:szCs w:val="20"/>
        </w:rPr>
      </w:pPr>
      <w:r w:rsidRPr="004F787D">
        <w:rPr>
          <w:rFonts w:ascii="Calibri" w:hAnsi="Calibri" w:cs="Arial"/>
          <w:sz w:val="20"/>
          <w:szCs w:val="20"/>
        </w:rPr>
        <w:t xml:space="preserve">La mousse acoustique </w:t>
      </w:r>
      <w:r w:rsidRPr="004F787D">
        <w:rPr>
          <w:rFonts w:ascii="Calibri" w:hAnsi="Calibri" w:cs="Arial"/>
          <w:b/>
          <w:bCs/>
          <w:sz w:val="20"/>
          <w:szCs w:val="20"/>
        </w:rPr>
        <w:t>P20</w:t>
      </w:r>
      <w:r w:rsidRPr="004F787D">
        <w:rPr>
          <w:rFonts w:ascii="Calibri" w:hAnsi="Calibri" w:cs="Arial"/>
          <w:sz w:val="20"/>
          <w:szCs w:val="20"/>
        </w:rPr>
        <w:t xml:space="preserve"> placée à l’intérieur du </w:t>
      </w:r>
      <w:r w:rsidRPr="004F787D">
        <w:rPr>
          <w:rFonts w:ascii="Calibri" w:hAnsi="Calibri" w:cs="Arial"/>
          <w:b/>
          <w:bCs/>
          <w:sz w:val="20"/>
          <w:szCs w:val="20"/>
        </w:rPr>
        <w:t>TR</w:t>
      </w:r>
      <w:r w:rsidRPr="004F787D">
        <w:rPr>
          <w:rFonts w:ascii="Calibri" w:hAnsi="Calibri" w:cs="Arial"/>
          <w:sz w:val="20"/>
          <w:szCs w:val="20"/>
        </w:rPr>
        <w:t xml:space="preserve"> permet</w:t>
      </w:r>
      <w:r>
        <w:rPr>
          <w:rFonts w:ascii="Calibri" w:hAnsi="Calibri" w:cs="Arial"/>
          <w:sz w:val="20"/>
          <w:szCs w:val="20"/>
        </w:rPr>
        <w:t>tra</w:t>
      </w:r>
      <w:r w:rsidRPr="004F787D">
        <w:rPr>
          <w:rFonts w:ascii="Calibri" w:hAnsi="Calibri" w:cs="Arial"/>
          <w:sz w:val="20"/>
          <w:szCs w:val="20"/>
        </w:rPr>
        <w:t xml:space="preserve"> d’améliorer les performances acoustiques du </w:t>
      </w:r>
      <w:r w:rsidRPr="004F787D">
        <w:rPr>
          <w:rFonts w:ascii="Calibri" w:hAnsi="Calibri" w:cs="Arial"/>
          <w:b/>
          <w:bCs/>
          <w:sz w:val="20"/>
          <w:szCs w:val="20"/>
        </w:rPr>
        <w:t>MTR</w:t>
      </w:r>
      <w:r w:rsidRPr="004F787D">
        <w:rPr>
          <w:rFonts w:ascii="Calibri" w:hAnsi="Calibri" w:cs="Arial"/>
          <w:sz w:val="20"/>
          <w:szCs w:val="20"/>
        </w:rPr>
        <w:t>.</w:t>
      </w:r>
    </w:p>
    <w:p w:rsidRPr="004F787D" w:rsidR="00F403A4" w:rsidP="00F215BD" w:rsidRDefault="00F403A4" w14:paraId="013DD55E" w14:textId="77777777">
      <w:pPr>
        <w:pStyle w:val="ListParagraph"/>
        <w:numPr>
          <w:ilvl w:val="1"/>
          <w:numId w:val="3"/>
        </w:numPr>
        <w:autoSpaceDE/>
        <w:autoSpaceDN/>
        <w:adjustRightInd/>
        <w:jc w:val="left"/>
        <w:rPr>
          <w:rFonts w:ascii="Calibri" w:hAnsi="Calibri" w:cs="Arial"/>
          <w:sz w:val="20"/>
          <w:szCs w:val="20"/>
        </w:rPr>
      </w:pPr>
      <w:r w:rsidRPr="004F787D">
        <w:rPr>
          <w:rFonts w:ascii="Calibri" w:hAnsi="Calibri" w:cs="Arial"/>
          <w:sz w:val="20"/>
          <w:szCs w:val="20"/>
        </w:rPr>
        <w:t xml:space="preserve">Le </w:t>
      </w:r>
      <w:r w:rsidRPr="004F787D">
        <w:rPr>
          <w:rFonts w:ascii="Calibri" w:hAnsi="Calibri" w:cs="Arial"/>
          <w:b/>
          <w:bCs/>
          <w:sz w:val="20"/>
          <w:szCs w:val="20"/>
        </w:rPr>
        <w:t>MHF</w:t>
      </w:r>
      <w:r w:rsidRPr="004F787D">
        <w:rPr>
          <w:rFonts w:ascii="Calibri" w:hAnsi="Calibri" w:cs="Arial"/>
          <w:sz w:val="20"/>
          <w:szCs w:val="20"/>
        </w:rPr>
        <w:t xml:space="preserve"> </w:t>
      </w:r>
      <w:r>
        <w:rPr>
          <w:rFonts w:ascii="Calibri" w:hAnsi="Calibri" w:cs="Arial"/>
          <w:sz w:val="20"/>
          <w:szCs w:val="20"/>
        </w:rPr>
        <w:t>sera</w:t>
      </w:r>
      <w:r w:rsidRPr="004F787D">
        <w:rPr>
          <w:rFonts w:ascii="Calibri" w:hAnsi="Calibri" w:cs="Arial"/>
          <w:sz w:val="20"/>
          <w:szCs w:val="20"/>
        </w:rPr>
        <w:t xml:space="preserve"> associé au </w:t>
      </w:r>
      <w:r w:rsidRPr="004F787D">
        <w:rPr>
          <w:rFonts w:ascii="Calibri" w:hAnsi="Calibri" w:cs="Arial"/>
          <w:b/>
          <w:bCs/>
          <w:sz w:val="20"/>
          <w:szCs w:val="20"/>
        </w:rPr>
        <w:t>MEA 45</w:t>
      </w:r>
      <w:r w:rsidRPr="004F787D">
        <w:rPr>
          <w:rFonts w:ascii="Calibri" w:hAnsi="Calibri" w:cs="Arial"/>
          <w:sz w:val="20"/>
          <w:szCs w:val="20"/>
        </w:rPr>
        <w:t xml:space="preserve"> mm (manchon accessoire) côté intérieur. Placé au-dessus de la fenêtre, le </w:t>
      </w:r>
      <w:r w:rsidRPr="004F787D">
        <w:rPr>
          <w:rFonts w:ascii="Calibri" w:hAnsi="Calibri" w:cs="Arial"/>
          <w:b/>
          <w:bCs/>
          <w:sz w:val="20"/>
          <w:szCs w:val="20"/>
        </w:rPr>
        <w:t>MHF</w:t>
      </w:r>
      <w:r w:rsidRPr="004F787D">
        <w:rPr>
          <w:rFonts w:ascii="Calibri" w:hAnsi="Calibri" w:cs="Arial"/>
          <w:sz w:val="20"/>
          <w:szCs w:val="20"/>
        </w:rPr>
        <w:t xml:space="preserve"> permet</w:t>
      </w:r>
      <w:r>
        <w:rPr>
          <w:rFonts w:ascii="Calibri" w:hAnsi="Calibri" w:cs="Arial"/>
          <w:sz w:val="20"/>
          <w:szCs w:val="20"/>
        </w:rPr>
        <w:t>tra</w:t>
      </w:r>
      <w:r w:rsidRPr="004F787D">
        <w:rPr>
          <w:rFonts w:ascii="Calibri" w:hAnsi="Calibri" w:cs="Arial"/>
          <w:sz w:val="20"/>
          <w:szCs w:val="20"/>
        </w:rPr>
        <w:t xml:space="preserve"> le montage d’un auvent standard ou flasque côté extérieur.</w:t>
      </w:r>
    </w:p>
    <w:p w:rsidRPr="004F787D" w:rsidR="00F403A4" w:rsidP="00F403A4" w:rsidRDefault="00F403A4" w14:paraId="3C2F2ED2" w14:textId="77777777">
      <w:pPr>
        <w:ind w:firstLine="708"/>
        <w:rPr>
          <w:rFonts w:ascii="Calibri" w:hAnsi="Calibri" w:cs="Arial"/>
          <w:sz w:val="20"/>
          <w:szCs w:val="20"/>
        </w:rPr>
      </w:pPr>
    </w:p>
    <w:p w:rsidRPr="004F787D" w:rsidR="00F403A4" w:rsidP="00F403A4" w:rsidRDefault="00F403A4" w14:paraId="7924068D" w14:textId="77777777">
      <w:pPr>
        <w:ind w:firstLine="708"/>
        <w:rPr>
          <w:rFonts w:ascii="Calibri" w:hAnsi="Calibri" w:cs="Arial"/>
          <w:sz w:val="20"/>
          <w:szCs w:val="20"/>
        </w:rPr>
      </w:pPr>
      <w:r w:rsidRPr="004F787D">
        <w:rPr>
          <w:rFonts w:ascii="Calibri" w:hAnsi="Calibri" w:cs="Arial"/>
          <w:sz w:val="20"/>
          <w:szCs w:val="20"/>
          <w:u w:val="single"/>
        </w:rPr>
        <w:t>Isolation par l’extérieur</w:t>
      </w:r>
      <w:r w:rsidRPr="004F787D">
        <w:rPr>
          <w:rFonts w:ascii="Calibri" w:hAnsi="Calibri" w:cs="Arial"/>
          <w:sz w:val="20"/>
          <w:szCs w:val="20"/>
        </w:rPr>
        <w:t xml:space="preserve"> : </w:t>
      </w:r>
    </w:p>
    <w:p w:rsidRPr="004F787D" w:rsidR="00F403A4" w:rsidP="00F215BD" w:rsidRDefault="00F403A4" w14:paraId="761C59D6" w14:textId="77777777">
      <w:pPr>
        <w:pStyle w:val="ListParagraph"/>
        <w:numPr>
          <w:ilvl w:val="1"/>
          <w:numId w:val="3"/>
        </w:numPr>
        <w:autoSpaceDE/>
        <w:autoSpaceDN/>
        <w:adjustRightInd/>
        <w:jc w:val="left"/>
        <w:rPr>
          <w:rFonts w:ascii="Calibri" w:hAnsi="Calibri" w:cs="Arial"/>
          <w:sz w:val="20"/>
          <w:szCs w:val="20"/>
        </w:rPr>
      </w:pPr>
      <w:r w:rsidRPr="004F787D">
        <w:rPr>
          <w:rFonts w:ascii="Calibri" w:hAnsi="Calibri" w:cs="Arial"/>
          <w:sz w:val="20"/>
          <w:szCs w:val="20"/>
        </w:rPr>
        <w:t xml:space="preserve">En isolation par l’extérieur, le </w:t>
      </w:r>
      <w:r w:rsidRPr="004F787D">
        <w:rPr>
          <w:rFonts w:ascii="Calibri" w:hAnsi="Calibri" w:cs="Arial"/>
          <w:b/>
          <w:bCs/>
          <w:sz w:val="20"/>
          <w:szCs w:val="20"/>
        </w:rPr>
        <w:t>MTC</w:t>
      </w:r>
      <w:r w:rsidRPr="004F787D">
        <w:rPr>
          <w:rFonts w:ascii="Calibri" w:hAnsi="Calibri" w:cs="Arial"/>
          <w:sz w:val="20"/>
          <w:szCs w:val="20"/>
        </w:rPr>
        <w:t xml:space="preserve">, </w:t>
      </w:r>
      <w:r w:rsidRPr="004F787D">
        <w:rPr>
          <w:rFonts w:ascii="Calibri" w:hAnsi="Calibri" w:cs="Arial"/>
          <w:b/>
          <w:bCs/>
          <w:sz w:val="20"/>
          <w:szCs w:val="20"/>
        </w:rPr>
        <w:t>MTR</w:t>
      </w:r>
      <w:r w:rsidRPr="004F787D">
        <w:rPr>
          <w:rFonts w:ascii="Calibri" w:hAnsi="Calibri" w:cs="Arial"/>
          <w:sz w:val="20"/>
          <w:szCs w:val="20"/>
        </w:rPr>
        <w:t xml:space="preserve"> ou </w:t>
      </w:r>
      <w:r w:rsidRPr="004F787D">
        <w:rPr>
          <w:rFonts w:ascii="Calibri" w:hAnsi="Calibri" w:cs="Arial"/>
          <w:b/>
          <w:bCs/>
          <w:sz w:val="20"/>
          <w:szCs w:val="20"/>
        </w:rPr>
        <w:t>MHF</w:t>
      </w:r>
      <w:r w:rsidRPr="004F787D">
        <w:rPr>
          <w:rFonts w:ascii="Calibri" w:hAnsi="Calibri" w:cs="Arial"/>
          <w:sz w:val="20"/>
          <w:szCs w:val="20"/>
        </w:rPr>
        <w:t xml:space="preserve"> </w:t>
      </w:r>
      <w:r>
        <w:rPr>
          <w:rFonts w:ascii="Calibri" w:hAnsi="Calibri" w:cs="Arial"/>
          <w:sz w:val="20"/>
          <w:szCs w:val="20"/>
        </w:rPr>
        <w:t>devra</w:t>
      </w:r>
      <w:r w:rsidRPr="004F787D">
        <w:rPr>
          <w:rFonts w:ascii="Calibri" w:hAnsi="Calibri" w:cs="Arial"/>
          <w:sz w:val="20"/>
          <w:szCs w:val="20"/>
        </w:rPr>
        <w:t xml:space="preserve"> être utilisé avec le </w:t>
      </w:r>
      <w:r w:rsidRPr="004F787D">
        <w:rPr>
          <w:rFonts w:ascii="Calibri" w:hAnsi="Calibri" w:cs="Arial"/>
          <w:b/>
          <w:bCs/>
          <w:sz w:val="20"/>
          <w:szCs w:val="20"/>
        </w:rPr>
        <w:t>MEA 160</w:t>
      </w:r>
      <w:r w:rsidRPr="004F787D">
        <w:rPr>
          <w:rFonts w:ascii="Calibri" w:hAnsi="Calibri" w:cs="Arial"/>
          <w:sz w:val="20"/>
          <w:szCs w:val="20"/>
        </w:rPr>
        <w:t xml:space="preserve"> mm ou </w:t>
      </w:r>
      <w:r w:rsidRPr="004F787D">
        <w:rPr>
          <w:rFonts w:ascii="Calibri" w:hAnsi="Calibri" w:cs="Arial"/>
          <w:b/>
          <w:bCs/>
          <w:sz w:val="20"/>
          <w:szCs w:val="20"/>
        </w:rPr>
        <w:t>MEA 200</w:t>
      </w:r>
      <w:r w:rsidRPr="004F787D">
        <w:rPr>
          <w:rFonts w:ascii="Calibri" w:hAnsi="Calibri" w:cs="Arial"/>
          <w:sz w:val="20"/>
          <w:szCs w:val="20"/>
        </w:rPr>
        <w:t xml:space="preserve"> mm.</w:t>
      </w:r>
    </w:p>
    <w:p w:rsidRPr="004F787D" w:rsidR="00F403A4" w:rsidP="00F215BD" w:rsidRDefault="00F403A4" w14:paraId="38AF6872" w14:textId="77777777">
      <w:pPr>
        <w:pStyle w:val="ListParagraph"/>
        <w:numPr>
          <w:ilvl w:val="1"/>
          <w:numId w:val="3"/>
        </w:numPr>
        <w:autoSpaceDE/>
        <w:autoSpaceDN/>
        <w:adjustRightInd/>
        <w:jc w:val="left"/>
        <w:rPr>
          <w:rFonts w:ascii="Calibri" w:hAnsi="Calibri" w:cs="Arial"/>
          <w:sz w:val="20"/>
          <w:szCs w:val="20"/>
        </w:rPr>
      </w:pPr>
      <w:r w:rsidRPr="004F787D">
        <w:rPr>
          <w:rFonts w:ascii="Calibri" w:hAnsi="Calibri" w:cs="Arial"/>
          <w:sz w:val="20"/>
          <w:szCs w:val="20"/>
        </w:rPr>
        <w:t xml:space="preserve">Le </w:t>
      </w:r>
      <w:r w:rsidRPr="004F787D">
        <w:rPr>
          <w:rFonts w:ascii="Calibri" w:hAnsi="Calibri" w:cs="Arial"/>
          <w:b/>
          <w:bCs/>
          <w:sz w:val="20"/>
          <w:szCs w:val="20"/>
        </w:rPr>
        <w:t>MTC</w:t>
      </w:r>
      <w:r w:rsidRPr="004F787D">
        <w:rPr>
          <w:rFonts w:ascii="Calibri" w:hAnsi="Calibri" w:cs="Arial"/>
          <w:sz w:val="20"/>
          <w:szCs w:val="20"/>
        </w:rPr>
        <w:t xml:space="preserve"> en isolation par l’extérieur </w:t>
      </w:r>
      <w:r>
        <w:rPr>
          <w:rFonts w:ascii="Calibri" w:hAnsi="Calibri" w:cs="Arial"/>
          <w:sz w:val="20"/>
          <w:szCs w:val="20"/>
        </w:rPr>
        <w:t>pourra</w:t>
      </w:r>
      <w:r w:rsidRPr="004F787D">
        <w:rPr>
          <w:rFonts w:ascii="Calibri" w:hAnsi="Calibri" w:cs="Arial"/>
          <w:sz w:val="20"/>
          <w:szCs w:val="20"/>
        </w:rPr>
        <w:t xml:space="preserve"> également être utilisé en association avec l’élément acoustique </w:t>
      </w:r>
      <w:r w:rsidRPr="004F787D">
        <w:rPr>
          <w:rFonts w:ascii="Calibri" w:hAnsi="Calibri" w:cs="Arial"/>
          <w:b/>
          <w:bCs/>
          <w:sz w:val="20"/>
          <w:szCs w:val="20"/>
        </w:rPr>
        <w:t>A100</w:t>
      </w:r>
      <w:r w:rsidRPr="004F787D">
        <w:rPr>
          <w:rFonts w:ascii="Calibri" w:hAnsi="Calibri" w:cs="Arial"/>
          <w:sz w:val="20"/>
          <w:szCs w:val="20"/>
        </w:rPr>
        <w:t xml:space="preserve"> et </w:t>
      </w:r>
      <w:r w:rsidRPr="004F787D">
        <w:rPr>
          <w:rFonts w:ascii="Calibri" w:hAnsi="Calibri" w:cs="Arial"/>
          <w:b/>
          <w:bCs/>
          <w:sz w:val="20"/>
          <w:szCs w:val="20"/>
        </w:rPr>
        <w:t>A125</w:t>
      </w:r>
      <w:r w:rsidRPr="004F787D">
        <w:rPr>
          <w:rFonts w:ascii="Calibri" w:hAnsi="Calibri" w:cs="Arial"/>
          <w:sz w:val="20"/>
          <w:szCs w:val="20"/>
        </w:rPr>
        <w:t xml:space="preserve"> pour les épaisseurs d’isolant supérieur à 190 mm (80 mm de MTC et 110 mm de A100 ou A125)</w:t>
      </w:r>
    </w:p>
    <w:p w:rsidRPr="004F787D" w:rsidR="00F403A4" w:rsidP="00F403A4" w:rsidRDefault="00F403A4" w14:paraId="3C46A113" w14:textId="77777777">
      <w:pPr>
        <w:ind w:left="708"/>
        <w:rPr>
          <w:rFonts w:ascii="Calibri" w:hAnsi="Calibri" w:cs="Arial"/>
          <w:sz w:val="20"/>
          <w:szCs w:val="20"/>
        </w:rPr>
      </w:pPr>
      <w:r w:rsidRPr="004F787D">
        <w:rPr>
          <w:rFonts w:ascii="Calibri" w:hAnsi="Calibri" w:cs="Arial"/>
          <w:sz w:val="20"/>
          <w:szCs w:val="20"/>
        </w:rPr>
        <w:t xml:space="preserve">Le </w:t>
      </w:r>
      <w:r w:rsidRPr="004F787D">
        <w:rPr>
          <w:rFonts w:ascii="Calibri" w:hAnsi="Calibri" w:cs="Arial"/>
          <w:b/>
          <w:bCs/>
          <w:sz w:val="20"/>
          <w:szCs w:val="20"/>
        </w:rPr>
        <w:t>TM</w:t>
      </w:r>
      <w:r w:rsidRPr="004F787D">
        <w:rPr>
          <w:rFonts w:ascii="Calibri" w:hAnsi="Calibri" w:cs="Arial"/>
          <w:sz w:val="20"/>
          <w:szCs w:val="20"/>
        </w:rPr>
        <w:t xml:space="preserve"> (traversant de mur) et </w:t>
      </w:r>
      <w:r w:rsidRPr="004F787D">
        <w:rPr>
          <w:rFonts w:ascii="Calibri" w:hAnsi="Calibri" w:cs="Arial"/>
          <w:b/>
          <w:bCs/>
          <w:sz w:val="20"/>
          <w:szCs w:val="20"/>
        </w:rPr>
        <w:t>rallonge TM</w:t>
      </w:r>
      <w:r w:rsidRPr="004F787D">
        <w:rPr>
          <w:rFonts w:ascii="Calibri" w:hAnsi="Calibri" w:cs="Arial"/>
          <w:sz w:val="20"/>
          <w:szCs w:val="20"/>
        </w:rPr>
        <w:t xml:space="preserve"> </w:t>
      </w:r>
      <w:r>
        <w:rPr>
          <w:rFonts w:ascii="Calibri" w:hAnsi="Calibri" w:cs="Arial"/>
          <w:sz w:val="20"/>
          <w:szCs w:val="20"/>
        </w:rPr>
        <w:t>pourra</w:t>
      </w:r>
      <w:r w:rsidRPr="004F787D">
        <w:rPr>
          <w:rFonts w:ascii="Calibri" w:hAnsi="Calibri" w:cs="Arial"/>
          <w:sz w:val="20"/>
          <w:szCs w:val="20"/>
        </w:rPr>
        <w:t xml:space="preserve"> également être utilisé en association avec le </w:t>
      </w:r>
      <w:r w:rsidRPr="004F787D">
        <w:rPr>
          <w:rFonts w:ascii="Calibri" w:hAnsi="Calibri" w:cs="Arial"/>
          <w:b/>
          <w:bCs/>
          <w:sz w:val="20"/>
          <w:szCs w:val="20"/>
        </w:rPr>
        <w:t>MEA 45</w:t>
      </w:r>
      <w:r w:rsidRPr="004F787D">
        <w:rPr>
          <w:rFonts w:ascii="Calibri" w:hAnsi="Calibri" w:cs="Arial"/>
          <w:sz w:val="20"/>
          <w:szCs w:val="20"/>
        </w:rPr>
        <w:t xml:space="preserve"> mm, </w:t>
      </w:r>
      <w:r w:rsidRPr="004F787D">
        <w:rPr>
          <w:rFonts w:ascii="Calibri" w:hAnsi="Calibri" w:cs="Arial"/>
          <w:b/>
          <w:bCs/>
          <w:sz w:val="20"/>
          <w:szCs w:val="20"/>
        </w:rPr>
        <w:t>MEA 160</w:t>
      </w:r>
      <w:r w:rsidRPr="004F787D">
        <w:rPr>
          <w:rFonts w:ascii="Calibri" w:hAnsi="Calibri" w:cs="Arial"/>
          <w:sz w:val="20"/>
          <w:szCs w:val="20"/>
        </w:rPr>
        <w:t xml:space="preserve"> mm ou </w:t>
      </w:r>
      <w:r w:rsidRPr="004F787D">
        <w:rPr>
          <w:rFonts w:ascii="Calibri" w:hAnsi="Calibri" w:cs="Arial"/>
          <w:b/>
          <w:bCs/>
          <w:sz w:val="20"/>
          <w:szCs w:val="20"/>
        </w:rPr>
        <w:t>MEA 200</w:t>
      </w:r>
      <w:r w:rsidRPr="004F787D">
        <w:rPr>
          <w:rFonts w:ascii="Calibri" w:hAnsi="Calibri" w:cs="Arial"/>
          <w:sz w:val="20"/>
          <w:szCs w:val="20"/>
        </w:rPr>
        <w:t xml:space="preserve"> mm pour augmenter la longueur du MEA et rejoindre l’entrée d’air côté intérieur.</w:t>
      </w:r>
    </w:p>
    <w:p w:rsidR="00F403A4" w:rsidP="00F403A4" w:rsidRDefault="00F403A4" w14:paraId="7C9E3090" w14:textId="77777777">
      <w:pPr>
        <w:pStyle w:val="paragraph"/>
        <w:spacing w:before="0" w:beforeAutospacing="0" w:after="0" w:afterAutospacing="0"/>
        <w:textAlignment w:val="baseline"/>
        <w:rPr>
          <w:rStyle w:val="eop"/>
          <w:rFonts w:ascii="Calibri" w:hAnsi="Calibri" w:cs="Calibri"/>
        </w:rPr>
      </w:pPr>
    </w:p>
    <w:p w:rsidR="00F403A4" w:rsidP="00F403A4" w:rsidRDefault="00F403A4" w14:paraId="5BB9FC45" w14:textId="77777777">
      <w:pPr>
        <w:pStyle w:val="paragraph"/>
        <w:spacing w:before="0" w:beforeAutospacing="0" w:after="0" w:afterAutospacing="0"/>
        <w:textAlignment w:val="baseline"/>
        <w:rPr>
          <w:rStyle w:val="eop"/>
          <w:rFonts w:ascii="Calibri" w:hAnsi="Calibri" w:cs="Calibri"/>
        </w:rPr>
      </w:pPr>
    </w:p>
    <w:p w:rsidRPr="002511E2" w:rsidR="00F403A4" w:rsidP="00F215BD" w:rsidRDefault="00F403A4" w14:paraId="090FDBEE" w14:textId="77777777">
      <w:pPr>
        <w:pStyle w:val="Heading2"/>
        <w:numPr>
          <w:ilvl w:val="2"/>
          <w:numId w:val="30"/>
        </w:numPr>
        <w:rPr>
          <w:rFonts w:asciiTheme="minorHAnsi" w:hAnsiTheme="minorHAnsi" w:cstheme="minorHAnsi"/>
          <w:sz w:val="22"/>
          <w:szCs w:val="22"/>
        </w:rPr>
      </w:pPr>
      <w:bookmarkStart w:name="_Toc90583871" w:id="25"/>
      <w:bookmarkStart w:name="_Toc90585673" w:id="26"/>
      <w:r w:rsidRPr="002511E2">
        <w:rPr>
          <w:rFonts w:asciiTheme="minorHAnsi" w:hAnsiTheme="minorHAnsi" w:cstheme="minorHAnsi"/>
          <w:sz w:val="22"/>
          <w:szCs w:val="22"/>
        </w:rPr>
        <w:t>Solution de filtration associée à l’entrée d’air</w:t>
      </w:r>
      <w:bookmarkEnd w:id="25"/>
      <w:bookmarkEnd w:id="26"/>
      <w:r w:rsidRPr="002511E2">
        <w:rPr>
          <w:rFonts w:asciiTheme="minorHAnsi" w:hAnsiTheme="minorHAnsi" w:cstheme="minorHAnsi"/>
          <w:sz w:val="22"/>
          <w:szCs w:val="22"/>
        </w:rPr>
        <w:t> </w:t>
      </w:r>
    </w:p>
    <w:p w:rsidR="00F403A4" w:rsidP="00F403A4" w:rsidRDefault="00F403A4" w14:paraId="4074EC6A" w14:textId="77777777">
      <w:pPr>
        <w:pStyle w:val="paragraph"/>
        <w:spacing w:before="0" w:beforeAutospacing="0" w:after="0" w:afterAutospacing="0"/>
        <w:textAlignment w:val="baseline"/>
        <w:rPr>
          <w:rFonts w:ascii="Calibri" w:hAnsi="Calibri" w:cs="Calibri"/>
        </w:rPr>
      </w:pPr>
      <w:r>
        <w:rPr>
          <w:rStyle w:val="eop"/>
          <w:rFonts w:ascii="Calibri" w:hAnsi="Calibri" w:cs="Calibri"/>
        </w:rPr>
        <w:t> </w:t>
      </w:r>
    </w:p>
    <w:p w:rsidR="00F403A4" w:rsidP="00F403A4" w:rsidRDefault="00F403A4" w14:paraId="609E65C3" w14:textId="77777777">
      <w:pPr>
        <w:pStyle w:val="paragraph"/>
        <w:spacing w:before="0" w:beforeAutospacing="0" w:after="0" w:afterAutospacing="0"/>
        <w:textAlignment w:val="baseline"/>
        <w:rPr>
          <w:rFonts w:ascii="Calibri" w:hAnsi="Calibri" w:cs="Calibri"/>
        </w:rPr>
      </w:pPr>
      <w:r>
        <w:rPr>
          <w:rStyle w:val="normaltextrun"/>
          <w:rFonts w:ascii="Calibri" w:hAnsi="Calibri" w:cs="Calibri"/>
        </w:rPr>
        <w:t>Pour améliorer la qualité de l’air intérieur, il sera possible d’associer l’</w:t>
      </w:r>
      <w:r>
        <w:rPr>
          <w:rStyle w:val="normaltextrun"/>
          <w:rFonts w:ascii="Calibri" w:hAnsi="Calibri" w:cs="Calibri"/>
          <w:b/>
          <w:bCs/>
        </w:rPr>
        <w:t>EHT</w:t>
      </w:r>
      <w:r>
        <w:rPr>
          <w:rStyle w:val="normaltextrun"/>
          <w:rFonts w:ascii="Calibri" w:hAnsi="Calibri" w:cs="Calibri"/>
          <w:b/>
          <w:bCs/>
          <w:sz w:val="16"/>
          <w:szCs w:val="16"/>
          <w:vertAlign w:val="superscript"/>
        </w:rPr>
        <w:t>2</w:t>
      </w:r>
      <w:r>
        <w:rPr>
          <w:rStyle w:val="normaltextrun"/>
          <w:rFonts w:ascii="Calibri" w:hAnsi="Calibri" w:cs="Calibri"/>
        </w:rPr>
        <w:t> à l’</w:t>
      </w:r>
      <w:r>
        <w:rPr>
          <w:rStyle w:val="normaltextrun"/>
          <w:rFonts w:ascii="Calibri" w:hAnsi="Calibri" w:cs="Calibri"/>
          <w:b/>
          <w:bCs/>
        </w:rPr>
        <w:t>Electrofiltre EHT</w:t>
      </w:r>
      <w:r>
        <w:rPr>
          <w:rStyle w:val="normaltextrun"/>
          <w:rFonts w:ascii="Calibri" w:hAnsi="Calibri" w:cs="Calibri"/>
          <w:b/>
          <w:bCs/>
          <w:sz w:val="16"/>
          <w:szCs w:val="16"/>
          <w:vertAlign w:val="superscript"/>
        </w:rPr>
        <w:t>2</w:t>
      </w:r>
      <w:r>
        <w:rPr>
          <w:rStyle w:val="normaltextrun"/>
          <w:rFonts w:ascii="Calibri" w:hAnsi="Calibri" w:cs="Calibri"/>
        </w:rPr>
        <w:t> : La seule entrée d’air filtrante sous avis technique. Cette solution de filtration associée au simple flux permettra d’atteindre les performances de filtration suivantes : </w:t>
      </w:r>
      <w:r>
        <w:rPr>
          <w:rStyle w:val="eop"/>
          <w:rFonts w:ascii="Calibri" w:hAnsi="Calibri" w:cs="Calibri"/>
        </w:rPr>
        <w:t> </w:t>
      </w:r>
    </w:p>
    <w:p w:rsidR="00F403A4" w:rsidP="00F215BD" w:rsidRDefault="00F403A4" w14:paraId="37B2E014" w14:textId="77777777">
      <w:pPr>
        <w:pStyle w:val="paragraph"/>
        <w:numPr>
          <w:ilvl w:val="0"/>
          <w:numId w:val="29"/>
        </w:numPr>
        <w:spacing w:before="0" w:beforeAutospacing="0" w:after="0" w:afterAutospacing="0"/>
        <w:ind w:left="1080" w:firstLine="0"/>
        <w:textAlignment w:val="baseline"/>
        <w:rPr>
          <w:rFonts w:ascii="Verdana" w:hAnsi="Verdana" w:cs="Calibri"/>
        </w:rPr>
      </w:pPr>
      <w:r>
        <w:rPr>
          <w:rStyle w:val="normaltextrun"/>
          <w:rFonts w:ascii="Calibri" w:hAnsi="Calibri" w:cs="Calibri"/>
        </w:rPr>
        <w:t>ePM</w:t>
      </w:r>
      <w:r>
        <w:rPr>
          <w:rStyle w:val="normaltextrun"/>
          <w:rFonts w:ascii="Calibri" w:hAnsi="Calibri" w:cs="Calibri"/>
          <w:sz w:val="16"/>
          <w:szCs w:val="16"/>
          <w:vertAlign w:val="subscript"/>
        </w:rPr>
        <w:t>10</w:t>
      </w:r>
      <w:r>
        <w:rPr>
          <w:rStyle w:val="normaltextrun"/>
          <w:rFonts w:ascii="Calibri" w:hAnsi="Calibri" w:cs="Calibri"/>
        </w:rPr>
        <w:t> 90 % : filtre 90 % des particules fines de 10 µm</w:t>
      </w:r>
      <w:r>
        <w:rPr>
          <w:rStyle w:val="eop"/>
          <w:rFonts w:ascii="Calibri" w:hAnsi="Calibri" w:cs="Calibri"/>
        </w:rPr>
        <w:t> </w:t>
      </w:r>
    </w:p>
    <w:p w:rsidR="00F403A4" w:rsidP="00F215BD" w:rsidRDefault="00F403A4" w14:paraId="644B2ADE" w14:textId="77777777">
      <w:pPr>
        <w:pStyle w:val="paragraph"/>
        <w:numPr>
          <w:ilvl w:val="0"/>
          <w:numId w:val="29"/>
        </w:numPr>
        <w:spacing w:before="0" w:beforeAutospacing="0" w:after="0" w:afterAutospacing="0"/>
        <w:ind w:left="1080" w:firstLine="0"/>
        <w:textAlignment w:val="baseline"/>
        <w:rPr>
          <w:rFonts w:ascii="Verdana" w:hAnsi="Verdana" w:cs="Calibri"/>
        </w:rPr>
      </w:pPr>
      <w:r>
        <w:rPr>
          <w:rStyle w:val="normaltextrun"/>
          <w:rFonts w:ascii="Calibri" w:hAnsi="Calibri" w:cs="Calibri"/>
        </w:rPr>
        <w:t>ePM</w:t>
      </w:r>
      <w:r>
        <w:rPr>
          <w:rStyle w:val="normaltextrun"/>
          <w:rFonts w:ascii="Calibri" w:hAnsi="Calibri" w:cs="Calibri"/>
          <w:sz w:val="16"/>
          <w:szCs w:val="16"/>
          <w:vertAlign w:val="subscript"/>
        </w:rPr>
        <w:t>2.5</w:t>
      </w:r>
      <w:r>
        <w:rPr>
          <w:rStyle w:val="normaltextrun"/>
          <w:rFonts w:ascii="Calibri" w:hAnsi="Calibri" w:cs="Calibri"/>
        </w:rPr>
        <w:t> 80 % : filtre 80 % des particules fines de 2.5 µm</w:t>
      </w:r>
      <w:r>
        <w:rPr>
          <w:rStyle w:val="eop"/>
          <w:rFonts w:ascii="Calibri" w:hAnsi="Calibri" w:cs="Calibri"/>
        </w:rPr>
        <w:t> </w:t>
      </w:r>
    </w:p>
    <w:p w:rsidR="00F403A4" w:rsidP="00F215BD" w:rsidRDefault="00F403A4" w14:paraId="32B86B0E" w14:textId="77777777">
      <w:pPr>
        <w:pStyle w:val="paragraph"/>
        <w:numPr>
          <w:ilvl w:val="0"/>
          <w:numId w:val="29"/>
        </w:numPr>
        <w:spacing w:before="0" w:beforeAutospacing="0" w:after="0" w:afterAutospacing="0"/>
        <w:ind w:left="1080" w:firstLine="0"/>
        <w:textAlignment w:val="baseline"/>
        <w:rPr>
          <w:rFonts w:ascii="Verdana" w:hAnsi="Verdana" w:cs="Calibri"/>
        </w:rPr>
      </w:pPr>
      <w:r>
        <w:rPr>
          <w:rStyle w:val="normaltextrun"/>
          <w:rFonts w:ascii="Calibri" w:hAnsi="Calibri" w:cs="Calibri"/>
        </w:rPr>
        <w:t>ePM</w:t>
      </w:r>
      <w:r>
        <w:rPr>
          <w:rStyle w:val="normaltextrun"/>
          <w:rFonts w:ascii="Calibri" w:hAnsi="Calibri" w:cs="Calibri"/>
          <w:sz w:val="16"/>
          <w:szCs w:val="16"/>
          <w:vertAlign w:val="subscript"/>
        </w:rPr>
        <w:t>1</w:t>
      </w:r>
      <w:r>
        <w:rPr>
          <w:rStyle w:val="normaltextrun"/>
          <w:rFonts w:ascii="Calibri" w:hAnsi="Calibri" w:cs="Calibri"/>
        </w:rPr>
        <w:t> 75 % : filtre 75 % des particules fines de 1 µm</w:t>
      </w:r>
      <w:r>
        <w:rPr>
          <w:rStyle w:val="eop"/>
          <w:rFonts w:ascii="Calibri" w:hAnsi="Calibri" w:cs="Calibri"/>
        </w:rPr>
        <w:t> </w:t>
      </w:r>
    </w:p>
    <w:p w:rsidR="00F403A4" w:rsidP="00F403A4" w:rsidRDefault="00F403A4" w14:paraId="67EFBAD8" w14:textId="77777777">
      <w:pPr>
        <w:pStyle w:val="paragraph"/>
        <w:spacing w:before="0" w:beforeAutospacing="0" w:after="0" w:afterAutospacing="0"/>
        <w:textAlignment w:val="baseline"/>
        <w:rPr>
          <w:rFonts w:ascii="Calibri" w:hAnsi="Calibri" w:cs="Calibri"/>
        </w:rPr>
      </w:pPr>
      <w:r>
        <w:rPr>
          <w:rStyle w:val="normaltextrun"/>
          <w:rFonts w:ascii="Calibri" w:hAnsi="Calibri" w:cs="Calibri"/>
        </w:rPr>
        <w:t>La technologie utilisée pour l’Electrofiltre EHT² sera totalement sûre pour la santé des occupants du logement : elle ne dégage pas d’ozone et ne forme pas de composant intermédiaire secondaire nocifs. </w:t>
      </w:r>
      <w:r>
        <w:rPr>
          <w:rStyle w:val="eop"/>
          <w:rFonts w:ascii="Calibri" w:hAnsi="Calibri" w:cs="Calibri"/>
        </w:rPr>
        <w:t> </w:t>
      </w:r>
    </w:p>
    <w:p w:rsidR="00F403A4" w:rsidP="00F403A4" w:rsidRDefault="00F403A4" w14:paraId="72DFEA99" w14:textId="77777777">
      <w:pPr>
        <w:pStyle w:val="paragraph"/>
        <w:spacing w:before="0" w:beforeAutospacing="0" w:after="0" w:afterAutospacing="0"/>
        <w:textAlignment w:val="baseline"/>
        <w:rPr>
          <w:rFonts w:ascii="Calibri" w:hAnsi="Calibri" w:cs="Calibri"/>
        </w:rPr>
      </w:pPr>
      <w:r>
        <w:rPr>
          <w:rStyle w:val="eop"/>
          <w:rFonts w:ascii="Calibri" w:hAnsi="Calibri" w:cs="Calibri"/>
        </w:rPr>
        <w:t> </w:t>
      </w:r>
    </w:p>
    <w:p w:rsidR="00F403A4" w:rsidP="00F403A4" w:rsidRDefault="00F403A4" w14:paraId="1337F2A2" w14:textId="77777777">
      <w:pPr>
        <w:pStyle w:val="paragraph"/>
        <w:spacing w:before="0" w:beforeAutospacing="0" w:after="0" w:afterAutospacing="0"/>
        <w:textAlignment w:val="baseline"/>
        <w:rPr>
          <w:rFonts w:ascii="Calibri" w:hAnsi="Calibri" w:cs="Calibri"/>
        </w:rPr>
      </w:pPr>
      <w:r>
        <w:rPr>
          <w:rStyle w:val="normaltextrun"/>
          <w:rFonts w:ascii="Calibri" w:hAnsi="Calibri" w:cs="Calibri"/>
          <w:b/>
          <w:bCs/>
        </w:rPr>
        <w:t>L’Electrofiltre EHT</w:t>
      </w:r>
      <w:r>
        <w:rPr>
          <w:rStyle w:val="normaltextrun"/>
          <w:rFonts w:ascii="Calibri" w:hAnsi="Calibri" w:cs="Calibri"/>
          <w:b/>
          <w:bCs/>
          <w:sz w:val="16"/>
          <w:szCs w:val="16"/>
          <w:vertAlign w:val="superscript"/>
        </w:rPr>
        <w:t>2</w:t>
      </w:r>
      <w:r>
        <w:rPr>
          <w:rStyle w:val="normaltextrun"/>
          <w:rFonts w:ascii="Calibri" w:hAnsi="Calibri" w:cs="Calibri"/>
        </w:rPr>
        <w:t> sera compatible avec le conduit de réservation de diamètre 125mm seulement et sera alimenté par un boitier électrique localisé sur le côté de l’entrée d’air EHT</w:t>
      </w:r>
      <w:r>
        <w:rPr>
          <w:rStyle w:val="normaltextrun"/>
          <w:rFonts w:ascii="Calibri" w:hAnsi="Calibri" w:cs="Calibri"/>
          <w:sz w:val="16"/>
          <w:szCs w:val="16"/>
          <w:vertAlign w:val="superscript"/>
        </w:rPr>
        <w:t>2</w:t>
      </w:r>
      <w:r>
        <w:rPr>
          <w:rStyle w:val="normaltextrun"/>
          <w:rFonts w:ascii="Calibri" w:hAnsi="Calibri" w:cs="Calibri"/>
        </w:rPr>
        <w:t>. Le boitier électrique doit être alimenté en 24 V AC ou 12 V/24 V DC via un transformateur impérativement relié à la terre. L’</w:t>
      </w:r>
      <w:r>
        <w:rPr>
          <w:rStyle w:val="normaltextrun"/>
          <w:rFonts w:ascii="Calibri" w:hAnsi="Calibri" w:cs="Calibri"/>
          <w:b/>
          <w:bCs/>
        </w:rPr>
        <w:t>Electrofiltre EHT</w:t>
      </w:r>
      <w:r>
        <w:rPr>
          <w:rStyle w:val="normaltextrun"/>
          <w:rFonts w:ascii="Calibri" w:hAnsi="Calibri" w:cs="Calibri"/>
          <w:b/>
          <w:bCs/>
          <w:sz w:val="16"/>
          <w:szCs w:val="16"/>
          <w:vertAlign w:val="superscript"/>
        </w:rPr>
        <w:t>2</w:t>
      </w:r>
      <w:r>
        <w:rPr>
          <w:rStyle w:val="normaltextrun"/>
          <w:rFonts w:ascii="Calibri" w:hAnsi="Calibri" w:cs="Calibri"/>
        </w:rPr>
        <w:t> sera seulement compatible avec la </w:t>
      </w:r>
      <w:r>
        <w:rPr>
          <w:rStyle w:val="normaltextrun"/>
          <w:rFonts w:ascii="Calibri" w:hAnsi="Calibri" w:cs="Calibri"/>
          <w:b/>
          <w:bCs/>
        </w:rPr>
        <w:t>GEB</w:t>
      </w:r>
      <w:r>
        <w:rPr>
          <w:rStyle w:val="normaltextrun"/>
          <w:rFonts w:ascii="Calibri" w:hAnsi="Calibri" w:cs="Calibri"/>
        </w:rPr>
        <w:t> ou </w:t>
      </w:r>
      <w:r>
        <w:rPr>
          <w:rStyle w:val="normaltextrun"/>
          <w:rFonts w:ascii="Calibri" w:hAnsi="Calibri" w:cs="Calibri"/>
          <w:b/>
          <w:bCs/>
        </w:rPr>
        <w:t>GES D125</w:t>
      </w:r>
      <w:r>
        <w:rPr>
          <w:rStyle w:val="normaltextrun"/>
          <w:rFonts w:ascii="Calibri" w:hAnsi="Calibri" w:cs="Calibri"/>
        </w:rPr>
        <w:t>.</w:t>
      </w:r>
      <w:r>
        <w:rPr>
          <w:rStyle w:val="eop"/>
          <w:rFonts w:ascii="Calibri" w:hAnsi="Calibri" w:cs="Calibri"/>
        </w:rPr>
        <w:t> </w:t>
      </w:r>
    </w:p>
    <w:p w:rsidR="00F403A4" w:rsidP="00F403A4" w:rsidRDefault="00F403A4" w14:paraId="6463FEDA" w14:textId="77777777">
      <w:pPr>
        <w:pStyle w:val="paragraph"/>
        <w:spacing w:before="0" w:beforeAutospacing="0" w:after="0" w:afterAutospacing="0"/>
        <w:textAlignment w:val="baseline"/>
        <w:rPr>
          <w:rFonts w:ascii="Calibri" w:hAnsi="Calibri" w:cs="Calibri"/>
        </w:rPr>
      </w:pPr>
      <w:r>
        <w:rPr>
          <w:rStyle w:val="normaltextrun"/>
          <w:rFonts w:ascii="Calibri" w:hAnsi="Calibri" w:cs="Calibri"/>
        </w:rPr>
        <w:t>Une mousse acoustique sera ajoutée à l’intérieur du conduit pour permettre d’atteindre une atténuation acoustique D</w:t>
      </w:r>
      <w:r>
        <w:rPr>
          <w:rStyle w:val="normaltextrun"/>
          <w:rFonts w:ascii="Calibri" w:hAnsi="Calibri" w:cs="Calibri"/>
          <w:sz w:val="16"/>
          <w:szCs w:val="16"/>
          <w:vertAlign w:val="subscript"/>
        </w:rPr>
        <w:t>new</w:t>
      </w:r>
      <w:r>
        <w:rPr>
          <w:rStyle w:val="normaltextrun"/>
          <w:rFonts w:ascii="Calibri" w:hAnsi="Calibri" w:cs="Calibri"/>
        </w:rPr>
        <w:t>(Ctr) de 41dB sur les murs de 300 mm d’épais et 43 dB sur les murs de 350 mm d’épais.</w:t>
      </w:r>
      <w:r>
        <w:rPr>
          <w:rStyle w:val="eop"/>
          <w:rFonts w:ascii="Calibri" w:hAnsi="Calibri" w:cs="Calibri"/>
        </w:rPr>
        <w:t> </w:t>
      </w:r>
    </w:p>
    <w:p w:rsidR="00F403A4" w:rsidP="00F403A4" w:rsidRDefault="00F403A4" w14:paraId="6B34CE67" w14:textId="77777777">
      <w:pPr>
        <w:pStyle w:val="paragraph"/>
        <w:spacing w:before="0" w:beforeAutospacing="0" w:after="0" w:afterAutospacing="0"/>
        <w:textAlignment w:val="baseline"/>
        <w:rPr>
          <w:rFonts w:ascii="Calibri" w:hAnsi="Calibri" w:cs="Calibri"/>
        </w:rPr>
      </w:pPr>
      <w:r>
        <w:rPr>
          <w:rStyle w:val="eop"/>
          <w:rFonts w:ascii="Calibri" w:hAnsi="Calibri" w:cs="Calibri"/>
        </w:rPr>
        <w:t> </w:t>
      </w:r>
    </w:p>
    <w:p w:rsidR="00F403A4" w:rsidP="00F403A4" w:rsidRDefault="00F403A4" w14:paraId="63DF441F" w14:textId="77777777">
      <w:pPr>
        <w:pStyle w:val="paragraph"/>
        <w:spacing w:before="0" w:beforeAutospacing="0" w:after="0" w:afterAutospacing="0"/>
        <w:textAlignment w:val="baseline"/>
        <w:rPr>
          <w:rFonts w:ascii="Calibri" w:hAnsi="Calibri" w:cs="Calibri"/>
        </w:rPr>
      </w:pPr>
      <w:r>
        <w:rPr>
          <w:rStyle w:val="normaltextrun"/>
          <w:rFonts w:ascii="Calibri" w:hAnsi="Calibri" w:cs="Calibri"/>
        </w:rPr>
        <w:t>Une maintenance par l’occupant du logement sera nécessaire 1 fois par année pour nettoyer l’accumulation des particules fines. Un signalement LED permettra d’accompagner l’occupant dans cette étape.</w:t>
      </w:r>
      <w:r>
        <w:rPr>
          <w:rStyle w:val="eop"/>
          <w:rFonts w:ascii="Calibri" w:hAnsi="Calibri" w:cs="Calibri"/>
        </w:rPr>
        <w:t> </w:t>
      </w:r>
    </w:p>
    <w:p w:rsidR="00F403A4" w:rsidP="00F403A4" w:rsidRDefault="00F403A4" w14:paraId="07453919" w14:textId="77777777">
      <w:pPr>
        <w:pStyle w:val="paragraph"/>
        <w:spacing w:before="0" w:beforeAutospacing="0" w:after="0" w:afterAutospacing="0"/>
        <w:textAlignment w:val="baseline"/>
        <w:rPr>
          <w:rFonts w:ascii="Calibri" w:hAnsi="Calibri" w:cs="Calibri"/>
        </w:rPr>
      </w:pPr>
    </w:p>
    <w:p w:rsidR="00F403A4" w:rsidP="00F403A4" w:rsidRDefault="00F403A4" w14:paraId="05AC33C6" w14:textId="77777777">
      <w:pPr>
        <w:rPr>
          <w:rFonts w:ascii="Arial" w:hAnsi="Arial" w:cs="Arial"/>
          <w:i/>
          <w:sz w:val="20"/>
          <w:szCs w:val="20"/>
        </w:rPr>
      </w:pPr>
    </w:p>
    <w:p w:rsidR="00F403A4" w:rsidP="00F403A4" w:rsidRDefault="00F403A4" w14:paraId="3A4AF58B" w14:textId="77777777">
      <w:pPr>
        <w:ind w:left="426" w:right="-568" w:hanging="426"/>
        <w:rPr>
          <w:rFonts w:ascii="Tahoma" w:hAnsi="Tahoma" w:cs="Tahoma"/>
          <w:b/>
          <w:bCs/>
          <w:sz w:val="22"/>
          <w:szCs w:val="22"/>
        </w:rPr>
      </w:pPr>
    </w:p>
    <w:p w:rsidRPr="00262352" w:rsidR="00F403A4" w:rsidP="00F215BD" w:rsidRDefault="00F403A4" w14:paraId="68BA9B54" w14:textId="77777777">
      <w:pPr>
        <w:pStyle w:val="Heading2"/>
        <w:numPr>
          <w:ilvl w:val="1"/>
          <w:numId w:val="30"/>
        </w:numPr>
        <w:rPr>
          <w:rFonts w:asciiTheme="minorHAnsi" w:hAnsiTheme="minorHAnsi" w:cstheme="minorHAnsi"/>
          <w:sz w:val="22"/>
          <w:szCs w:val="22"/>
        </w:rPr>
      </w:pPr>
      <w:bookmarkStart w:name="_Toc90583872" w:id="27"/>
      <w:bookmarkStart w:name="_Toc90585674" w:id="28"/>
      <w:r w:rsidRPr="00262352">
        <w:rPr>
          <w:rFonts w:asciiTheme="minorHAnsi" w:hAnsiTheme="minorHAnsi" w:cstheme="minorHAnsi"/>
          <w:sz w:val="22"/>
          <w:szCs w:val="22"/>
        </w:rPr>
        <w:t>Passages de transit</w:t>
      </w:r>
      <w:bookmarkEnd w:id="27"/>
      <w:bookmarkEnd w:id="28"/>
    </w:p>
    <w:p w:rsidR="00F403A4" w:rsidP="00F403A4" w:rsidRDefault="00F403A4" w14:paraId="59E5CA71" w14:textId="77777777">
      <w:pPr>
        <w:rPr>
          <w:rFonts w:ascii="Calibri" w:hAnsi="Calibri" w:cs="Arial"/>
          <w:b/>
          <w:bCs/>
          <w:i/>
          <w:iCs/>
          <w:sz w:val="20"/>
          <w:szCs w:val="20"/>
          <w:u w:val="single"/>
        </w:rPr>
      </w:pPr>
    </w:p>
    <w:p w:rsidRPr="000E4F9B" w:rsidR="00F403A4" w:rsidP="00F403A4" w:rsidRDefault="00F403A4" w14:paraId="5F944497" w14:textId="77777777">
      <w:pPr>
        <w:rPr>
          <w:rFonts w:ascii="Calibri" w:hAnsi="Calibri" w:cs="Arial"/>
          <w:sz w:val="20"/>
          <w:szCs w:val="20"/>
        </w:rPr>
      </w:pPr>
      <w:r>
        <w:rPr>
          <w:rFonts w:ascii="Calibri" w:hAnsi="Calibri" w:cs="Arial"/>
          <w:bCs/>
          <w:iCs/>
          <w:sz w:val="20"/>
          <w:szCs w:val="20"/>
        </w:rPr>
        <w:t>Les exigences relatives au</w:t>
      </w:r>
      <w:r w:rsidRPr="000E4F9B">
        <w:rPr>
          <w:rFonts w:ascii="Calibri" w:hAnsi="Calibri" w:cs="Arial"/>
          <w:bCs/>
          <w:iCs/>
          <w:sz w:val="20"/>
          <w:szCs w:val="20"/>
        </w:rPr>
        <w:t xml:space="preserve"> dimensionnement des passage</w:t>
      </w:r>
      <w:r>
        <w:rPr>
          <w:rFonts w:ascii="Calibri" w:hAnsi="Calibri" w:cs="Arial"/>
          <w:bCs/>
          <w:iCs/>
          <w:sz w:val="20"/>
          <w:szCs w:val="20"/>
        </w:rPr>
        <w:t>s</w:t>
      </w:r>
      <w:r w:rsidRPr="000E4F9B">
        <w:rPr>
          <w:rFonts w:ascii="Calibri" w:hAnsi="Calibri" w:cs="Arial"/>
          <w:bCs/>
          <w:iCs/>
          <w:sz w:val="20"/>
          <w:szCs w:val="20"/>
        </w:rPr>
        <w:t xml:space="preserve"> de transit seront effectuées conformément au tableau N°</w:t>
      </w:r>
      <w:r>
        <w:rPr>
          <w:rFonts w:ascii="Calibri" w:hAnsi="Calibri" w:cs="Arial"/>
          <w:bCs/>
          <w:iCs/>
          <w:sz w:val="20"/>
          <w:szCs w:val="20"/>
        </w:rPr>
        <w:t>4 du</w:t>
      </w:r>
      <w:r w:rsidRPr="000E4F9B">
        <w:rPr>
          <w:rFonts w:ascii="Calibri" w:hAnsi="Calibri" w:cs="Arial"/>
          <w:bCs/>
          <w:iCs/>
          <w:sz w:val="20"/>
          <w:szCs w:val="20"/>
        </w:rPr>
        <w:t xml:space="preserve"> NF DTU 68.3 P1 1-2 </w:t>
      </w:r>
      <w:r w:rsidRPr="000E4F9B">
        <w:rPr>
          <w:rFonts w:ascii="Calibri" w:hAnsi="Calibri" w:cs="Calibri"/>
          <w:bCs/>
          <w:iCs/>
          <w:sz w:val="20"/>
          <w:szCs w:val="20"/>
        </w:rPr>
        <w:t>§</w:t>
      </w:r>
      <w:r w:rsidRPr="000E4F9B">
        <w:rPr>
          <w:rFonts w:ascii="Calibri" w:hAnsi="Calibri" w:cs="Arial"/>
          <w:bCs/>
          <w:iCs/>
          <w:sz w:val="20"/>
          <w:szCs w:val="20"/>
        </w:rPr>
        <w:t>5.1.3 :</w:t>
      </w:r>
    </w:p>
    <w:p w:rsidRPr="009B0669" w:rsidR="00F403A4" w:rsidP="00F215BD" w:rsidRDefault="00F403A4" w14:paraId="56183224" w14:textId="77777777">
      <w:pPr>
        <w:numPr>
          <w:ilvl w:val="0"/>
          <w:numId w:val="2"/>
        </w:numPr>
        <w:rPr>
          <w:rFonts w:ascii="Calibri" w:hAnsi="Calibri" w:cs="Arial"/>
          <w:sz w:val="20"/>
          <w:szCs w:val="20"/>
        </w:rPr>
      </w:pPr>
      <w:r w:rsidRPr="2E54C003" w:rsidR="00F403A4">
        <w:rPr>
          <w:rFonts w:ascii="Calibri" w:hAnsi="Calibri" w:cs="Arial"/>
          <w:sz w:val="20"/>
          <w:szCs w:val="20"/>
        </w:rPr>
        <w:t xml:space="preserve">rehaussement des huisseries de porte, de façon à ménager un passage d’air de </w:t>
      </w:r>
      <w:r w:rsidRPr="2E54C003" w:rsidR="00F403A4">
        <w:rPr>
          <w:rFonts w:ascii="Calibri" w:hAnsi="Calibri" w:cs="Arial"/>
          <w:b w:val="1"/>
          <w:bCs w:val="1"/>
          <w:sz w:val="20"/>
          <w:szCs w:val="20"/>
        </w:rPr>
        <w:t>1 cm</w:t>
      </w:r>
      <w:r w:rsidRPr="2E54C003" w:rsidR="00F403A4">
        <w:rPr>
          <w:rFonts w:ascii="Calibri" w:hAnsi="Calibri" w:cs="Arial"/>
          <w:sz w:val="20"/>
          <w:szCs w:val="20"/>
        </w:rPr>
        <w:t xml:space="preserve"> sous les portes des pièces principales, salles de bain et WC, et de </w:t>
      </w:r>
      <w:r w:rsidRPr="2E54C003" w:rsidR="00F403A4">
        <w:rPr>
          <w:rFonts w:ascii="Calibri" w:hAnsi="Calibri" w:cs="Arial"/>
          <w:b w:val="1"/>
          <w:bCs w:val="1"/>
          <w:sz w:val="20"/>
          <w:szCs w:val="20"/>
        </w:rPr>
        <w:t>2 cm</w:t>
      </w:r>
      <w:r w:rsidRPr="2E54C003" w:rsidR="00F403A4">
        <w:rPr>
          <w:rFonts w:ascii="Calibri" w:hAnsi="Calibri" w:cs="Arial"/>
          <w:sz w:val="20"/>
          <w:szCs w:val="20"/>
        </w:rPr>
        <w:t xml:space="preserve"> sous les portes des cuisines,</w:t>
      </w:r>
    </w:p>
    <w:p w:rsidRPr="009B0669" w:rsidR="00F403A4" w:rsidP="00F215BD" w:rsidRDefault="00F403A4" w14:paraId="79486E62" w14:textId="77777777">
      <w:pPr>
        <w:numPr>
          <w:ilvl w:val="0"/>
          <w:numId w:val="2"/>
        </w:numPr>
        <w:rPr>
          <w:rFonts w:ascii="Calibri" w:hAnsi="Calibri" w:cs="Arial"/>
          <w:sz w:val="20"/>
          <w:szCs w:val="20"/>
        </w:rPr>
      </w:pPr>
      <w:r w:rsidRPr="2E54C003" w:rsidR="00F403A4">
        <w:rPr>
          <w:rFonts w:ascii="Calibri" w:hAnsi="Calibri" w:cs="Arial"/>
          <w:sz w:val="20"/>
          <w:szCs w:val="20"/>
        </w:rPr>
        <w:t>utilisation de blocs-portes présentant de construction, des passages d’air sur leur périphérie,</w:t>
      </w:r>
    </w:p>
    <w:p w:rsidRPr="009B0669" w:rsidR="00F403A4" w:rsidP="00F215BD" w:rsidRDefault="00F403A4" w14:paraId="6ABFA79A" w14:textId="77777777">
      <w:pPr>
        <w:numPr>
          <w:ilvl w:val="0"/>
          <w:numId w:val="2"/>
        </w:numPr>
        <w:rPr>
          <w:rFonts w:ascii="Calibri" w:hAnsi="Calibri" w:cs="Arial"/>
          <w:sz w:val="20"/>
          <w:szCs w:val="20"/>
        </w:rPr>
      </w:pPr>
      <w:r w:rsidRPr="2E54C003" w:rsidR="00F403A4">
        <w:rPr>
          <w:rFonts w:ascii="Calibri" w:hAnsi="Calibri" w:cs="Arial"/>
          <w:sz w:val="20"/>
          <w:szCs w:val="20"/>
        </w:rPr>
        <w:t>utilisation de bouches de transfert répondant aux exigences de dépression suivante : 2,5 Pa pour les pièces principales (soit  une surface de passage de 60 cm</w:t>
      </w:r>
      <w:r w:rsidRPr="2E54C003" w:rsidR="00F403A4">
        <w:rPr>
          <w:rFonts w:ascii="Calibri" w:hAnsi="Calibri" w:cs="Arial"/>
          <w:sz w:val="20"/>
          <w:szCs w:val="20"/>
          <w:vertAlign w:val="superscript"/>
        </w:rPr>
        <w:t>2)</w:t>
      </w:r>
      <w:r w:rsidRPr="2E54C003" w:rsidR="00F403A4">
        <w:rPr>
          <w:rFonts w:ascii="Calibri" w:hAnsi="Calibri" w:cs="Arial"/>
          <w:sz w:val="20"/>
          <w:szCs w:val="20"/>
        </w:rPr>
        <w:t>, et 5 Pa pour les pièces techniques (soit une surface de passage de 8 à 215 cm</w:t>
      </w:r>
      <w:r w:rsidRPr="2E54C003" w:rsidR="00F403A4">
        <w:rPr>
          <w:rFonts w:ascii="Calibri" w:hAnsi="Calibri" w:cs="Arial"/>
          <w:sz w:val="20"/>
          <w:szCs w:val="20"/>
          <w:vertAlign w:val="superscript"/>
        </w:rPr>
        <w:t>2</w:t>
      </w:r>
      <w:r w:rsidRPr="2E54C003" w:rsidR="00F403A4">
        <w:rPr>
          <w:rFonts w:ascii="Calibri" w:hAnsi="Calibri" w:cs="Arial"/>
          <w:sz w:val="20"/>
          <w:szCs w:val="20"/>
        </w:rPr>
        <w:t xml:space="preserve">  selon la pièce technique considérée</w:t>
      </w:r>
    </w:p>
    <w:p w:rsidR="00F403A4" w:rsidP="00F403A4" w:rsidRDefault="00F403A4" w14:paraId="558D9E7A" w14:textId="77777777">
      <w:pPr>
        <w:ind w:right="-568"/>
        <w:rPr>
          <w:rFonts w:ascii="Tahoma" w:hAnsi="Tahoma" w:cs="Tahoma"/>
          <w:sz w:val="22"/>
          <w:szCs w:val="22"/>
        </w:rPr>
      </w:pPr>
    </w:p>
    <w:p w:rsidRPr="00262352" w:rsidR="00F403A4" w:rsidP="00F215BD" w:rsidRDefault="00F403A4" w14:paraId="35059EDD" w14:textId="77777777">
      <w:pPr>
        <w:pStyle w:val="Heading2"/>
        <w:numPr>
          <w:ilvl w:val="1"/>
          <w:numId w:val="30"/>
        </w:numPr>
        <w:rPr>
          <w:rFonts w:asciiTheme="minorHAnsi" w:hAnsiTheme="minorHAnsi" w:cstheme="minorHAnsi"/>
          <w:sz w:val="22"/>
          <w:szCs w:val="22"/>
        </w:rPr>
      </w:pPr>
      <w:bookmarkStart w:name="_Toc90583873" w:id="29"/>
      <w:bookmarkStart w:name="_Toc90585675" w:id="30"/>
      <w:r w:rsidRPr="00262352">
        <w:rPr>
          <w:rFonts w:asciiTheme="minorHAnsi" w:hAnsiTheme="minorHAnsi" w:cstheme="minorHAnsi"/>
          <w:sz w:val="22"/>
          <w:szCs w:val="22"/>
        </w:rPr>
        <w:t>Extraction de l’air vicié</w:t>
      </w:r>
      <w:bookmarkEnd w:id="29"/>
      <w:bookmarkEnd w:id="30"/>
    </w:p>
    <w:p w:rsidRPr="00287005" w:rsidR="00F403A4" w:rsidP="00F403A4" w:rsidRDefault="00F403A4" w14:paraId="33AC5762" w14:textId="77777777">
      <w:pPr>
        <w:ind w:left="709" w:hanging="709"/>
        <w:rPr>
          <w:rFonts w:ascii="Arial" w:hAnsi="Arial" w:cs="Arial"/>
          <w:sz w:val="20"/>
          <w:szCs w:val="20"/>
        </w:rPr>
      </w:pPr>
    </w:p>
    <w:p w:rsidRPr="00262352" w:rsidR="00F403A4" w:rsidP="00F215BD" w:rsidRDefault="00F403A4" w14:paraId="75A10EEF" w14:textId="77777777">
      <w:pPr>
        <w:pStyle w:val="Heading2"/>
        <w:numPr>
          <w:ilvl w:val="2"/>
          <w:numId w:val="30"/>
        </w:numPr>
        <w:rPr>
          <w:rFonts w:asciiTheme="minorHAnsi" w:hAnsiTheme="minorHAnsi" w:cstheme="minorHAnsi"/>
          <w:sz w:val="22"/>
          <w:szCs w:val="22"/>
        </w:rPr>
      </w:pPr>
      <w:bookmarkStart w:name="_Toc90583874" w:id="31"/>
      <w:bookmarkStart w:name="_Toc90585676" w:id="32"/>
      <w:r w:rsidRPr="00262352">
        <w:rPr>
          <w:rFonts w:asciiTheme="minorHAnsi" w:hAnsiTheme="minorHAnsi" w:cstheme="minorHAnsi"/>
          <w:sz w:val="22"/>
          <w:szCs w:val="22"/>
        </w:rPr>
        <w:t>Bouches d’extraction</w:t>
      </w:r>
      <w:bookmarkEnd w:id="31"/>
      <w:bookmarkEnd w:id="32"/>
      <w:r w:rsidRPr="00262352">
        <w:rPr>
          <w:rFonts w:asciiTheme="minorHAnsi" w:hAnsiTheme="minorHAnsi" w:cstheme="minorHAnsi"/>
          <w:sz w:val="22"/>
          <w:szCs w:val="22"/>
        </w:rPr>
        <w:t xml:space="preserve"> </w:t>
      </w:r>
    </w:p>
    <w:p w:rsidRPr="00287005" w:rsidR="00F403A4" w:rsidP="00F403A4" w:rsidRDefault="00F403A4" w14:paraId="3EC6D9D7" w14:textId="77777777">
      <w:pPr>
        <w:ind w:left="709" w:hanging="709"/>
        <w:rPr>
          <w:rFonts w:ascii="Arial" w:hAnsi="Arial" w:cs="Arial"/>
          <w:sz w:val="20"/>
          <w:szCs w:val="20"/>
        </w:rPr>
      </w:pPr>
    </w:p>
    <w:p w:rsidRPr="00957315" w:rsidR="00F403A4" w:rsidP="00F403A4" w:rsidRDefault="00F403A4" w14:paraId="6D9FE00C" w14:textId="77777777">
      <w:pPr>
        <w:rPr>
          <w:rFonts w:ascii="Calibri" w:hAnsi="Calibri" w:cs="Arial"/>
          <w:bCs/>
          <w:iCs/>
          <w:sz w:val="20"/>
          <w:szCs w:val="20"/>
        </w:rPr>
      </w:pPr>
      <w:r>
        <w:rPr>
          <w:rFonts w:ascii="Calibri" w:hAnsi="Calibri" w:cs="Arial"/>
          <w:bCs/>
          <w:iCs/>
          <w:sz w:val="20"/>
          <w:szCs w:val="20"/>
        </w:rPr>
        <w:t xml:space="preserve">Les bouches d’extraction seront du type </w:t>
      </w:r>
      <w:r w:rsidRPr="00957315">
        <w:rPr>
          <w:rFonts w:ascii="Calibri" w:hAnsi="Calibri" w:cs="Arial"/>
          <w:b/>
          <w:bCs/>
          <w:iCs/>
          <w:sz w:val="20"/>
          <w:szCs w:val="20"/>
        </w:rPr>
        <w:t>BAHIA Curve</w:t>
      </w:r>
      <w:r>
        <w:rPr>
          <w:rFonts w:ascii="Calibri" w:hAnsi="Calibri" w:cs="Arial"/>
          <w:bCs/>
          <w:iCs/>
          <w:sz w:val="20"/>
          <w:szCs w:val="20"/>
        </w:rPr>
        <w:t xml:space="preserve"> pour une intégration parfaite sur les parois et une réduction de l’encrassement liée à </w:t>
      </w:r>
      <w:r w:rsidRPr="00957315">
        <w:rPr>
          <w:rFonts w:ascii="Calibri" w:hAnsi="Calibri" w:cs="Arial"/>
          <w:b/>
          <w:bCs/>
          <w:iCs/>
          <w:sz w:val="20"/>
          <w:szCs w:val="20"/>
        </w:rPr>
        <w:t>l’absence de grille de façade</w:t>
      </w:r>
      <w:r>
        <w:rPr>
          <w:rFonts w:ascii="Calibri" w:hAnsi="Calibri" w:cs="Arial"/>
          <w:bCs/>
          <w:iCs/>
          <w:sz w:val="20"/>
          <w:szCs w:val="20"/>
        </w:rPr>
        <w:t>.</w:t>
      </w:r>
    </w:p>
    <w:p w:rsidR="00F403A4" w:rsidP="00F403A4" w:rsidRDefault="00F403A4" w14:paraId="29632F7C" w14:textId="77777777">
      <w:pPr>
        <w:rPr>
          <w:rFonts w:ascii="Arial" w:hAnsi="Arial" w:cs="Arial"/>
          <w:sz w:val="20"/>
          <w:szCs w:val="20"/>
        </w:rPr>
      </w:pPr>
    </w:p>
    <w:p w:rsidRPr="001446EF" w:rsidR="00F403A4" w:rsidP="00F403A4" w:rsidRDefault="00F403A4" w14:paraId="5D217D17" w14:textId="77777777">
      <w:pPr>
        <w:rPr>
          <w:rFonts w:ascii="Calibri" w:hAnsi="Calibri" w:cs="Arial"/>
          <w:sz w:val="20"/>
          <w:szCs w:val="20"/>
        </w:rPr>
      </w:pPr>
      <w:r w:rsidRPr="001446EF">
        <w:rPr>
          <w:rFonts w:ascii="Calibri" w:hAnsi="Calibri" w:cs="Arial"/>
          <w:sz w:val="20"/>
          <w:szCs w:val="20"/>
        </w:rPr>
        <w:t xml:space="preserve">La bouche d’extraction située en </w:t>
      </w:r>
      <w:r w:rsidRPr="001446EF">
        <w:rPr>
          <w:rFonts w:ascii="Calibri" w:hAnsi="Calibri" w:cs="Arial"/>
          <w:b/>
          <w:sz w:val="20"/>
          <w:szCs w:val="20"/>
        </w:rPr>
        <w:t>cuisine</w:t>
      </w:r>
      <w:r w:rsidRPr="001446EF">
        <w:rPr>
          <w:rFonts w:ascii="Calibri" w:hAnsi="Calibri" w:cs="Arial"/>
          <w:sz w:val="20"/>
          <w:szCs w:val="20"/>
        </w:rPr>
        <w:t xml:space="preserve"> sera hygroréglable de type </w:t>
      </w:r>
      <w:r w:rsidRPr="001446EF">
        <w:rPr>
          <w:rFonts w:ascii="Calibri" w:hAnsi="Calibri" w:cs="Arial"/>
          <w:b/>
          <w:sz w:val="20"/>
          <w:szCs w:val="20"/>
        </w:rPr>
        <w:t>C Curve L</w:t>
      </w:r>
      <w:r w:rsidRPr="001446EF">
        <w:rPr>
          <w:rFonts w:ascii="Calibri" w:hAnsi="Calibri" w:cs="Arial"/>
          <w:sz w:val="20"/>
          <w:szCs w:val="20"/>
        </w:rPr>
        <w:t xml:space="preserve">, avec commande du débit de pointe cuisine temporisé. </w:t>
      </w:r>
    </w:p>
    <w:p w:rsidRPr="001446EF" w:rsidR="00F403A4" w:rsidP="00F403A4" w:rsidRDefault="00F403A4" w14:paraId="68C8BB69" w14:textId="77777777">
      <w:pPr>
        <w:rPr>
          <w:rFonts w:ascii="Calibri" w:hAnsi="Calibri" w:cs="Arial"/>
          <w:sz w:val="20"/>
          <w:szCs w:val="20"/>
        </w:rPr>
      </w:pPr>
      <w:r w:rsidRPr="001446EF">
        <w:rPr>
          <w:rFonts w:ascii="Calibri" w:hAnsi="Calibri" w:cs="Arial"/>
          <w:sz w:val="20"/>
          <w:szCs w:val="20"/>
        </w:rPr>
        <w:t>Le débit de pointe sera actionné :</w:t>
      </w:r>
    </w:p>
    <w:p w:rsidRPr="001446EF" w:rsidR="00F403A4" w:rsidP="00F403A4" w:rsidRDefault="00F403A4" w14:paraId="77CAA619" w14:textId="77777777">
      <w:pPr>
        <w:rPr>
          <w:rFonts w:ascii="Calibri" w:hAnsi="Calibri" w:cs="Arial"/>
          <w:sz w:val="20"/>
          <w:szCs w:val="20"/>
        </w:rPr>
      </w:pPr>
      <w:r w:rsidRPr="001446EF">
        <w:rPr>
          <w:rFonts w:ascii="Calibri" w:hAnsi="Calibri" w:cs="Arial"/>
          <w:sz w:val="20"/>
          <w:szCs w:val="20"/>
        </w:rPr>
        <w:t>-</w:t>
      </w:r>
      <w:r w:rsidRPr="001446EF">
        <w:rPr>
          <w:rFonts w:ascii="Calibri" w:hAnsi="Calibri" w:cs="Arial"/>
          <w:sz w:val="20"/>
          <w:szCs w:val="20"/>
        </w:rPr>
        <w:tab/>
      </w:r>
      <w:r w:rsidRPr="001446EF">
        <w:rPr>
          <w:rFonts w:ascii="Calibri" w:hAnsi="Calibri" w:cs="Arial"/>
          <w:sz w:val="20"/>
          <w:szCs w:val="20"/>
        </w:rPr>
        <w:t xml:space="preserve">par commande électrique sous l’impulsion d’un </w:t>
      </w:r>
      <w:r w:rsidRPr="001446EF">
        <w:rPr>
          <w:rFonts w:ascii="Calibri" w:hAnsi="Calibri" w:cs="Arial"/>
          <w:b/>
          <w:sz w:val="20"/>
          <w:szCs w:val="20"/>
        </w:rPr>
        <w:t>bouton poussoir (bouche PUSH)</w:t>
      </w:r>
      <w:r w:rsidRPr="001446EF">
        <w:rPr>
          <w:rFonts w:ascii="Calibri" w:hAnsi="Calibri" w:cs="Arial"/>
          <w:sz w:val="20"/>
          <w:szCs w:val="20"/>
        </w:rPr>
        <w:t xml:space="preserve">. La temporisation de </w:t>
      </w:r>
      <w:r>
        <w:rPr>
          <w:rFonts w:ascii="Calibri" w:hAnsi="Calibri" w:cs="Arial"/>
          <w:sz w:val="20"/>
          <w:szCs w:val="20"/>
        </w:rPr>
        <w:t>3</w:t>
      </w:r>
      <w:r w:rsidRPr="001446EF">
        <w:rPr>
          <w:rFonts w:ascii="Calibri" w:hAnsi="Calibri" w:cs="Arial"/>
          <w:sz w:val="20"/>
          <w:szCs w:val="20"/>
        </w:rPr>
        <w:t xml:space="preserve">0 min </w:t>
      </w:r>
      <w:r>
        <w:rPr>
          <w:rFonts w:ascii="Calibri" w:hAnsi="Calibri" w:cs="Arial"/>
          <w:sz w:val="20"/>
          <w:szCs w:val="20"/>
        </w:rPr>
        <w:t>sera</w:t>
      </w:r>
      <w:r w:rsidRPr="001446EF">
        <w:rPr>
          <w:rFonts w:ascii="Calibri" w:hAnsi="Calibri" w:cs="Arial"/>
          <w:sz w:val="20"/>
          <w:szCs w:val="20"/>
        </w:rPr>
        <w:t xml:space="preserve"> alors électronique et l’alimentation </w:t>
      </w:r>
      <w:r>
        <w:rPr>
          <w:rFonts w:ascii="Calibri" w:hAnsi="Calibri" w:cs="Arial"/>
          <w:sz w:val="20"/>
          <w:szCs w:val="20"/>
        </w:rPr>
        <w:t>sera</w:t>
      </w:r>
      <w:r w:rsidRPr="001446EF">
        <w:rPr>
          <w:rFonts w:ascii="Calibri" w:hAnsi="Calibri" w:cs="Arial"/>
          <w:sz w:val="20"/>
          <w:szCs w:val="20"/>
        </w:rPr>
        <w:t xml:space="preserve"> assurée par une pile 9V type 6LR 61 ou </w:t>
      </w:r>
      <w:r w:rsidRPr="00F70B49">
        <w:rPr>
          <w:rFonts w:ascii="Calibri" w:hAnsi="Calibri" w:cs="Arial"/>
          <w:sz w:val="20"/>
          <w:szCs w:val="20"/>
        </w:rPr>
        <w:t>par</w:t>
      </w:r>
      <w:r>
        <w:rPr>
          <w:rFonts w:ascii="Calibri" w:hAnsi="Calibri" w:cs="Arial"/>
          <w:sz w:val="20"/>
          <w:szCs w:val="20"/>
        </w:rPr>
        <w:t xml:space="preserve"> </w:t>
      </w:r>
      <w:r w:rsidRPr="00F70B49">
        <w:rPr>
          <w:rFonts w:ascii="Calibri" w:hAnsi="Calibri" w:cs="Arial"/>
          <w:sz w:val="20"/>
          <w:szCs w:val="20"/>
        </w:rPr>
        <w:t>l’intermédiaire d’une interface spécifique 230VAC/9VDC reliée au</w:t>
      </w:r>
      <w:r>
        <w:rPr>
          <w:rFonts w:ascii="Calibri" w:hAnsi="Calibri" w:cs="Arial"/>
          <w:sz w:val="20"/>
          <w:szCs w:val="20"/>
        </w:rPr>
        <w:t xml:space="preserve"> </w:t>
      </w:r>
      <w:r w:rsidRPr="00F70B49">
        <w:rPr>
          <w:rFonts w:ascii="Calibri" w:hAnsi="Calibri" w:cs="Arial"/>
          <w:sz w:val="20"/>
          <w:szCs w:val="20"/>
        </w:rPr>
        <w:t>secteur</w:t>
      </w:r>
      <w:r w:rsidRPr="001446EF">
        <w:rPr>
          <w:rFonts w:ascii="Calibri" w:hAnsi="Calibri" w:cs="Arial"/>
          <w:sz w:val="20"/>
          <w:szCs w:val="20"/>
        </w:rPr>
        <w:t>,</w:t>
      </w:r>
    </w:p>
    <w:p w:rsidRPr="001446EF" w:rsidR="00F403A4" w:rsidP="00F403A4" w:rsidRDefault="00F403A4" w14:paraId="3453100F" w14:textId="77777777">
      <w:pPr>
        <w:rPr>
          <w:rFonts w:ascii="Calibri" w:hAnsi="Calibri" w:cs="Arial"/>
          <w:sz w:val="20"/>
          <w:szCs w:val="20"/>
        </w:rPr>
      </w:pPr>
      <w:r w:rsidRPr="001446EF">
        <w:rPr>
          <w:rFonts w:ascii="Calibri" w:hAnsi="Calibri" w:cs="Arial"/>
          <w:sz w:val="20"/>
          <w:szCs w:val="20"/>
        </w:rPr>
        <w:t>-</w:t>
      </w:r>
      <w:r w:rsidRPr="001446EF">
        <w:rPr>
          <w:rFonts w:ascii="Calibri" w:hAnsi="Calibri" w:cs="Arial"/>
          <w:sz w:val="20"/>
          <w:szCs w:val="20"/>
        </w:rPr>
        <w:tab/>
      </w:r>
      <w:r w:rsidRPr="001446EF">
        <w:rPr>
          <w:rFonts w:ascii="Calibri" w:hAnsi="Calibri" w:cs="Arial"/>
          <w:sz w:val="20"/>
          <w:szCs w:val="20"/>
        </w:rPr>
        <w:t xml:space="preserve">par commande mécanique par </w:t>
      </w:r>
      <w:r w:rsidRPr="001446EF">
        <w:rPr>
          <w:rFonts w:ascii="Calibri" w:hAnsi="Calibri" w:cs="Arial"/>
          <w:b/>
          <w:sz w:val="20"/>
          <w:szCs w:val="20"/>
        </w:rPr>
        <w:t>cordelette (bouche CORDELETTE)</w:t>
      </w:r>
      <w:r w:rsidRPr="001446EF">
        <w:rPr>
          <w:rFonts w:ascii="Calibri" w:hAnsi="Calibri" w:cs="Arial"/>
          <w:sz w:val="20"/>
          <w:szCs w:val="20"/>
        </w:rPr>
        <w:t xml:space="preserve"> avec temporisation pneumatique de </w:t>
      </w:r>
      <w:r>
        <w:rPr>
          <w:rFonts w:ascii="Calibri" w:hAnsi="Calibri" w:cs="Arial"/>
          <w:sz w:val="20"/>
          <w:szCs w:val="20"/>
        </w:rPr>
        <w:t>3</w:t>
      </w:r>
      <w:r w:rsidRPr="001446EF">
        <w:rPr>
          <w:rFonts w:ascii="Calibri" w:hAnsi="Calibri" w:cs="Arial"/>
          <w:sz w:val="20"/>
          <w:szCs w:val="20"/>
        </w:rPr>
        <w:t>0 min.</w:t>
      </w:r>
    </w:p>
    <w:p w:rsidRPr="001446EF" w:rsidR="00F403A4" w:rsidP="00F403A4" w:rsidRDefault="00F403A4" w14:paraId="719BD667" w14:textId="77777777">
      <w:pPr>
        <w:rPr>
          <w:rFonts w:ascii="Calibri" w:hAnsi="Calibri" w:cs="Arial"/>
          <w:sz w:val="20"/>
          <w:szCs w:val="20"/>
        </w:rPr>
      </w:pPr>
    </w:p>
    <w:p w:rsidR="00F403A4" w:rsidP="00F403A4" w:rsidRDefault="00F403A4" w14:paraId="027D2E26" w14:textId="77777777">
      <w:pPr>
        <w:rPr>
          <w:rFonts w:ascii="Calibri" w:hAnsi="Calibri" w:cs="Arial"/>
          <w:b/>
          <w:sz w:val="20"/>
          <w:szCs w:val="20"/>
        </w:rPr>
      </w:pPr>
      <w:r w:rsidRPr="00F70B49">
        <w:rPr>
          <w:rFonts w:ascii="Calibri" w:hAnsi="Calibri" w:cs="Arial"/>
          <w:sz w:val="20"/>
          <w:szCs w:val="20"/>
        </w:rPr>
        <w:t>La</w:t>
      </w:r>
      <w:r>
        <w:rPr>
          <w:rFonts w:ascii="Calibri" w:hAnsi="Calibri" w:cs="Arial"/>
          <w:sz w:val="20"/>
          <w:szCs w:val="20"/>
        </w:rPr>
        <w:t xml:space="preserve"> (ou les)</w:t>
      </w:r>
      <w:r w:rsidRPr="00F70B49">
        <w:rPr>
          <w:rFonts w:ascii="Calibri" w:hAnsi="Calibri" w:cs="Arial"/>
          <w:sz w:val="20"/>
          <w:szCs w:val="20"/>
        </w:rPr>
        <w:t xml:space="preserve"> bouche d’extraction située en </w:t>
      </w:r>
      <w:r>
        <w:rPr>
          <w:rFonts w:ascii="Calibri" w:hAnsi="Calibri" w:cs="Arial"/>
          <w:b/>
          <w:sz w:val="20"/>
          <w:szCs w:val="20"/>
        </w:rPr>
        <w:t>bain</w:t>
      </w:r>
      <w:r w:rsidRPr="00F70B49">
        <w:rPr>
          <w:rFonts w:ascii="Calibri" w:hAnsi="Calibri" w:cs="Arial"/>
          <w:sz w:val="20"/>
          <w:szCs w:val="20"/>
        </w:rPr>
        <w:t xml:space="preserve"> sera hygroréglable de type </w:t>
      </w:r>
      <w:r>
        <w:rPr>
          <w:rFonts w:ascii="Calibri" w:hAnsi="Calibri" w:cs="Arial"/>
          <w:b/>
          <w:sz w:val="20"/>
          <w:szCs w:val="20"/>
        </w:rPr>
        <w:t>B</w:t>
      </w:r>
      <w:r w:rsidRPr="00F70B49">
        <w:rPr>
          <w:rFonts w:ascii="Calibri" w:hAnsi="Calibri" w:cs="Arial"/>
          <w:b/>
          <w:sz w:val="20"/>
          <w:szCs w:val="20"/>
        </w:rPr>
        <w:t xml:space="preserve"> Curve </w:t>
      </w:r>
      <w:r>
        <w:rPr>
          <w:rFonts w:ascii="Calibri" w:hAnsi="Calibri" w:cs="Arial"/>
          <w:b/>
          <w:sz w:val="20"/>
          <w:szCs w:val="20"/>
        </w:rPr>
        <w:t>S.</w:t>
      </w:r>
    </w:p>
    <w:p w:rsidRPr="001446EF" w:rsidR="00F403A4" w:rsidP="00F403A4" w:rsidRDefault="00F403A4" w14:paraId="17601DAE" w14:textId="77777777">
      <w:pPr>
        <w:rPr>
          <w:rFonts w:ascii="Calibri" w:hAnsi="Calibri" w:cs="Arial"/>
          <w:sz w:val="20"/>
          <w:szCs w:val="20"/>
        </w:rPr>
      </w:pPr>
    </w:p>
    <w:p w:rsidRPr="001446EF" w:rsidR="00F403A4" w:rsidP="00F403A4" w:rsidRDefault="00F403A4" w14:paraId="5D5F66B1" w14:textId="77777777">
      <w:pPr>
        <w:rPr>
          <w:rFonts w:ascii="Calibri" w:hAnsi="Calibri" w:cs="Arial"/>
          <w:sz w:val="20"/>
          <w:szCs w:val="20"/>
        </w:rPr>
      </w:pPr>
      <w:r w:rsidRPr="001446EF">
        <w:rPr>
          <w:rFonts w:ascii="Calibri" w:hAnsi="Calibri" w:cs="Arial"/>
          <w:sz w:val="20"/>
          <w:szCs w:val="20"/>
        </w:rPr>
        <w:t xml:space="preserve">Lorsque </w:t>
      </w:r>
      <w:r w:rsidRPr="001446EF">
        <w:rPr>
          <w:rFonts w:ascii="Calibri" w:hAnsi="Calibri" w:cs="Arial"/>
          <w:b/>
          <w:sz w:val="20"/>
          <w:szCs w:val="20"/>
        </w:rPr>
        <w:t xml:space="preserve">salle de bain et WC </w:t>
      </w:r>
      <w:r>
        <w:rPr>
          <w:rFonts w:ascii="Calibri" w:hAnsi="Calibri" w:cs="Arial"/>
          <w:sz w:val="20"/>
          <w:szCs w:val="20"/>
        </w:rPr>
        <w:t>seront</w:t>
      </w:r>
      <w:r w:rsidRPr="001446EF">
        <w:rPr>
          <w:rFonts w:ascii="Calibri" w:hAnsi="Calibri" w:cs="Arial"/>
          <w:sz w:val="20"/>
          <w:szCs w:val="20"/>
        </w:rPr>
        <w:t xml:space="preserve"> </w:t>
      </w:r>
      <w:r w:rsidRPr="001446EF">
        <w:rPr>
          <w:rFonts w:ascii="Calibri" w:hAnsi="Calibri" w:cs="Arial"/>
          <w:b/>
          <w:sz w:val="20"/>
          <w:szCs w:val="20"/>
        </w:rPr>
        <w:t>communs</w:t>
      </w:r>
      <w:r w:rsidRPr="001446EF">
        <w:rPr>
          <w:rFonts w:ascii="Calibri" w:hAnsi="Calibri" w:cs="Arial"/>
          <w:sz w:val="20"/>
          <w:szCs w:val="20"/>
        </w:rPr>
        <w:t xml:space="preserve">, celle-ci </w:t>
      </w:r>
      <w:r>
        <w:rPr>
          <w:rFonts w:ascii="Calibri" w:hAnsi="Calibri" w:cs="Arial"/>
          <w:sz w:val="20"/>
          <w:szCs w:val="20"/>
        </w:rPr>
        <w:t>devra</w:t>
      </w:r>
      <w:r w:rsidRPr="001446EF">
        <w:rPr>
          <w:rFonts w:ascii="Calibri" w:hAnsi="Calibri" w:cs="Arial"/>
          <w:sz w:val="20"/>
          <w:szCs w:val="20"/>
        </w:rPr>
        <w:t xml:space="preserve"> être équipée d’une bouche BW (Bain-WC) hygroréglable avec débit de pointe temporisé 20 min. La bouche sera du type </w:t>
      </w:r>
      <w:r w:rsidRPr="001446EF">
        <w:rPr>
          <w:rFonts w:ascii="Calibri" w:hAnsi="Calibri" w:cs="Arial"/>
          <w:b/>
          <w:sz w:val="20"/>
          <w:szCs w:val="20"/>
        </w:rPr>
        <w:t>BW Curve S</w:t>
      </w:r>
      <w:r w:rsidRPr="001446EF">
        <w:rPr>
          <w:rFonts w:ascii="Calibri" w:hAnsi="Calibri" w:cs="Arial"/>
          <w:sz w:val="20"/>
          <w:szCs w:val="20"/>
        </w:rPr>
        <w:t>.</w:t>
      </w:r>
    </w:p>
    <w:p w:rsidR="00F403A4" w:rsidP="00F403A4" w:rsidRDefault="00F403A4" w14:paraId="2FF373E9" w14:textId="77777777">
      <w:pPr>
        <w:rPr>
          <w:rFonts w:ascii="Calibri" w:hAnsi="Calibri" w:cs="Arial"/>
          <w:sz w:val="20"/>
          <w:szCs w:val="20"/>
        </w:rPr>
      </w:pPr>
      <w:r w:rsidRPr="008863B5">
        <w:rPr>
          <w:rFonts w:ascii="Calibri" w:hAnsi="Calibri" w:cs="Arial"/>
          <w:sz w:val="20"/>
          <w:szCs w:val="20"/>
        </w:rPr>
        <w:t>Le</w:t>
      </w:r>
      <w:r>
        <w:rPr>
          <w:rFonts w:ascii="Calibri" w:hAnsi="Calibri" w:cs="Arial"/>
          <w:sz w:val="20"/>
          <w:szCs w:val="20"/>
        </w:rPr>
        <w:t xml:space="preserve"> débit de pointe sera actionné </w:t>
      </w:r>
      <w:r w:rsidRPr="004A2E31">
        <w:rPr>
          <w:rFonts w:ascii="Calibri" w:hAnsi="Calibri" w:cs="Arial"/>
          <w:sz w:val="20"/>
          <w:szCs w:val="20"/>
        </w:rPr>
        <w:t xml:space="preserve">par une détection de présence intégrée, qui ne nécessitera pas de câblage électrique et sera alimenté par une pile 9V type 6LR 61. La temporisation de 20 min </w:t>
      </w:r>
      <w:r>
        <w:rPr>
          <w:rFonts w:ascii="Calibri" w:hAnsi="Calibri" w:cs="Arial"/>
          <w:sz w:val="20"/>
          <w:szCs w:val="20"/>
        </w:rPr>
        <w:t>sera</w:t>
      </w:r>
      <w:r w:rsidRPr="004A2E31">
        <w:rPr>
          <w:rFonts w:ascii="Calibri" w:hAnsi="Calibri" w:cs="Arial"/>
          <w:sz w:val="20"/>
          <w:szCs w:val="20"/>
        </w:rPr>
        <w:t xml:space="preserve"> alors électronique.</w:t>
      </w:r>
    </w:p>
    <w:p w:rsidRPr="004A2E31" w:rsidR="00F403A4" w:rsidP="00F403A4" w:rsidRDefault="00F403A4" w14:paraId="29B282CB" w14:textId="77777777">
      <w:pPr>
        <w:rPr>
          <w:rFonts w:ascii="Calibri" w:hAnsi="Calibri" w:cs="Arial"/>
          <w:sz w:val="20"/>
          <w:szCs w:val="20"/>
        </w:rPr>
      </w:pPr>
    </w:p>
    <w:p w:rsidRPr="001446EF" w:rsidR="00F403A4" w:rsidP="00F403A4" w:rsidRDefault="00F403A4" w14:paraId="405074B9" w14:textId="77777777">
      <w:pPr>
        <w:rPr>
          <w:rFonts w:ascii="Calibri" w:hAnsi="Calibri" w:cs="Arial"/>
          <w:sz w:val="20"/>
          <w:szCs w:val="20"/>
        </w:rPr>
      </w:pPr>
      <w:r w:rsidRPr="001446EF">
        <w:rPr>
          <w:rFonts w:ascii="Calibri" w:hAnsi="Calibri" w:cs="Arial"/>
          <w:sz w:val="20"/>
          <w:szCs w:val="20"/>
        </w:rPr>
        <w:t xml:space="preserve">Chaque </w:t>
      </w:r>
      <w:r w:rsidRPr="001446EF">
        <w:rPr>
          <w:rFonts w:ascii="Calibri" w:hAnsi="Calibri" w:cs="Arial"/>
          <w:b/>
          <w:sz w:val="20"/>
          <w:szCs w:val="20"/>
        </w:rPr>
        <w:t>WC</w:t>
      </w:r>
      <w:r w:rsidRPr="001446EF">
        <w:rPr>
          <w:rFonts w:ascii="Calibri" w:hAnsi="Calibri" w:cs="Arial"/>
          <w:sz w:val="20"/>
          <w:szCs w:val="20"/>
        </w:rPr>
        <w:t xml:space="preserve"> sera équipé d’une bouche minutée, de type </w:t>
      </w:r>
      <w:r w:rsidRPr="001446EF">
        <w:rPr>
          <w:rFonts w:ascii="Calibri" w:hAnsi="Calibri" w:cs="Arial"/>
          <w:b/>
          <w:sz w:val="20"/>
          <w:szCs w:val="20"/>
        </w:rPr>
        <w:t>W Curve S</w:t>
      </w:r>
      <w:r w:rsidRPr="001446EF">
        <w:rPr>
          <w:rFonts w:ascii="Calibri" w:hAnsi="Calibri" w:cs="Arial"/>
          <w:sz w:val="20"/>
          <w:szCs w:val="20"/>
        </w:rPr>
        <w:t xml:space="preserve"> (temporisation 20 minutes) : </w:t>
      </w:r>
    </w:p>
    <w:p w:rsidRPr="008802B2" w:rsidR="00F403A4" w:rsidP="00F403A4" w:rsidRDefault="00F403A4" w14:paraId="699AA1EA" w14:textId="77777777">
      <w:pPr>
        <w:rPr>
          <w:rFonts w:ascii="Calibri" w:hAnsi="Calibri" w:cs="Arial"/>
          <w:sz w:val="20"/>
          <w:szCs w:val="20"/>
        </w:rPr>
      </w:pPr>
      <w:r w:rsidRPr="008802B2">
        <w:rPr>
          <w:rFonts w:ascii="Calibri" w:hAnsi="Calibri" w:cs="Arial"/>
          <w:sz w:val="20"/>
          <w:szCs w:val="20"/>
        </w:rPr>
        <w:t>Le débit de pointe</w:t>
      </w:r>
      <w:r>
        <w:rPr>
          <w:rFonts w:ascii="Calibri" w:hAnsi="Calibri" w:cs="Arial"/>
          <w:sz w:val="20"/>
          <w:szCs w:val="20"/>
        </w:rPr>
        <w:t>, temporisé 20 min,</w:t>
      </w:r>
      <w:r w:rsidRPr="008802B2">
        <w:rPr>
          <w:rFonts w:ascii="Calibri" w:hAnsi="Calibri" w:cs="Arial"/>
          <w:sz w:val="20"/>
          <w:szCs w:val="20"/>
        </w:rPr>
        <w:t xml:space="preserve"> sera actionné :</w:t>
      </w:r>
    </w:p>
    <w:p w:rsidR="00F403A4" w:rsidP="00F403A4" w:rsidRDefault="00F403A4" w14:paraId="6C427D80" w14:textId="77777777">
      <w:pPr>
        <w:rPr>
          <w:rFonts w:ascii="Calibri" w:hAnsi="Calibri" w:cs="Arial"/>
          <w:sz w:val="20"/>
          <w:szCs w:val="20"/>
        </w:rPr>
      </w:pPr>
      <w:r w:rsidRPr="008802B2">
        <w:rPr>
          <w:rFonts w:ascii="Calibri" w:hAnsi="Calibri" w:cs="Arial"/>
          <w:sz w:val="20"/>
          <w:szCs w:val="20"/>
        </w:rPr>
        <w:t>-</w:t>
      </w:r>
      <w:r w:rsidRPr="008802B2">
        <w:rPr>
          <w:rFonts w:ascii="Calibri" w:hAnsi="Calibri" w:cs="Arial"/>
          <w:sz w:val="20"/>
          <w:szCs w:val="20"/>
        </w:rPr>
        <w:tab/>
      </w:r>
      <w:r>
        <w:rPr>
          <w:rFonts w:ascii="Calibri" w:hAnsi="Calibri" w:cs="Arial"/>
          <w:sz w:val="20"/>
          <w:szCs w:val="20"/>
        </w:rPr>
        <w:t xml:space="preserve">par une détection de présence intégrée </w:t>
      </w:r>
      <w:r w:rsidRPr="008802B2">
        <w:rPr>
          <w:rFonts w:ascii="Calibri" w:hAnsi="Calibri" w:cs="Arial"/>
          <w:b/>
          <w:sz w:val="20"/>
          <w:szCs w:val="20"/>
        </w:rPr>
        <w:t>(</w:t>
      </w:r>
      <w:r>
        <w:rPr>
          <w:rFonts w:ascii="Calibri" w:hAnsi="Calibri" w:cs="Arial"/>
          <w:b/>
          <w:sz w:val="20"/>
          <w:szCs w:val="20"/>
        </w:rPr>
        <w:t xml:space="preserve">bouche </w:t>
      </w:r>
      <w:r w:rsidRPr="008802B2">
        <w:rPr>
          <w:rFonts w:ascii="Calibri" w:hAnsi="Calibri" w:cs="Arial"/>
          <w:b/>
          <w:sz w:val="20"/>
          <w:szCs w:val="20"/>
        </w:rPr>
        <w:t>PRESENCE</w:t>
      </w:r>
      <w:r>
        <w:rPr>
          <w:rFonts w:ascii="Calibri" w:hAnsi="Calibri" w:cs="Arial"/>
          <w:sz w:val="20"/>
          <w:szCs w:val="20"/>
        </w:rPr>
        <w:t xml:space="preserve">), </w:t>
      </w:r>
      <w:r w:rsidRPr="008863B5">
        <w:rPr>
          <w:rFonts w:ascii="Calibri" w:hAnsi="Calibri" w:cs="Arial"/>
          <w:sz w:val="20"/>
          <w:szCs w:val="20"/>
        </w:rPr>
        <w:t>qui ne nécessi</w:t>
      </w:r>
      <w:r>
        <w:rPr>
          <w:rFonts w:ascii="Calibri" w:hAnsi="Calibri" w:cs="Arial"/>
          <w:sz w:val="20"/>
          <w:szCs w:val="20"/>
        </w:rPr>
        <w:t>tera pas de câblage électrique et sera alimenté par une pile 9V type 6LR 61,</w:t>
      </w:r>
    </w:p>
    <w:p w:rsidRPr="008802B2" w:rsidR="00F403A4" w:rsidP="00F403A4" w:rsidRDefault="00F403A4" w14:paraId="4DD57C21" w14:textId="77777777">
      <w:pPr>
        <w:rPr>
          <w:rFonts w:ascii="Calibri" w:hAnsi="Calibri" w:cs="Arial"/>
          <w:sz w:val="20"/>
          <w:szCs w:val="20"/>
        </w:rPr>
      </w:pPr>
      <w:r>
        <w:rPr>
          <w:rFonts w:ascii="Calibri" w:hAnsi="Calibri" w:cs="Arial"/>
          <w:sz w:val="20"/>
          <w:szCs w:val="20"/>
        </w:rPr>
        <w:t>-</w:t>
      </w:r>
      <w:r>
        <w:rPr>
          <w:rFonts w:ascii="Calibri" w:hAnsi="Calibri" w:cs="Arial"/>
          <w:sz w:val="20"/>
          <w:szCs w:val="20"/>
        </w:rPr>
        <w:tab/>
      </w:r>
      <w:r w:rsidRPr="008802B2">
        <w:rPr>
          <w:rFonts w:ascii="Calibri" w:hAnsi="Calibri" w:cs="Arial"/>
          <w:sz w:val="20"/>
          <w:szCs w:val="20"/>
        </w:rPr>
        <w:t xml:space="preserve">par commande électrique sous l’impulsion d’un </w:t>
      </w:r>
      <w:r w:rsidRPr="008802B2">
        <w:rPr>
          <w:rFonts w:ascii="Calibri" w:hAnsi="Calibri" w:cs="Arial"/>
          <w:b/>
          <w:sz w:val="20"/>
          <w:szCs w:val="20"/>
        </w:rPr>
        <w:t>bouton poussoir</w:t>
      </w:r>
      <w:r>
        <w:rPr>
          <w:rFonts w:ascii="Calibri" w:hAnsi="Calibri" w:cs="Arial"/>
          <w:b/>
          <w:sz w:val="20"/>
          <w:szCs w:val="20"/>
        </w:rPr>
        <w:t xml:space="preserve"> (bouche PUSH)</w:t>
      </w:r>
      <w:r w:rsidRPr="008802B2">
        <w:rPr>
          <w:rFonts w:ascii="Calibri" w:hAnsi="Calibri" w:cs="Arial"/>
          <w:sz w:val="20"/>
          <w:szCs w:val="20"/>
        </w:rPr>
        <w:t xml:space="preserve">. La temporisation électronique et l’alimentation </w:t>
      </w:r>
      <w:r>
        <w:rPr>
          <w:rFonts w:ascii="Calibri" w:hAnsi="Calibri" w:cs="Arial"/>
          <w:sz w:val="20"/>
          <w:szCs w:val="20"/>
        </w:rPr>
        <w:t>sera</w:t>
      </w:r>
      <w:r w:rsidRPr="008802B2">
        <w:rPr>
          <w:rFonts w:ascii="Calibri" w:hAnsi="Calibri" w:cs="Arial"/>
          <w:sz w:val="20"/>
          <w:szCs w:val="20"/>
        </w:rPr>
        <w:t xml:space="preserve"> assurée par une pile 9V type 6LR 61 ou </w:t>
      </w:r>
      <w:r w:rsidRPr="00F70B49">
        <w:rPr>
          <w:rFonts w:ascii="Calibri" w:hAnsi="Calibri" w:cs="Arial"/>
          <w:sz w:val="20"/>
          <w:szCs w:val="20"/>
        </w:rPr>
        <w:t>par</w:t>
      </w:r>
      <w:r>
        <w:rPr>
          <w:rFonts w:ascii="Calibri" w:hAnsi="Calibri" w:cs="Arial"/>
          <w:sz w:val="20"/>
          <w:szCs w:val="20"/>
        </w:rPr>
        <w:t xml:space="preserve"> </w:t>
      </w:r>
      <w:r w:rsidRPr="00F70B49">
        <w:rPr>
          <w:rFonts w:ascii="Calibri" w:hAnsi="Calibri" w:cs="Arial"/>
          <w:sz w:val="20"/>
          <w:szCs w:val="20"/>
        </w:rPr>
        <w:t>l’intermédiaire d’une interface spécifique 230VAC/9VDC reliée au</w:t>
      </w:r>
      <w:r>
        <w:rPr>
          <w:rFonts w:ascii="Calibri" w:hAnsi="Calibri" w:cs="Arial"/>
          <w:sz w:val="20"/>
          <w:szCs w:val="20"/>
        </w:rPr>
        <w:t xml:space="preserve"> </w:t>
      </w:r>
      <w:r w:rsidRPr="00F70B49">
        <w:rPr>
          <w:rFonts w:ascii="Calibri" w:hAnsi="Calibri" w:cs="Arial"/>
          <w:sz w:val="20"/>
          <w:szCs w:val="20"/>
        </w:rPr>
        <w:t>secteur</w:t>
      </w:r>
      <w:r w:rsidRPr="008802B2">
        <w:rPr>
          <w:rFonts w:ascii="Calibri" w:hAnsi="Calibri" w:cs="Arial"/>
          <w:sz w:val="20"/>
          <w:szCs w:val="20"/>
        </w:rPr>
        <w:t>,</w:t>
      </w:r>
    </w:p>
    <w:p w:rsidRPr="008802B2" w:rsidR="00F403A4" w:rsidP="00F403A4" w:rsidRDefault="00F403A4" w14:paraId="1207D5BC" w14:textId="77777777">
      <w:pPr>
        <w:rPr>
          <w:rFonts w:ascii="Calibri" w:hAnsi="Calibri" w:cs="Arial"/>
          <w:sz w:val="20"/>
          <w:szCs w:val="20"/>
        </w:rPr>
      </w:pPr>
      <w:r w:rsidRPr="008802B2">
        <w:rPr>
          <w:rFonts w:ascii="Calibri" w:hAnsi="Calibri" w:cs="Arial"/>
          <w:sz w:val="20"/>
          <w:szCs w:val="20"/>
        </w:rPr>
        <w:t>-</w:t>
      </w:r>
      <w:r w:rsidRPr="008802B2">
        <w:rPr>
          <w:rFonts w:ascii="Calibri" w:hAnsi="Calibri" w:cs="Arial"/>
          <w:sz w:val="20"/>
          <w:szCs w:val="20"/>
        </w:rPr>
        <w:tab/>
      </w:r>
      <w:r w:rsidRPr="008802B2">
        <w:rPr>
          <w:rFonts w:ascii="Calibri" w:hAnsi="Calibri" w:cs="Arial"/>
          <w:sz w:val="20"/>
          <w:szCs w:val="20"/>
        </w:rPr>
        <w:t xml:space="preserve">par commande mécanique par </w:t>
      </w:r>
      <w:r w:rsidRPr="008802B2">
        <w:rPr>
          <w:rFonts w:ascii="Calibri" w:hAnsi="Calibri" w:cs="Arial"/>
          <w:b/>
          <w:sz w:val="20"/>
          <w:szCs w:val="20"/>
        </w:rPr>
        <w:t>cordelette</w:t>
      </w:r>
      <w:r w:rsidRPr="008802B2">
        <w:rPr>
          <w:rFonts w:ascii="Calibri" w:hAnsi="Calibri" w:cs="Arial"/>
          <w:sz w:val="20"/>
          <w:szCs w:val="20"/>
        </w:rPr>
        <w:t xml:space="preserve"> </w:t>
      </w:r>
      <w:r w:rsidRPr="008802B2">
        <w:rPr>
          <w:rFonts w:ascii="Calibri" w:hAnsi="Calibri" w:cs="Arial"/>
          <w:b/>
          <w:sz w:val="20"/>
          <w:szCs w:val="20"/>
        </w:rPr>
        <w:t>(bouche CORDELETTE)</w:t>
      </w:r>
      <w:r w:rsidRPr="008802B2">
        <w:rPr>
          <w:rFonts w:ascii="Calibri" w:hAnsi="Calibri" w:cs="Arial"/>
          <w:sz w:val="20"/>
          <w:szCs w:val="20"/>
        </w:rPr>
        <w:t xml:space="preserve"> avec temporisation pneumatique.</w:t>
      </w:r>
    </w:p>
    <w:p w:rsidR="00F403A4" w:rsidP="00F403A4" w:rsidRDefault="00F403A4" w14:paraId="519F354F" w14:textId="77777777">
      <w:pPr>
        <w:rPr>
          <w:rFonts w:ascii="Arial" w:hAnsi="Arial" w:cs="Arial"/>
          <w:sz w:val="20"/>
          <w:szCs w:val="20"/>
        </w:rPr>
      </w:pPr>
    </w:p>
    <w:p w:rsidRPr="00F210CB" w:rsidR="00F403A4" w:rsidP="00F403A4" w:rsidRDefault="00F403A4" w14:paraId="63CCF163" w14:textId="77777777">
      <w:pPr>
        <w:rPr>
          <w:rFonts w:cs="Arial"/>
          <w:color w:val="FFC000"/>
          <w:sz w:val="20"/>
          <w:szCs w:val="20"/>
        </w:rPr>
      </w:pPr>
      <w:r w:rsidRPr="003D1241">
        <w:rPr>
          <w:rFonts w:ascii="Calibri" w:hAnsi="Calibri" w:cs="Arial"/>
          <w:sz w:val="20"/>
          <w:szCs w:val="20"/>
        </w:rPr>
        <w:t xml:space="preserve">La plage </w:t>
      </w:r>
      <w:r>
        <w:rPr>
          <w:rFonts w:ascii="Calibri" w:hAnsi="Calibri" w:cs="Arial"/>
          <w:sz w:val="20"/>
          <w:szCs w:val="20"/>
        </w:rPr>
        <w:t xml:space="preserve">de pression </w:t>
      </w:r>
      <w:r w:rsidRPr="003D1241">
        <w:rPr>
          <w:rFonts w:ascii="Calibri" w:hAnsi="Calibri" w:cs="Arial"/>
          <w:sz w:val="20"/>
          <w:szCs w:val="20"/>
        </w:rPr>
        <w:t>de fonctionnement des bouches BAHIA Curve sera de 80 à 160 Pa</w:t>
      </w:r>
      <w:r>
        <w:rPr>
          <w:rFonts w:ascii="Calibri" w:hAnsi="Calibri" w:cs="Arial"/>
          <w:sz w:val="20"/>
          <w:szCs w:val="20"/>
        </w:rPr>
        <w:t xml:space="preserve"> </w:t>
      </w:r>
      <w:r w:rsidRPr="00211A68">
        <w:rPr>
          <w:rFonts w:ascii="Calibri" w:hAnsi="Calibri" w:cs="Arial"/>
          <w:sz w:val="20"/>
          <w:szCs w:val="20"/>
        </w:rPr>
        <w:t>au débit minimal de l’installation et de 70 à 160Pa au débit maximal foisonné de l’installation</w:t>
      </w:r>
      <w:r w:rsidRPr="00211A68">
        <w:rPr>
          <w:rFonts w:cs="Arial"/>
          <w:sz w:val="20"/>
          <w:szCs w:val="20"/>
        </w:rPr>
        <w:t>.</w:t>
      </w:r>
    </w:p>
    <w:p w:rsidR="00F403A4" w:rsidP="00F403A4" w:rsidRDefault="00F403A4" w14:paraId="48554D10" w14:textId="77777777">
      <w:pPr>
        <w:rPr>
          <w:rFonts w:ascii="Calibri" w:hAnsi="Calibri" w:cs="Arial"/>
          <w:sz w:val="20"/>
          <w:szCs w:val="20"/>
        </w:rPr>
      </w:pPr>
    </w:p>
    <w:p w:rsidRPr="00F533BE" w:rsidR="00F403A4" w:rsidP="00F403A4" w:rsidRDefault="00F403A4" w14:paraId="0B7A4073" w14:textId="77777777">
      <w:pPr>
        <w:rPr>
          <w:rFonts w:ascii="Calibri" w:hAnsi="Calibri" w:cs="Arial"/>
          <w:sz w:val="20"/>
          <w:szCs w:val="20"/>
        </w:rPr>
      </w:pPr>
      <w:r w:rsidRPr="00F533BE">
        <w:rPr>
          <w:rFonts w:ascii="Calibri" w:hAnsi="Calibri" w:cs="Arial"/>
          <w:sz w:val="20"/>
          <w:szCs w:val="20"/>
        </w:rPr>
        <w:t>Pour les bouches d’extraction à piles, en fin de vie de la pile, 5 bips</w:t>
      </w:r>
      <w:r>
        <w:rPr>
          <w:rFonts w:ascii="Calibri" w:hAnsi="Calibri" w:cs="Arial"/>
          <w:sz w:val="20"/>
          <w:szCs w:val="20"/>
        </w:rPr>
        <w:t xml:space="preserve"> </w:t>
      </w:r>
      <w:r w:rsidRPr="00F533BE">
        <w:rPr>
          <w:rFonts w:ascii="Calibri" w:hAnsi="Calibri" w:cs="Arial"/>
          <w:sz w:val="20"/>
          <w:szCs w:val="20"/>
        </w:rPr>
        <w:t xml:space="preserve">sonores </w:t>
      </w:r>
      <w:r>
        <w:rPr>
          <w:rFonts w:ascii="Calibri" w:hAnsi="Calibri" w:cs="Arial"/>
          <w:sz w:val="20"/>
          <w:szCs w:val="20"/>
        </w:rPr>
        <w:t>seront</w:t>
      </w:r>
      <w:r w:rsidRPr="00F533BE">
        <w:rPr>
          <w:rFonts w:ascii="Calibri" w:hAnsi="Calibri" w:cs="Arial"/>
          <w:sz w:val="20"/>
          <w:szCs w:val="20"/>
        </w:rPr>
        <w:t xml:space="preserve"> émis par le moteur au moment de l’activation du débit</w:t>
      </w:r>
      <w:r>
        <w:rPr>
          <w:rFonts w:ascii="Calibri" w:hAnsi="Calibri" w:cs="Arial"/>
          <w:sz w:val="20"/>
          <w:szCs w:val="20"/>
        </w:rPr>
        <w:t xml:space="preserve"> </w:t>
      </w:r>
      <w:r w:rsidRPr="00F533BE">
        <w:rPr>
          <w:rFonts w:ascii="Calibri" w:hAnsi="Calibri" w:cs="Arial"/>
          <w:sz w:val="20"/>
          <w:szCs w:val="20"/>
        </w:rPr>
        <w:t>temporisé pour signaler à l’utilisateur le besoin de remplacement.</w:t>
      </w:r>
    </w:p>
    <w:p w:rsidRPr="00F533BE" w:rsidR="00F403A4" w:rsidP="00F403A4" w:rsidRDefault="00F403A4" w14:paraId="6C0722E3" w14:textId="77777777">
      <w:pPr>
        <w:rPr>
          <w:rFonts w:ascii="Calibri" w:hAnsi="Calibri" w:cs="Arial"/>
          <w:sz w:val="20"/>
          <w:szCs w:val="20"/>
        </w:rPr>
      </w:pPr>
      <w:r w:rsidRPr="00F533BE">
        <w:rPr>
          <w:rFonts w:ascii="Calibri" w:hAnsi="Calibri" w:cs="Arial"/>
          <w:sz w:val="20"/>
          <w:szCs w:val="20"/>
        </w:rPr>
        <w:t>Ensuite, tant que la pile n’</w:t>
      </w:r>
      <w:r>
        <w:rPr>
          <w:rFonts w:ascii="Calibri" w:hAnsi="Calibri" w:cs="Arial"/>
          <w:sz w:val="20"/>
          <w:szCs w:val="20"/>
        </w:rPr>
        <w:t>sera</w:t>
      </w:r>
      <w:r w:rsidRPr="00F533BE">
        <w:rPr>
          <w:rFonts w:ascii="Calibri" w:hAnsi="Calibri" w:cs="Arial"/>
          <w:sz w:val="20"/>
          <w:szCs w:val="20"/>
        </w:rPr>
        <w:t xml:space="preserve"> pas remplacée :</w:t>
      </w:r>
    </w:p>
    <w:p w:rsidRPr="00F533BE" w:rsidR="00F403A4" w:rsidP="00F215BD" w:rsidRDefault="00F403A4" w14:paraId="68D2579F" w14:textId="77777777">
      <w:pPr>
        <w:numPr>
          <w:ilvl w:val="0"/>
          <w:numId w:val="1"/>
        </w:numPr>
        <w:rPr>
          <w:rFonts w:ascii="Calibri" w:hAnsi="Calibri" w:cs="Arial"/>
          <w:sz w:val="20"/>
          <w:szCs w:val="20"/>
        </w:rPr>
      </w:pPr>
      <w:r w:rsidRPr="00F533BE">
        <w:rPr>
          <w:rFonts w:ascii="Calibri" w:hAnsi="Calibri" w:cs="Arial"/>
          <w:sz w:val="20"/>
          <w:szCs w:val="20"/>
        </w:rPr>
        <w:t>les bouches d’extraction cuisines émettent 5 bips sonores à chaque</w:t>
      </w:r>
      <w:r>
        <w:rPr>
          <w:rFonts w:ascii="Calibri" w:hAnsi="Calibri" w:cs="Arial"/>
          <w:sz w:val="20"/>
          <w:szCs w:val="20"/>
        </w:rPr>
        <w:t xml:space="preserve"> </w:t>
      </w:r>
      <w:r w:rsidRPr="00F533BE">
        <w:rPr>
          <w:rFonts w:ascii="Calibri" w:hAnsi="Calibri" w:cs="Arial"/>
          <w:sz w:val="20"/>
          <w:szCs w:val="20"/>
        </w:rPr>
        <w:t>action sur le bouton poussoir sans activer le débit de pointe,</w:t>
      </w:r>
    </w:p>
    <w:p w:rsidRPr="00F533BE" w:rsidR="00F403A4" w:rsidP="00F215BD" w:rsidRDefault="00F403A4" w14:paraId="68786406" w14:textId="77777777">
      <w:pPr>
        <w:numPr>
          <w:ilvl w:val="0"/>
          <w:numId w:val="1"/>
        </w:numPr>
        <w:rPr>
          <w:rFonts w:ascii="Calibri" w:hAnsi="Calibri" w:cs="Arial"/>
          <w:sz w:val="20"/>
          <w:szCs w:val="20"/>
        </w:rPr>
      </w:pPr>
      <w:r>
        <w:rPr>
          <w:rFonts w:ascii="Calibri" w:hAnsi="Calibri" w:cs="Arial"/>
          <w:sz w:val="20"/>
          <w:szCs w:val="20"/>
        </w:rPr>
        <w:t>l</w:t>
      </w:r>
      <w:r w:rsidRPr="00F533BE">
        <w:rPr>
          <w:rFonts w:ascii="Calibri" w:hAnsi="Calibri" w:cs="Arial"/>
          <w:sz w:val="20"/>
          <w:szCs w:val="20"/>
        </w:rPr>
        <w:t>es bouches d’extraction sanitaires r</w:t>
      </w:r>
      <w:r>
        <w:rPr>
          <w:rFonts w:ascii="Calibri" w:hAnsi="Calibri" w:cs="Arial"/>
          <w:sz w:val="20"/>
          <w:szCs w:val="20"/>
        </w:rPr>
        <w:t>sera</w:t>
      </w:r>
      <w:r w:rsidRPr="00F533BE">
        <w:rPr>
          <w:rFonts w:ascii="Calibri" w:hAnsi="Calibri" w:cs="Arial"/>
          <w:sz w:val="20"/>
          <w:szCs w:val="20"/>
        </w:rPr>
        <w:t>ent en débit de pointe et</w:t>
      </w:r>
      <w:r>
        <w:rPr>
          <w:rFonts w:ascii="Calibri" w:hAnsi="Calibri" w:cs="Arial"/>
          <w:sz w:val="20"/>
          <w:szCs w:val="20"/>
        </w:rPr>
        <w:t xml:space="preserve"> </w:t>
      </w:r>
      <w:r w:rsidRPr="00F533BE">
        <w:rPr>
          <w:rFonts w:ascii="Calibri" w:hAnsi="Calibri" w:cs="Arial"/>
          <w:sz w:val="20"/>
          <w:szCs w:val="20"/>
        </w:rPr>
        <w:t>émettent 5 bips sonores à chaque action sur le bouton poussoir ou</w:t>
      </w:r>
      <w:r>
        <w:rPr>
          <w:rFonts w:ascii="Calibri" w:hAnsi="Calibri" w:cs="Arial"/>
          <w:sz w:val="20"/>
          <w:szCs w:val="20"/>
        </w:rPr>
        <w:t xml:space="preserve"> </w:t>
      </w:r>
      <w:r w:rsidRPr="00F533BE">
        <w:rPr>
          <w:rFonts w:ascii="Calibri" w:hAnsi="Calibri" w:cs="Arial"/>
          <w:sz w:val="20"/>
          <w:szCs w:val="20"/>
        </w:rPr>
        <w:t>détection de présence.</w:t>
      </w:r>
    </w:p>
    <w:p w:rsidR="00F403A4" w:rsidP="00F403A4" w:rsidRDefault="00F403A4" w14:paraId="6DA21E48" w14:textId="77777777">
      <w:pPr>
        <w:rPr>
          <w:rFonts w:ascii="Calibri" w:hAnsi="Calibri" w:cs="Arial"/>
          <w:sz w:val="20"/>
          <w:szCs w:val="20"/>
        </w:rPr>
      </w:pPr>
    </w:p>
    <w:p w:rsidRPr="00F533BE" w:rsidR="00F403A4" w:rsidP="00F403A4" w:rsidRDefault="00F403A4" w14:paraId="7F70A3C4" w14:textId="77777777">
      <w:pPr>
        <w:rPr>
          <w:rFonts w:ascii="Calibri" w:hAnsi="Calibri" w:cs="Arial"/>
          <w:sz w:val="20"/>
          <w:szCs w:val="20"/>
        </w:rPr>
      </w:pPr>
      <w:r w:rsidRPr="00F533BE">
        <w:rPr>
          <w:rFonts w:ascii="Calibri" w:hAnsi="Calibri" w:cs="Arial"/>
          <w:sz w:val="20"/>
          <w:szCs w:val="20"/>
        </w:rPr>
        <w:t>Les bouches d’extraction seront placé</w:t>
      </w:r>
      <w:r>
        <w:rPr>
          <w:rFonts w:ascii="Calibri" w:hAnsi="Calibri" w:cs="Arial"/>
          <w:sz w:val="20"/>
          <w:szCs w:val="20"/>
        </w:rPr>
        <w:t>es en partie haute des pièces techniques</w:t>
      </w:r>
      <w:r w:rsidRPr="00F533BE">
        <w:rPr>
          <w:rFonts w:ascii="Calibri" w:hAnsi="Calibri" w:cs="Arial"/>
          <w:sz w:val="20"/>
          <w:szCs w:val="20"/>
        </w:rPr>
        <w:t>, au minimum à 1,80 m du sol et à 20 cm (à partir de l’axe de la bouche d’extraction) de toute paroi ou obstacle comme l’exi</w:t>
      </w:r>
      <w:r>
        <w:rPr>
          <w:rFonts w:ascii="Calibri" w:hAnsi="Calibri" w:cs="Arial"/>
          <w:sz w:val="20"/>
          <w:szCs w:val="20"/>
        </w:rPr>
        <w:t>ge le NF DTU 68.3 P1 1-2 §7.3.1</w:t>
      </w:r>
    </w:p>
    <w:p w:rsidRPr="00F533BE" w:rsidR="00F403A4" w:rsidP="00F403A4" w:rsidRDefault="00F403A4" w14:paraId="1F47A0E6" w14:textId="77777777">
      <w:pPr>
        <w:rPr>
          <w:rFonts w:ascii="Calibri" w:hAnsi="Calibri" w:cs="Arial"/>
          <w:sz w:val="20"/>
          <w:szCs w:val="20"/>
        </w:rPr>
      </w:pPr>
      <w:r w:rsidRPr="00F533BE">
        <w:rPr>
          <w:rFonts w:ascii="Calibri" w:hAnsi="Calibri" w:cs="Arial"/>
          <w:sz w:val="20"/>
          <w:szCs w:val="20"/>
        </w:rPr>
        <w:t>Leur implantation sera conduite, à l’étude, pour que leur accès soit aisé par l’utilisateur, quel</w:t>
      </w:r>
      <w:r>
        <w:rPr>
          <w:rFonts w:ascii="Calibri" w:hAnsi="Calibri" w:cs="Arial"/>
          <w:sz w:val="20"/>
          <w:szCs w:val="20"/>
        </w:rPr>
        <w:t xml:space="preserve"> </w:t>
      </w:r>
      <w:r w:rsidRPr="00F533BE">
        <w:rPr>
          <w:rFonts w:ascii="Calibri" w:hAnsi="Calibri" w:cs="Arial"/>
          <w:sz w:val="20"/>
          <w:szCs w:val="20"/>
        </w:rPr>
        <w:t>que soit l’implantation des futurs meubles.</w:t>
      </w:r>
    </w:p>
    <w:p w:rsidRPr="00F533BE" w:rsidR="00F403A4" w:rsidP="00F403A4" w:rsidRDefault="00F403A4" w14:paraId="19F4536D" w14:textId="77777777">
      <w:pPr>
        <w:rPr>
          <w:rFonts w:ascii="Calibri" w:hAnsi="Calibri" w:cs="Arial"/>
          <w:sz w:val="20"/>
          <w:szCs w:val="20"/>
        </w:rPr>
      </w:pPr>
    </w:p>
    <w:p w:rsidRPr="00F533BE" w:rsidR="00F403A4" w:rsidP="00F403A4" w:rsidRDefault="00F403A4" w14:paraId="4D313518" w14:textId="77777777">
      <w:pPr>
        <w:rPr>
          <w:rFonts w:ascii="Calibri" w:hAnsi="Calibri" w:cs="Arial"/>
          <w:sz w:val="20"/>
          <w:szCs w:val="20"/>
        </w:rPr>
      </w:pPr>
      <w:r w:rsidRPr="00F533BE">
        <w:rPr>
          <w:rFonts w:ascii="Calibri" w:hAnsi="Calibri" w:cs="Arial"/>
          <w:sz w:val="20"/>
          <w:szCs w:val="20"/>
        </w:rPr>
        <w:t>Les bouches d’extraction seront très faciles à entretenir et devront comporter une notice d’information et d’entretien pour l’utilisateur.</w:t>
      </w:r>
    </w:p>
    <w:p w:rsidR="00F403A4" w:rsidP="00F403A4" w:rsidRDefault="00F403A4" w14:paraId="73CEB1E8" w14:textId="77777777">
      <w:pPr>
        <w:rPr>
          <w:rFonts w:ascii="Calibri" w:hAnsi="Calibri" w:cs="Arial"/>
          <w:sz w:val="20"/>
          <w:szCs w:val="20"/>
        </w:rPr>
      </w:pPr>
    </w:p>
    <w:p w:rsidR="00F403A4" w:rsidP="00F403A4" w:rsidRDefault="00F403A4" w14:paraId="5B8C0977" w14:textId="77777777">
      <w:pPr>
        <w:rPr>
          <w:rFonts w:ascii="Calibri" w:hAnsi="Calibri" w:cs="Arial"/>
          <w:sz w:val="20"/>
          <w:szCs w:val="20"/>
        </w:rPr>
      </w:pPr>
    </w:p>
    <w:p w:rsidR="00F403A4" w:rsidP="00F403A4" w:rsidRDefault="00F403A4" w14:paraId="2654018F" w14:textId="77777777">
      <w:pPr>
        <w:rPr>
          <w:rFonts w:ascii="Calibri" w:hAnsi="Calibri" w:cs="Arial"/>
          <w:sz w:val="20"/>
          <w:szCs w:val="20"/>
        </w:rPr>
      </w:pPr>
    </w:p>
    <w:p w:rsidR="00F403A4" w:rsidP="00F403A4" w:rsidRDefault="00F403A4" w14:paraId="7FCC90EE" w14:textId="77777777">
      <w:pPr>
        <w:rPr>
          <w:rFonts w:ascii="Calibri" w:hAnsi="Calibri" w:cs="Arial"/>
          <w:sz w:val="20"/>
          <w:szCs w:val="20"/>
        </w:rPr>
      </w:pPr>
    </w:p>
    <w:p w:rsidR="00F403A4" w:rsidP="00F403A4" w:rsidRDefault="00F403A4" w14:paraId="65E0ED53" w14:textId="77777777">
      <w:pPr>
        <w:rPr>
          <w:rFonts w:ascii="Calibri" w:hAnsi="Calibri" w:cs="Arial"/>
          <w:sz w:val="20"/>
          <w:szCs w:val="20"/>
        </w:rPr>
      </w:pPr>
    </w:p>
    <w:p w:rsidRPr="00EA4856" w:rsidR="00F403A4" w:rsidP="00F403A4" w:rsidRDefault="00F403A4" w14:paraId="00FD7487" w14:textId="77777777">
      <w:pPr>
        <w:rPr>
          <w:rFonts w:ascii="Arial" w:hAnsi="Arial" w:cs="Arial"/>
          <w:sz w:val="20"/>
          <w:szCs w:val="20"/>
        </w:rPr>
      </w:pPr>
      <w:r w:rsidRPr="17CB3A9E">
        <w:rPr>
          <w:rFonts w:ascii="Calibri" w:hAnsi="Calibri" w:cs="Arial"/>
          <w:sz w:val="20"/>
          <w:szCs w:val="20"/>
        </w:rPr>
        <w:t xml:space="preserve">Le type de bouche à installer </w:t>
      </w:r>
      <w:r>
        <w:rPr>
          <w:rFonts w:ascii="Calibri" w:hAnsi="Calibri" w:cs="Arial"/>
          <w:sz w:val="20"/>
          <w:szCs w:val="20"/>
        </w:rPr>
        <w:t>sera</w:t>
      </w:r>
      <w:r w:rsidRPr="17CB3A9E">
        <w:rPr>
          <w:rFonts w:ascii="Calibri" w:hAnsi="Calibri" w:cs="Arial"/>
          <w:sz w:val="20"/>
          <w:szCs w:val="20"/>
        </w:rPr>
        <w:t xml:space="preserve"> fonction du nombre de pièces principales du logement et </w:t>
      </w:r>
      <w:r>
        <w:rPr>
          <w:rFonts w:ascii="Calibri" w:hAnsi="Calibri" w:cs="Arial"/>
          <w:sz w:val="20"/>
          <w:szCs w:val="20"/>
        </w:rPr>
        <w:t>sera</w:t>
      </w:r>
      <w:r w:rsidRPr="17CB3A9E">
        <w:rPr>
          <w:rFonts w:ascii="Calibri" w:hAnsi="Calibri" w:cs="Arial"/>
          <w:sz w:val="20"/>
          <w:szCs w:val="20"/>
        </w:rPr>
        <w:t xml:space="preserve"> conforme à ce qui </w:t>
      </w:r>
      <w:r>
        <w:rPr>
          <w:rFonts w:ascii="Calibri" w:hAnsi="Calibri" w:cs="Arial"/>
          <w:sz w:val="20"/>
          <w:szCs w:val="20"/>
        </w:rPr>
        <w:t>sera</w:t>
      </w:r>
      <w:r w:rsidRPr="17CB3A9E">
        <w:rPr>
          <w:rFonts w:ascii="Calibri" w:hAnsi="Calibri" w:cs="Arial"/>
          <w:sz w:val="20"/>
          <w:szCs w:val="20"/>
        </w:rPr>
        <w:t xml:space="preserve"> indiqué</w:t>
      </w:r>
      <w:r w:rsidRPr="17CB3A9E">
        <w:rPr>
          <w:rFonts w:ascii="Arial" w:hAnsi="Arial" w:cs="Arial"/>
          <w:sz w:val="20"/>
          <w:szCs w:val="20"/>
        </w:rPr>
        <w:t xml:space="preserve"> </w:t>
      </w:r>
      <w:r w:rsidRPr="17CB3A9E">
        <w:rPr>
          <w:rFonts w:ascii="Calibri" w:hAnsi="Calibri" w:cs="Arial"/>
          <w:sz w:val="20"/>
          <w:szCs w:val="20"/>
        </w:rPr>
        <w:t>dans l’</w:t>
      </w:r>
      <w:r w:rsidRPr="17CB3A9E">
        <w:rPr>
          <w:rFonts w:ascii="Calibri" w:hAnsi="Calibri" w:cs="Arial"/>
          <w:b/>
          <w:bCs/>
          <w:sz w:val="20"/>
          <w:szCs w:val="20"/>
        </w:rPr>
        <w:t>Avis Technique n° 14.5/17-2266_V</w:t>
      </w:r>
      <w:r>
        <w:rPr>
          <w:rFonts w:ascii="Calibri" w:hAnsi="Calibri" w:cs="Arial"/>
          <w:b/>
          <w:bCs/>
          <w:sz w:val="20"/>
          <w:szCs w:val="20"/>
        </w:rPr>
        <w:t>5</w:t>
      </w:r>
      <w:r w:rsidRPr="17CB3A9E">
        <w:rPr>
          <w:rFonts w:ascii="Calibri" w:hAnsi="Calibri" w:cs="Arial"/>
          <w:b/>
          <w:bCs/>
          <w:sz w:val="20"/>
          <w:szCs w:val="20"/>
        </w:rPr>
        <w:t xml:space="preserve"> </w:t>
      </w:r>
      <w:r w:rsidRPr="17CB3A9E">
        <w:rPr>
          <w:rFonts w:ascii="Arial" w:hAnsi="Arial" w:cs="Arial"/>
          <w:sz w:val="20"/>
          <w:szCs w:val="20"/>
        </w:rPr>
        <w:t>:</w:t>
      </w:r>
    </w:p>
    <w:p w:rsidRPr="00EA4856" w:rsidR="00F403A4" w:rsidP="00F403A4" w:rsidRDefault="00F403A4" w14:paraId="166C1DB0" w14:textId="77777777">
      <w:pPr>
        <w:rPr>
          <w:rFonts w:ascii="Arial" w:hAnsi="Arial" w:cs="Arial"/>
          <w:sz w:val="20"/>
          <w:szCs w:val="20"/>
        </w:rPr>
      </w:pPr>
    </w:p>
    <w:tbl>
      <w:tblPr>
        <w:tblW w:w="4964"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70" w:type="dxa"/>
          <w:right w:w="70" w:type="dxa"/>
        </w:tblCellMar>
        <w:tblLook w:val="0000" w:firstRow="0" w:lastRow="0" w:firstColumn="0" w:lastColumn="0" w:noHBand="0" w:noVBand="0"/>
      </w:tblPr>
      <w:tblGrid>
        <w:gridCol w:w="1414"/>
        <w:gridCol w:w="848"/>
        <w:gridCol w:w="852"/>
        <w:gridCol w:w="1005"/>
        <w:gridCol w:w="979"/>
        <w:gridCol w:w="1134"/>
        <w:gridCol w:w="1368"/>
        <w:gridCol w:w="699"/>
        <w:gridCol w:w="687"/>
      </w:tblGrid>
      <w:tr w:rsidRPr="00C64943" w:rsidR="00F403A4" w:rsidTr="00240B71" w14:paraId="118F8DBE" w14:textId="77777777">
        <w:tc>
          <w:tcPr>
            <w:tcW w:w="787" w:type="pct"/>
            <w:tcBorders>
              <w:top w:val="single" w:color="auto" w:sz="4" w:space="0"/>
              <w:left w:val="single" w:color="auto" w:sz="4" w:space="0"/>
              <w:bottom w:val="single" w:color="auto" w:sz="12" w:space="0"/>
            </w:tcBorders>
            <w:shd w:val="pct5" w:color="auto" w:fill="auto"/>
          </w:tcPr>
          <w:p w:rsidRPr="00C64943" w:rsidR="00F403A4" w:rsidP="00240B71" w:rsidRDefault="00F403A4" w14:paraId="4CBB96B8" w14:textId="77777777">
            <w:pPr>
              <w:jc w:val="center"/>
              <w:rPr>
                <w:rFonts w:ascii="Calibri" w:hAnsi="Calibri" w:cs="Arial"/>
                <w:b/>
                <w:bCs/>
                <w:iCs/>
                <w:sz w:val="22"/>
                <w:szCs w:val="22"/>
              </w:rPr>
            </w:pPr>
            <w:r w:rsidRPr="00C64943">
              <w:rPr>
                <w:rFonts w:ascii="Calibri" w:hAnsi="Calibri" w:cs="Arial"/>
                <w:b/>
                <w:bCs/>
                <w:iCs/>
                <w:sz w:val="22"/>
                <w:szCs w:val="22"/>
              </w:rPr>
              <w:t>Nombre de pièces principales</w:t>
            </w:r>
          </w:p>
        </w:tc>
        <w:tc>
          <w:tcPr>
            <w:tcW w:w="472" w:type="pct"/>
            <w:tcBorders>
              <w:top w:val="single" w:color="auto" w:sz="4" w:space="0"/>
              <w:bottom w:val="single" w:color="auto" w:sz="12" w:space="0"/>
            </w:tcBorders>
            <w:shd w:val="pct5" w:color="auto" w:fill="auto"/>
          </w:tcPr>
          <w:p w:rsidRPr="00C64943" w:rsidR="00F403A4" w:rsidP="00240B71" w:rsidRDefault="00F403A4" w14:paraId="5391F582" w14:textId="77777777">
            <w:pPr>
              <w:jc w:val="center"/>
              <w:rPr>
                <w:rFonts w:ascii="Calibri" w:hAnsi="Calibri" w:cs="Arial"/>
                <w:b/>
                <w:bCs/>
                <w:iCs/>
                <w:sz w:val="22"/>
                <w:szCs w:val="22"/>
              </w:rPr>
            </w:pPr>
            <w:r w:rsidRPr="00C64943">
              <w:rPr>
                <w:rFonts w:ascii="Calibri" w:hAnsi="Calibri" w:cs="Arial"/>
                <w:b/>
                <w:bCs/>
                <w:iCs/>
                <w:sz w:val="22"/>
                <w:szCs w:val="22"/>
              </w:rPr>
              <w:t>Cuisine</w:t>
            </w:r>
          </w:p>
        </w:tc>
        <w:tc>
          <w:tcPr>
            <w:tcW w:w="474" w:type="pct"/>
            <w:tcBorders>
              <w:top w:val="single" w:color="auto" w:sz="4" w:space="0"/>
              <w:bottom w:val="single" w:color="auto" w:sz="12" w:space="0"/>
            </w:tcBorders>
            <w:shd w:val="pct5" w:color="auto" w:fill="auto"/>
          </w:tcPr>
          <w:p w:rsidR="00F403A4" w:rsidP="00240B71" w:rsidRDefault="00F403A4" w14:paraId="21846A86" w14:textId="77777777">
            <w:pPr>
              <w:jc w:val="center"/>
              <w:rPr>
                <w:rFonts w:ascii="Calibri" w:hAnsi="Calibri" w:cs="Arial"/>
                <w:b/>
                <w:bCs/>
                <w:iCs/>
                <w:sz w:val="22"/>
                <w:szCs w:val="22"/>
              </w:rPr>
            </w:pPr>
            <w:r w:rsidRPr="00C64943">
              <w:rPr>
                <w:rFonts w:ascii="Calibri" w:hAnsi="Calibri" w:cs="Arial"/>
                <w:b/>
                <w:bCs/>
                <w:iCs/>
                <w:sz w:val="22"/>
                <w:szCs w:val="22"/>
              </w:rPr>
              <w:t xml:space="preserve">Salle de bain </w:t>
            </w:r>
          </w:p>
          <w:p w:rsidRPr="00C64943" w:rsidR="00F403A4" w:rsidP="00240B71" w:rsidRDefault="00F403A4" w14:paraId="6FF7588A" w14:textId="77777777">
            <w:pPr>
              <w:jc w:val="center"/>
              <w:rPr>
                <w:rFonts w:ascii="Calibri" w:hAnsi="Calibri" w:cs="Arial"/>
                <w:b/>
                <w:bCs/>
                <w:iCs/>
                <w:sz w:val="22"/>
                <w:szCs w:val="22"/>
              </w:rPr>
            </w:pPr>
            <w:r w:rsidRPr="00C64943">
              <w:rPr>
                <w:rFonts w:ascii="Calibri" w:hAnsi="Calibri" w:cs="Arial"/>
                <w:b/>
                <w:bCs/>
                <w:iCs/>
                <w:sz w:val="22"/>
                <w:szCs w:val="22"/>
              </w:rPr>
              <w:t>1</w:t>
            </w:r>
          </w:p>
        </w:tc>
        <w:tc>
          <w:tcPr>
            <w:tcW w:w="559" w:type="pct"/>
            <w:tcBorders>
              <w:top w:val="single" w:color="auto" w:sz="4" w:space="0"/>
              <w:bottom w:val="single" w:color="auto" w:sz="12" w:space="0"/>
            </w:tcBorders>
            <w:shd w:val="pct5" w:color="auto" w:fill="auto"/>
          </w:tcPr>
          <w:p w:rsidRPr="00C64943" w:rsidR="00F403A4" w:rsidP="00240B71" w:rsidRDefault="00F403A4" w14:paraId="7F0C995E" w14:textId="77777777">
            <w:pPr>
              <w:jc w:val="center"/>
              <w:rPr>
                <w:rFonts w:ascii="Calibri" w:hAnsi="Calibri" w:cs="Arial"/>
                <w:b/>
                <w:bCs/>
                <w:iCs/>
                <w:sz w:val="22"/>
                <w:szCs w:val="22"/>
              </w:rPr>
            </w:pPr>
            <w:r w:rsidRPr="00C64943">
              <w:rPr>
                <w:rFonts w:ascii="Calibri" w:hAnsi="Calibri" w:cs="Arial"/>
                <w:b/>
                <w:bCs/>
                <w:iCs/>
                <w:sz w:val="22"/>
                <w:szCs w:val="22"/>
              </w:rPr>
              <w:t xml:space="preserve">Salle de bain </w:t>
            </w:r>
          </w:p>
          <w:p w:rsidRPr="00C64943" w:rsidR="00F403A4" w:rsidP="00240B71" w:rsidRDefault="00F403A4" w14:paraId="2164B971" w14:textId="77777777">
            <w:pPr>
              <w:jc w:val="center"/>
              <w:rPr>
                <w:rFonts w:ascii="Calibri" w:hAnsi="Calibri" w:cs="Arial"/>
                <w:b/>
                <w:bCs/>
                <w:iCs/>
                <w:sz w:val="22"/>
                <w:szCs w:val="22"/>
              </w:rPr>
            </w:pPr>
            <w:r w:rsidRPr="00C64943">
              <w:rPr>
                <w:rFonts w:ascii="Calibri" w:hAnsi="Calibri" w:cs="Arial"/>
                <w:b/>
                <w:bCs/>
                <w:iCs/>
                <w:sz w:val="22"/>
                <w:szCs w:val="22"/>
              </w:rPr>
              <w:t>2</w:t>
            </w:r>
          </w:p>
        </w:tc>
        <w:tc>
          <w:tcPr>
            <w:tcW w:w="545" w:type="pct"/>
            <w:tcBorders>
              <w:top w:val="single" w:color="auto" w:sz="4" w:space="0"/>
              <w:bottom w:val="single" w:color="auto" w:sz="12" w:space="0"/>
            </w:tcBorders>
            <w:shd w:val="pct5" w:color="auto" w:fill="auto"/>
          </w:tcPr>
          <w:p w:rsidRPr="00C64943" w:rsidR="00F403A4" w:rsidP="00240B71" w:rsidRDefault="00F403A4" w14:paraId="302AD521" w14:textId="77777777">
            <w:pPr>
              <w:jc w:val="center"/>
              <w:rPr>
                <w:rFonts w:ascii="Calibri" w:hAnsi="Calibri" w:cs="Arial"/>
                <w:b/>
                <w:bCs/>
                <w:iCs/>
                <w:sz w:val="22"/>
                <w:szCs w:val="22"/>
              </w:rPr>
            </w:pPr>
            <w:r w:rsidRPr="00C64943">
              <w:rPr>
                <w:rFonts w:ascii="Calibri" w:hAnsi="Calibri" w:cs="Arial"/>
                <w:b/>
                <w:bCs/>
                <w:iCs/>
                <w:sz w:val="22"/>
                <w:szCs w:val="22"/>
              </w:rPr>
              <w:t>Autre salle de bain</w:t>
            </w:r>
          </w:p>
        </w:tc>
        <w:tc>
          <w:tcPr>
            <w:tcW w:w="631" w:type="pct"/>
            <w:tcBorders>
              <w:top w:val="single" w:color="auto" w:sz="4" w:space="0"/>
              <w:bottom w:val="single" w:color="auto" w:sz="12" w:space="0"/>
            </w:tcBorders>
            <w:shd w:val="pct5" w:color="auto" w:fill="auto"/>
          </w:tcPr>
          <w:p w:rsidRPr="00C64943" w:rsidR="00F403A4" w:rsidP="00240B71" w:rsidRDefault="00F403A4" w14:paraId="763F2BDA" w14:textId="77777777">
            <w:pPr>
              <w:jc w:val="center"/>
              <w:rPr>
                <w:rFonts w:ascii="Calibri" w:hAnsi="Calibri" w:cs="Arial"/>
                <w:b/>
                <w:bCs/>
                <w:iCs/>
                <w:sz w:val="22"/>
                <w:szCs w:val="22"/>
              </w:rPr>
            </w:pPr>
            <w:r w:rsidRPr="00C64943">
              <w:rPr>
                <w:rFonts w:ascii="Calibri" w:hAnsi="Calibri" w:cs="Arial"/>
                <w:b/>
                <w:bCs/>
                <w:iCs/>
                <w:sz w:val="22"/>
                <w:szCs w:val="22"/>
              </w:rPr>
              <w:t>Salle de bain avec WC 1</w:t>
            </w:r>
          </w:p>
        </w:tc>
        <w:tc>
          <w:tcPr>
            <w:tcW w:w="761" w:type="pct"/>
            <w:tcBorders>
              <w:top w:val="single" w:color="auto" w:sz="4" w:space="0"/>
              <w:bottom w:val="single" w:color="auto" w:sz="12" w:space="0"/>
            </w:tcBorders>
            <w:shd w:val="pct5" w:color="auto" w:fill="auto"/>
          </w:tcPr>
          <w:p w:rsidRPr="00C64943" w:rsidR="00F403A4" w:rsidP="00240B71" w:rsidRDefault="00F403A4" w14:paraId="7082345E" w14:textId="77777777">
            <w:pPr>
              <w:jc w:val="center"/>
              <w:rPr>
                <w:rFonts w:ascii="Calibri" w:hAnsi="Calibri" w:cs="Arial"/>
                <w:b/>
                <w:bCs/>
                <w:iCs/>
                <w:sz w:val="22"/>
                <w:szCs w:val="22"/>
              </w:rPr>
            </w:pPr>
            <w:r w:rsidRPr="00C64943">
              <w:rPr>
                <w:rFonts w:ascii="Calibri" w:hAnsi="Calibri" w:cs="Arial"/>
                <w:b/>
                <w:bCs/>
                <w:iCs/>
                <w:sz w:val="22"/>
                <w:szCs w:val="22"/>
              </w:rPr>
              <w:t>Autre salle de bain avec WC</w:t>
            </w:r>
          </w:p>
        </w:tc>
        <w:tc>
          <w:tcPr>
            <w:tcW w:w="389" w:type="pct"/>
            <w:tcBorders>
              <w:top w:val="single" w:color="auto" w:sz="4" w:space="0"/>
              <w:bottom w:val="single" w:color="auto" w:sz="12" w:space="0"/>
            </w:tcBorders>
            <w:shd w:val="pct5" w:color="auto" w:fill="auto"/>
          </w:tcPr>
          <w:p w:rsidRPr="00C64943" w:rsidR="00F403A4" w:rsidP="00240B71" w:rsidRDefault="00F403A4" w14:paraId="4E1FE2D3" w14:textId="77777777">
            <w:pPr>
              <w:jc w:val="center"/>
              <w:rPr>
                <w:rFonts w:ascii="Calibri" w:hAnsi="Calibri" w:cs="Arial"/>
                <w:b/>
                <w:bCs/>
                <w:iCs/>
                <w:sz w:val="22"/>
                <w:szCs w:val="22"/>
              </w:rPr>
            </w:pPr>
            <w:r w:rsidRPr="00C64943">
              <w:rPr>
                <w:rFonts w:ascii="Calibri" w:hAnsi="Calibri" w:cs="Arial"/>
                <w:b/>
                <w:bCs/>
                <w:iCs/>
                <w:sz w:val="22"/>
                <w:szCs w:val="22"/>
              </w:rPr>
              <w:t>WC</w:t>
            </w:r>
          </w:p>
        </w:tc>
        <w:tc>
          <w:tcPr>
            <w:tcW w:w="382" w:type="pct"/>
            <w:tcBorders>
              <w:top w:val="single" w:color="auto" w:sz="4" w:space="0"/>
              <w:bottom w:val="single" w:color="auto" w:sz="12" w:space="0"/>
            </w:tcBorders>
            <w:shd w:val="pct5" w:color="auto" w:fill="auto"/>
          </w:tcPr>
          <w:p w:rsidRPr="00C64943" w:rsidR="00F403A4" w:rsidP="00240B71" w:rsidRDefault="00F403A4" w14:paraId="384D890D" w14:textId="77777777">
            <w:pPr>
              <w:jc w:val="center"/>
              <w:rPr>
                <w:rFonts w:ascii="Calibri" w:hAnsi="Calibri" w:cs="Arial"/>
                <w:b/>
                <w:bCs/>
                <w:iCs/>
                <w:sz w:val="22"/>
                <w:szCs w:val="22"/>
              </w:rPr>
            </w:pPr>
            <w:r w:rsidRPr="00C64943">
              <w:rPr>
                <w:rFonts w:ascii="Calibri" w:hAnsi="Calibri" w:cs="Arial"/>
                <w:b/>
                <w:bCs/>
                <w:iCs/>
                <w:sz w:val="22"/>
                <w:szCs w:val="22"/>
              </w:rPr>
              <w:t>Salle d’eau*</w:t>
            </w:r>
          </w:p>
        </w:tc>
      </w:tr>
      <w:tr w:rsidRPr="00C64943" w:rsidR="00F403A4" w:rsidTr="00240B71" w14:paraId="580C2BBE" w14:textId="77777777">
        <w:tc>
          <w:tcPr>
            <w:tcW w:w="787" w:type="pct"/>
            <w:tcBorders>
              <w:top w:val="single" w:color="auto" w:sz="12" w:space="0"/>
              <w:left w:val="single" w:color="auto" w:sz="4" w:space="0"/>
              <w:bottom w:val="single" w:color="auto" w:sz="6" w:space="0"/>
            </w:tcBorders>
          </w:tcPr>
          <w:p w:rsidRPr="00C64943" w:rsidR="00F403A4" w:rsidP="00240B71" w:rsidRDefault="00F403A4" w14:paraId="4B3D7994" w14:textId="77777777">
            <w:pPr>
              <w:jc w:val="center"/>
              <w:rPr>
                <w:rFonts w:ascii="Calibri" w:hAnsi="Calibri" w:cs="Arial"/>
                <w:sz w:val="20"/>
                <w:szCs w:val="20"/>
                <w:lang w:val="en-US"/>
              </w:rPr>
            </w:pPr>
            <w:r w:rsidRPr="00C64943">
              <w:rPr>
                <w:rFonts w:ascii="Calibri" w:hAnsi="Calibri" w:cs="Arial"/>
                <w:sz w:val="20"/>
                <w:szCs w:val="20"/>
                <w:lang w:val="en-US"/>
              </w:rPr>
              <w:t>F1</w:t>
            </w:r>
          </w:p>
        </w:tc>
        <w:tc>
          <w:tcPr>
            <w:tcW w:w="472" w:type="pct"/>
            <w:tcBorders>
              <w:top w:val="single" w:color="auto" w:sz="12" w:space="0"/>
              <w:bottom w:val="single" w:color="auto" w:sz="6" w:space="0"/>
            </w:tcBorders>
            <w:vAlign w:val="center"/>
          </w:tcPr>
          <w:p w:rsidRPr="00C64943" w:rsidR="00F403A4" w:rsidP="00240B71" w:rsidRDefault="00F403A4" w14:paraId="106E0E84" w14:textId="77777777">
            <w:pPr>
              <w:jc w:val="center"/>
              <w:rPr>
                <w:rFonts w:ascii="Calibri" w:hAnsi="Calibri" w:cs="Arial"/>
                <w:sz w:val="20"/>
                <w:szCs w:val="20"/>
                <w:lang w:val="en-US"/>
              </w:rPr>
            </w:pPr>
            <w:r w:rsidRPr="00C64943">
              <w:rPr>
                <w:rFonts w:ascii="Calibri" w:hAnsi="Calibri" w:cs="Arial"/>
                <w:sz w:val="20"/>
                <w:szCs w:val="20"/>
                <w:lang w:val="en-US"/>
              </w:rPr>
              <w:t>C32</w:t>
            </w:r>
          </w:p>
        </w:tc>
        <w:tc>
          <w:tcPr>
            <w:tcW w:w="1033" w:type="pct"/>
            <w:gridSpan w:val="2"/>
            <w:vMerge w:val="restart"/>
            <w:tcBorders>
              <w:top w:val="single" w:color="auto" w:sz="12" w:space="0"/>
            </w:tcBorders>
            <w:vAlign w:val="center"/>
          </w:tcPr>
          <w:p w:rsidRPr="00C64943" w:rsidR="00F403A4" w:rsidP="00240B71" w:rsidRDefault="00F403A4" w14:paraId="692F9912" w14:textId="77777777">
            <w:pPr>
              <w:jc w:val="center"/>
              <w:rPr>
                <w:rFonts w:ascii="Calibri" w:hAnsi="Calibri" w:cs="Arial"/>
                <w:sz w:val="20"/>
                <w:szCs w:val="20"/>
              </w:rPr>
            </w:pPr>
            <w:r w:rsidRPr="00C64943">
              <w:rPr>
                <w:rFonts w:ascii="Calibri" w:hAnsi="Calibri" w:cs="Arial"/>
                <w:sz w:val="20"/>
                <w:szCs w:val="20"/>
              </w:rPr>
              <w:t>B21</w:t>
            </w:r>
          </w:p>
        </w:tc>
        <w:tc>
          <w:tcPr>
            <w:tcW w:w="545" w:type="pct"/>
            <w:vMerge w:val="restart"/>
            <w:tcBorders>
              <w:top w:val="single" w:color="auto" w:sz="12" w:space="0"/>
            </w:tcBorders>
            <w:vAlign w:val="center"/>
          </w:tcPr>
          <w:p w:rsidRPr="00C64943" w:rsidR="00F403A4" w:rsidP="00240B71" w:rsidRDefault="00F403A4" w14:paraId="62102D71" w14:textId="77777777">
            <w:pPr>
              <w:jc w:val="center"/>
              <w:rPr>
                <w:rFonts w:ascii="Calibri" w:hAnsi="Calibri" w:cs="Arial"/>
                <w:sz w:val="20"/>
                <w:szCs w:val="20"/>
              </w:rPr>
            </w:pPr>
            <w:r w:rsidRPr="00C64943">
              <w:rPr>
                <w:rFonts w:ascii="Calibri" w:hAnsi="Calibri" w:cs="Arial"/>
                <w:sz w:val="20"/>
                <w:szCs w:val="20"/>
              </w:rPr>
              <w:t>B21</w:t>
            </w:r>
          </w:p>
        </w:tc>
        <w:tc>
          <w:tcPr>
            <w:tcW w:w="631" w:type="pct"/>
            <w:vMerge w:val="restart"/>
            <w:tcBorders>
              <w:top w:val="single" w:color="auto" w:sz="12" w:space="0"/>
            </w:tcBorders>
            <w:vAlign w:val="center"/>
          </w:tcPr>
          <w:p w:rsidRPr="00C64943" w:rsidR="00F403A4" w:rsidP="00240B71" w:rsidRDefault="00F403A4" w14:paraId="21AC2317" w14:textId="77777777">
            <w:pPr>
              <w:jc w:val="center"/>
              <w:rPr>
                <w:rFonts w:ascii="Calibri" w:hAnsi="Calibri" w:cs="Arial"/>
                <w:sz w:val="20"/>
                <w:szCs w:val="20"/>
              </w:rPr>
            </w:pPr>
            <w:r w:rsidRPr="00C64943">
              <w:rPr>
                <w:rFonts w:ascii="Calibri" w:hAnsi="Calibri" w:cs="Arial"/>
                <w:sz w:val="20"/>
                <w:szCs w:val="20"/>
              </w:rPr>
              <w:t>BW21</w:t>
            </w:r>
          </w:p>
        </w:tc>
        <w:tc>
          <w:tcPr>
            <w:tcW w:w="761" w:type="pct"/>
            <w:vMerge w:val="restart"/>
            <w:tcBorders>
              <w:top w:val="single" w:color="auto" w:sz="12" w:space="0"/>
            </w:tcBorders>
            <w:vAlign w:val="center"/>
          </w:tcPr>
          <w:p w:rsidRPr="00C64943" w:rsidR="00F403A4" w:rsidP="00240B71" w:rsidRDefault="00F403A4" w14:paraId="63CAF76E" w14:textId="77777777">
            <w:pPr>
              <w:jc w:val="center"/>
              <w:rPr>
                <w:rFonts w:ascii="Calibri" w:hAnsi="Calibri" w:cs="Arial"/>
                <w:sz w:val="20"/>
                <w:szCs w:val="20"/>
              </w:rPr>
            </w:pPr>
            <w:r w:rsidRPr="00C64943">
              <w:rPr>
                <w:rFonts w:ascii="Calibri" w:hAnsi="Calibri" w:cs="Arial"/>
                <w:sz w:val="20"/>
                <w:szCs w:val="20"/>
              </w:rPr>
              <w:t>BW21</w:t>
            </w:r>
          </w:p>
        </w:tc>
        <w:tc>
          <w:tcPr>
            <w:tcW w:w="389" w:type="pct"/>
            <w:vMerge w:val="restart"/>
            <w:tcBorders>
              <w:top w:val="single" w:color="auto" w:sz="12" w:space="0"/>
            </w:tcBorders>
            <w:vAlign w:val="center"/>
          </w:tcPr>
          <w:p w:rsidRPr="00C64943" w:rsidR="00F403A4" w:rsidP="00240B71" w:rsidRDefault="00F403A4" w14:paraId="7C831B23" w14:textId="77777777">
            <w:pPr>
              <w:jc w:val="center"/>
              <w:rPr>
                <w:rFonts w:ascii="Calibri" w:hAnsi="Calibri" w:cs="Arial"/>
                <w:sz w:val="20"/>
                <w:szCs w:val="20"/>
              </w:rPr>
            </w:pPr>
            <w:r w:rsidRPr="00C64943">
              <w:rPr>
                <w:rFonts w:ascii="Calibri" w:hAnsi="Calibri" w:cs="Arial"/>
                <w:sz w:val="20"/>
                <w:szCs w:val="20"/>
              </w:rPr>
              <w:t>W13</w:t>
            </w:r>
          </w:p>
        </w:tc>
        <w:tc>
          <w:tcPr>
            <w:tcW w:w="382" w:type="pct"/>
            <w:vMerge w:val="restart"/>
            <w:tcBorders>
              <w:top w:val="single" w:color="auto" w:sz="12" w:space="0"/>
            </w:tcBorders>
            <w:vAlign w:val="center"/>
          </w:tcPr>
          <w:p w:rsidRPr="00C64943" w:rsidR="00F403A4" w:rsidP="00240B71" w:rsidRDefault="00F403A4" w14:paraId="4CB5084C" w14:textId="77777777">
            <w:pPr>
              <w:jc w:val="center"/>
              <w:rPr>
                <w:rFonts w:ascii="Calibri" w:hAnsi="Calibri" w:cs="Arial"/>
                <w:sz w:val="20"/>
                <w:szCs w:val="20"/>
              </w:rPr>
            </w:pPr>
            <w:r w:rsidRPr="00C64943">
              <w:rPr>
                <w:rFonts w:ascii="Calibri" w:hAnsi="Calibri" w:cs="Arial"/>
                <w:sz w:val="20"/>
                <w:szCs w:val="20"/>
              </w:rPr>
              <w:t>B21</w:t>
            </w:r>
          </w:p>
        </w:tc>
      </w:tr>
      <w:tr w:rsidRPr="00C64943" w:rsidR="00F403A4" w:rsidTr="00240B71" w14:paraId="7398FDC3" w14:textId="77777777">
        <w:tc>
          <w:tcPr>
            <w:tcW w:w="787" w:type="pct"/>
            <w:tcBorders>
              <w:top w:val="single" w:color="auto" w:sz="6" w:space="0"/>
              <w:left w:val="single" w:color="auto" w:sz="4" w:space="0"/>
              <w:bottom w:val="single" w:color="auto" w:sz="6" w:space="0"/>
            </w:tcBorders>
          </w:tcPr>
          <w:p w:rsidRPr="00C64943" w:rsidR="00F403A4" w:rsidP="00240B71" w:rsidRDefault="00F403A4" w14:paraId="65F6F395" w14:textId="77777777">
            <w:pPr>
              <w:jc w:val="center"/>
              <w:rPr>
                <w:rFonts w:ascii="Calibri" w:hAnsi="Calibri" w:cs="Arial"/>
                <w:sz w:val="20"/>
                <w:szCs w:val="20"/>
                <w:lang w:val="en-US"/>
              </w:rPr>
            </w:pPr>
            <w:r w:rsidRPr="00C64943">
              <w:rPr>
                <w:rFonts w:ascii="Calibri" w:hAnsi="Calibri" w:cs="Arial"/>
                <w:sz w:val="20"/>
                <w:szCs w:val="20"/>
                <w:lang w:val="en-US"/>
              </w:rPr>
              <w:t>F2</w:t>
            </w:r>
          </w:p>
        </w:tc>
        <w:tc>
          <w:tcPr>
            <w:tcW w:w="472" w:type="pct"/>
            <w:tcBorders>
              <w:top w:val="single" w:color="auto" w:sz="6" w:space="0"/>
              <w:bottom w:val="single" w:color="auto" w:sz="6" w:space="0"/>
            </w:tcBorders>
            <w:vAlign w:val="center"/>
          </w:tcPr>
          <w:p w:rsidRPr="00C64943" w:rsidR="00F403A4" w:rsidP="00240B71" w:rsidRDefault="00F403A4" w14:paraId="4DEB99FB" w14:textId="77777777">
            <w:pPr>
              <w:jc w:val="center"/>
              <w:rPr>
                <w:rFonts w:ascii="Calibri" w:hAnsi="Calibri" w:cs="Arial"/>
                <w:sz w:val="20"/>
                <w:szCs w:val="20"/>
                <w:lang w:val="en-US"/>
              </w:rPr>
            </w:pPr>
            <w:r w:rsidRPr="00C64943">
              <w:rPr>
                <w:rFonts w:ascii="Calibri" w:hAnsi="Calibri" w:cs="Arial"/>
                <w:sz w:val="20"/>
                <w:szCs w:val="20"/>
                <w:lang w:val="en-US"/>
              </w:rPr>
              <w:t>C36</w:t>
            </w:r>
          </w:p>
        </w:tc>
        <w:tc>
          <w:tcPr>
            <w:tcW w:w="1033" w:type="pct"/>
            <w:gridSpan w:val="2"/>
            <w:vMerge/>
            <w:vAlign w:val="center"/>
          </w:tcPr>
          <w:p w:rsidRPr="00C64943" w:rsidR="00F403A4" w:rsidP="00240B71" w:rsidRDefault="00F403A4" w14:paraId="627F1FE0" w14:textId="77777777">
            <w:pPr>
              <w:jc w:val="center"/>
              <w:rPr>
                <w:rFonts w:ascii="Calibri" w:hAnsi="Calibri" w:cs="Arial"/>
                <w:sz w:val="20"/>
                <w:szCs w:val="20"/>
              </w:rPr>
            </w:pPr>
          </w:p>
        </w:tc>
        <w:tc>
          <w:tcPr>
            <w:tcW w:w="545" w:type="pct"/>
            <w:vMerge/>
            <w:vAlign w:val="center"/>
          </w:tcPr>
          <w:p w:rsidRPr="00C64943" w:rsidR="00F403A4" w:rsidP="00240B71" w:rsidRDefault="00F403A4" w14:paraId="41F6D195" w14:textId="77777777">
            <w:pPr>
              <w:jc w:val="center"/>
              <w:rPr>
                <w:rFonts w:ascii="Calibri" w:hAnsi="Calibri" w:cs="Arial"/>
                <w:sz w:val="20"/>
                <w:szCs w:val="20"/>
              </w:rPr>
            </w:pPr>
          </w:p>
        </w:tc>
        <w:tc>
          <w:tcPr>
            <w:tcW w:w="631" w:type="pct"/>
            <w:vMerge/>
            <w:vAlign w:val="center"/>
          </w:tcPr>
          <w:p w:rsidRPr="00C64943" w:rsidR="00F403A4" w:rsidP="00240B71" w:rsidRDefault="00F403A4" w14:paraId="34D3089D" w14:textId="77777777">
            <w:pPr>
              <w:jc w:val="center"/>
              <w:rPr>
                <w:rFonts w:ascii="Calibri" w:hAnsi="Calibri" w:cs="Arial"/>
                <w:sz w:val="20"/>
                <w:szCs w:val="20"/>
              </w:rPr>
            </w:pPr>
          </w:p>
        </w:tc>
        <w:tc>
          <w:tcPr>
            <w:tcW w:w="761" w:type="pct"/>
            <w:vMerge/>
            <w:vAlign w:val="center"/>
          </w:tcPr>
          <w:p w:rsidRPr="00C64943" w:rsidR="00F403A4" w:rsidP="00240B71" w:rsidRDefault="00F403A4" w14:paraId="1EFE2D74" w14:textId="77777777">
            <w:pPr>
              <w:jc w:val="center"/>
              <w:rPr>
                <w:rFonts w:ascii="Calibri" w:hAnsi="Calibri" w:cs="Arial"/>
                <w:sz w:val="20"/>
                <w:szCs w:val="20"/>
              </w:rPr>
            </w:pPr>
          </w:p>
        </w:tc>
        <w:tc>
          <w:tcPr>
            <w:tcW w:w="389" w:type="pct"/>
            <w:vMerge/>
            <w:vAlign w:val="center"/>
          </w:tcPr>
          <w:p w:rsidRPr="00C64943" w:rsidR="00F403A4" w:rsidP="00240B71" w:rsidRDefault="00F403A4" w14:paraId="18227A62" w14:textId="77777777">
            <w:pPr>
              <w:jc w:val="center"/>
              <w:rPr>
                <w:rFonts w:ascii="Calibri" w:hAnsi="Calibri" w:cs="Arial"/>
                <w:sz w:val="20"/>
                <w:szCs w:val="20"/>
              </w:rPr>
            </w:pPr>
          </w:p>
        </w:tc>
        <w:tc>
          <w:tcPr>
            <w:tcW w:w="382" w:type="pct"/>
            <w:vMerge/>
            <w:vAlign w:val="center"/>
          </w:tcPr>
          <w:p w:rsidRPr="00C64943" w:rsidR="00F403A4" w:rsidP="00240B71" w:rsidRDefault="00F403A4" w14:paraId="7DBDC0C3" w14:textId="77777777">
            <w:pPr>
              <w:jc w:val="center"/>
              <w:rPr>
                <w:rFonts w:ascii="Calibri" w:hAnsi="Calibri" w:cs="Arial"/>
                <w:sz w:val="20"/>
                <w:szCs w:val="20"/>
              </w:rPr>
            </w:pPr>
          </w:p>
        </w:tc>
      </w:tr>
      <w:tr w:rsidRPr="00C64943" w:rsidR="00F403A4" w:rsidTr="00240B71" w14:paraId="31484185" w14:textId="77777777">
        <w:tc>
          <w:tcPr>
            <w:tcW w:w="787" w:type="pct"/>
            <w:tcBorders>
              <w:top w:val="single" w:color="auto" w:sz="6" w:space="0"/>
              <w:left w:val="single" w:color="auto" w:sz="4" w:space="0"/>
              <w:bottom w:val="single" w:color="auto" w:sz="6" w:space="0"/>
            </w:tcBorders>
          </w:tcPr>
          <w:p w:rsidRPr="00C64943" w:rsidR="00F403A4" w:rsidP="00240B71" w:rsidRDefault="00F403A4" w14:paraId="4F4C04AB" w14:textId="77777777">
            <w:pPr>
              <w:jc w:val="center"/>
              <w:rPr>
                <w:rFonts w:ascii="Calibri" w:hAnsi="Calibri" w:cs="Arial"/>
                <w:sz w:val="20"/>
                <w:szCs w:val="20"/>
                <w:lang w:val="en-US"/>
              </w:rPr>
            </w:pPr>
            <w:r w:rsidRPr="00C64943">
              <w:rPr>
                <w:rFonts w:ascii="Calibri" w:hAnsi="Calibri" w:cs="Arial"/>
                <w:sz w:val="20"/>
                <w:szCs w:val="20"/>
                <w:lang w:val="en-US"/>
              </w:rPr>
              <w:t>F3</w:t>
            </w:r>
          </w:p>
        </w:tc>
        <w:tc>
          <w:tcPr>
            <w:tcW w:w="472" w:type="pct"/>
            <w:vMerge w:val="restart"/>
            <w:tcBorders>
              <w:top w:val="single" w:color="auto" w:sz="6" w:space="0"/>
            </w:tcBorders>
            <w:vAlign w:val="center"/>
          </w:tcPr>
          <w:p w:rsidRPr="00C64943" w:rsidR="00F403A4" w:rsidP="00240B71" w:rsidRDefault="00F403A4" w14:paraId="325C0471" w14:textId="77777777">
            <w:pPr>
              <w:jc w:val="center"/>
              <w:rPr>
                <w:rFonts w:ascii="Calibri" w:hAnsi="Calibri" w:cs="Arial"/>
                <w:sz w:val="20"/>
                <w:szCs w:val="20"/>
                <w:lang w:val="en-US"/>
              </w:rPr>
            </w:pPr>
            <w:r w:rsidRPr="00C64943">
              <w:rPr>
                <w:rFonts w:ascii="Calibri" w:hAnsi="Calibri" w:cs="Arial"/>
                <w:sz w:val="20"/>
                <w:szCs w:val="20"/>
                <w:lang w:val="en-US"/>
              </w:rPr>
              <w:t>C21</w:t>
            </w:r>
          </w:p>
        </w:tc>
        <w:tc>
          <w:tcPr>
            <w:tcW w:w="1033" w:type="pct"/>
            <w:gridSpan w:val="2"/>
            <w:vMerge/>
            <w:vAlign w:val="center"/>
          </w:tcPr>
          <w:p w:rsidRPr="00C64943" w:rsidR="00F403A4" w:rsidP="00240B71" w:rsidRDefault="00F403A4" w14:paraId="0F23213F" w14:textId="77777777">
            <w:pPr>
              <w:jc w:val="center"/>
              <w:rPr>
                <w:rFonts w:ascii="Calibri" w:hAnsi="Calibri" w:cs="Arial"/>
                <w:sz w:val="20"/>
                <w:szCs w:val="20"/>
              </w:rPr>
            </w:pPr>
          </w:p>
        </w:tc>
        <w:tc>
          <w:tcPr>
            <w:tcW w:w="545" w:type="pct"/>
            <w:vMerge/>
            <w:vAlign w:val="center"/>
          </w:tcPr>
          <w:p w:rsidRPr="00C64943" w:rsidR="00F403A4" w:rsidP="00240B71" w:rsidRDefault="00F403A4" w14:paraId="51BF1838" w14:textId="77777777">
            <w:pPr>
              <w:jc w:val="center"/>
              <w:rPr>
                <w:rFonts w:ascii="Calibri" w:hAnsi="Calibri" w:cs="Arial"/>
                <w:sz w:val="20"/>
                <w:szCs w:val="20"/>
              </w:rPr>
            </w:pPr>
          </w:p>
        </w:tc>
        <w:tc>
          <w:tcPr>
            <w:tcW w:w="631" w:type="pct"/>
            <w:vMerge/>
            <w:vAlign w:val="center"/>
          </w:tcPr>
          <w:p w:rsidRPr="00C64943" w:rsidR="00F403A4" w:rsidP="00240B71" w:rsidRDefault="00F403A4" w14:paraId="2B110E3D" w14:textId="77777777">
            <w:pPr>
              <w:jc w:val="center"/>
              <w:rPr>
                <w:rFonts w:ascii="Calibri" w:hAnsi="Calibri" w:cs="Arial"/>
                <w:sz w:val="20"/>
                <w:szCs w:val="20"/>
              </w:rPr>
            </w:pPr>
          </w:p>
        </w:tc>
        <w:tc>
          <w:tcPr>
            <w:tcW w:w="761" w:type="pct"/>
            <w:vMerge/>
            <w:vAlign w:val="center"/>
          </w:tcPr>
          <w:p w:rsidRPr="00C64943" w:rsidR="00F403A4" w:rsidP="00240B71" w:rsidRDefault="00F403A4" w14:paraId="485BF13B" w14:textId="77777777">
            <w:pPr>
              <w:jc w:val="center"/>
              <w:rPr>
                <w:rFonts w:ascii="Calibri" w:hAnsi="Calibri" w:cs="Arial"/>
                <w:sz w:val="20"/>
                <w:szCs w:val="20"/>
              </w:rPr>
            </w:pPr>
          </w:p>
        </w:tc>
        <w:tc>
          <w:tcPr>
            <w:tcW w:w="389" w:type="pct"/>
            <w:vMerge/>
            <w:vAlign w:val="center"/>
          </w:tcPr>
          <w:p w:rsidRPr="00C64943" w:rsidR="00F403A4" w:rsidP="00240B71" w:rsidRDefault="00F403A4" w14:paraId="0A4251AF" w14:textId="77777777">
            <w:pPr>
              <w:jc w:val="center"/>
              <w:rPr>
                <w:rFonts w:ascii="Calibri" w:hAnsi="Calibri" w:cs="Arial"/>
                <w:sz w:val="20"/>
                <w:szCs w:val="20"/>
              </w:rPr>
            </w:pPr>
          </w:p>
        </w:tc>
        <w:tc>
          <w:tcPr>
            <w:tcW w:w="382" w:type="pct"/>
            <w:vMerge/>
            <w:vAlign w:val="center"/>
          </w:tcPr>
          <w:p w:rsidRPr="00C64943" w:rsidR="00F403A4" w:rsidP="00240B71" w:rsidRDefault="00F403A4" w14:paraId="2D44539C" w14:textId="77777777">
            <w:pPr>
              <w:jc w:val="center"/>
              <w:rPr>
                <w:rFonts w:ascii="Calibri" w:hAnsi="Calibri" w:cs="Arial"/>
                <w:sz w:val="20"/>
                <w:szCs w:val="20"/>
              </w:rPr>
            </w:pPr>
          </w:p>
        </w:tc>
      </w:tr>
      <w:tr w:rsidRPr="00C64943" w:rsidR="00F403A4" w:rsidTr="00240B71" w14:paraId="432B7E6C" w14:textId="77777777">
        <w:tc>
          <w:tcPr>
            <w:tcW w:w="787" w:type="pct"/>
            <w:tcBorders>
              <w:top w:val="single" w:color="auto" w:sz="6" w:space="0"/>
              <w:left w:val="single" w:color="auto" w:sz="4" w:space="0"/>
              <w:bottom w:val="single" w:color="auto" w:sz="6" w:space="0"/>
            </w:tcBorders>
          </w:tcPr>
          <w:p w:rsidRPr="00C64943" w:rsidR="00F403A4" w:rsidP="00240B71" w:rsidRDefault="00F403A4" w14:paraId="3C06477C" w14:textId="77777777">
            <w:pPr>
              <w:jc w:val="center"/>
              <w:rPr>
                <w:rFonts w:ascii="Calibri" w:hAnsi="Calibri" w:cs="Arial"/>
                <w:sz w:val="20"/>
                <w:szCs w:val="20"/>
                <w:lang w:val="en-US"/>
              </w:rPr>
            </w:pPr>
            <w:r w:rsidRPr="00C64943">
              <w:rPr>
                <w:rFonts w:ascii="Calibri" w:hAnsi="Calibri" w:cs="Arial"/>
                <w:sz w:val="20"/>
                <w:szCs w:val="20"/>
                <w:lang w:val="en-US"/>
              </w:rPr>
              <w:t>F4</w:t>
            </w:r>
          </w:p>
        </w:tc>
        <w:tc>
          <w:tcPr>
            <w:tcW w:w="472" w:type="pct"/>
            <w:vMerge/>
          </w:tcPr>
          <w:p w:rsidRPr="00C64943" w:rsidR="00F403A4" w:rsidP="00240B71" w:rsidRDefault="00F403A4" w14:paraId="57F1346A" w14:textId="77777777">
            <w:pPr>
              <w:jc w:val="center"/>
              <w:rPr>
                <w:rFonts w:ascii="Calibri" w:hAnsi="Calibri" w:cs="Arial"/>
                <w:sz w:val="20"/>
                <w:szCs w:val="20"/>
                <w:lang w:val="en-US"/>
              </w:rPr>
            </w:pPr>
          </w:p>
        </w:tc>
        <w:tc>
          <w:tcPr>
            <w:tcW w:w="1033" w:type="pct"/>
            <w:gridSpan w:val="2"/>
            <w:vMerge/>
            <w:vAlign w:val="center"/>
          </w:tcPr>
          <w:p w:rsidRPr="00C64943" w:rsidR="00F403A4" w:rsidP="00240B71" w:rsidRDefault="00F403A4" w14:paraId="5B74B493" w14:textId="77777777">
            <w:pPr>
              <w:jc w:val="center"/>
              <w:rPr>
                <w:rFonts w:ascii="Calibri" w:hAnsi="Calibri" w:cs="Arial"/>
                <w:sz w:val="20"/>
                <w:szCs w:val="20"/>
              </w:rPr>
            </w:pPr>
          </w:p>
        </w:tc>
        <w:tc>
          <w:tcPr>
            <w:tcW w:w="545" w:type="pct"/>
            <w:vMerge/>
            <w:vAlign w:val="center"/>
          </w:tcPr>
          <w:p w:rsidRPr="00C64943" w:rsidR="00F403A4" w:rsidP="00240B71" w:rsidRDefault="00F403A4" w14:paraId="27406516" w14:textId="77777777">
            <w:pPr>
              <w:jc w:val="center"/>
              <w:rPr>
                <w:rFonts w:ascii="Calibri" w:hAnsi="Calibri" w:cs="Arial"/>
                <w:sz w:val="20"/>
                <w:szCs w:val="20"/>
              </w:rPr>
            </w:pPr>
          </w:p>
        </w:tc>
        <w:tc>
          <w:tcPr>
            <w:tcW w:w="631" w:type="pct"/>
            <w:vMerge/>
            <w:vAlign w:val="center"/>
          </w:tcPr>
          <w:p w:rsidRPr="00C64943" w:rsidR="00F403A4" w:rsidP="00240B71" w:rsidRDefault="00F403A4" w14:paraId="6C72D63B" w14:textId="77777777">
            <w:pPr>
              <w:jc w:val="center"/>
              <w:rPr>
                <w:rFonts w:ascii="Calibri" w:hAnsi="Calibri" w:cs="Arial"/>
                <w:sz w:val="20"/>
                <w:szCs w:val="20"/>
              </w:rPr>
            </w:pPr>
          </w:p>
        </w:tc>
        <w:tc>
          <w:tcPr>
            <w:tcW w:w="761" w:type="pct"/>
            <w:vMerge/>
            <w:vAlign w:val="center"/>
          </w:tcPr>
          <w:p w:rsidRPr="00C64943" w:rsidR="00F403A4" w:rsidP="00240B71" w:rsidRDefault="00F403A4" w14:paraId="0C917C17" w14:textId="77777777">
            <w:pPr>
              <w:jc w:val="center"/>
              <w:rPr>
                <w:rFonts w:ascii="Calibri" w:hAnsi="Calibri" w:cs="Arial"/>
                <w:sz w:val="20"/>
                <w:szCs w:val="20"/>
              </w:rPr>
            </w:pPr>
          </w:p>
        </w:tc>
        <w:tc>
          <w:tcPr>
            <w:tcW w:w="389" w:type="pct"/>
            <w:vMerge/>
            <w:vAlign w:val="center"/>
          </w:tcPr>
          <w:p w:rsidRPr="00C64943" w:rsidR="00F403A4" w:rsidP="00240B71" w:rsidRDefault="00F403A4" w14:paraId="44522C23" w14:textId="77777777">
            <w:pPr>
              <w:jc w:val="center"/>
              <w:rPr>
                <w:rFonts w:ascii="Calibri" w:hAnsi="Calibri" w:cs="Arial"/>
                <w:sz w:val="20"/>
                <w:szCs w:val="20"/>
              </w:rPr>
            </w:pPr>
          </w:p>
        </w:tc>
        <w:tc>
          <w:tcPr>
            <w:tcW w:w="382" w:type="pct"/>
            <w:vMerge/>
            <w:vAlign w:val="center"/>
          </w:tcPr>
          <w:p w:rsidRPr="00C64943" w:rsidR="00F403A4" w:rsidP="00240B71" w:rsidRDefault="00F403A4" w14:paraId="1F7413E2" w14:textId="77777777">
            <w:pPr>
              <w:jc w:val="center"/>
              <w:rPr>
                <w:rFonts w:ascii="Calibri" w:hAnsi="Calibri" w:cs="Arial"/>
                <w:sz w:val="20"/>
                <w:szCs w:val="20"/>
              </w:rPr>
            </w:pPr>
          </w:p>
        </w:tc>
      </w:tr>
      <w:tr w:rsidRPr="00C64943" w:rsidR="00F403A4" w:rsidTr="00240B71" w14:paraId="2D27A4B3" w14:textId="77777777">
        <w:tc>
          <w:tcPr>
            <w:tcW w:w="787" w:type="pct"/>
            <w:tcBorders>
              <w:top w:val="single" w:color="auto" w:sz="6" w:space="0"/>
              <w:left w:val="single" w:color="auto" w:sz="4" w:space="0"/>
              <w:bottom w:val="single" w:color="auto" w:sz="6" w:space="0"/>
            </w:tcBorders>
          </w:tcPr>
          <w:p w:rsidRPr="00C64943" w:rsidR="00F403A4" w:rsidP="00240B71" w:rsidRDefault="00F403A4" w14:paraId="769DCD59" w14:textId="77777777">
            <w:pPr>
              <w:jc w:val="center"/>
              <w:rPr>
                <w:rFonts w:ascii="Calibri" w:hAnsi="Calibri" w:cs="Arial"/>
                <w:sz w:val="20"/>
                <w:szCs w:val="20"/>
                <w:lang w:val="en-US"/>
              </w:rPr>
            </w:pPr>
            <w:r w:rsidRPr="00C64943">
              <w:rPr>
                <w:rFonts w:ascii="Calibri" w:hAnsi="Calibri" w:cs="Arial"/>
                <w:sz w:val="20"/>
                <w:szCs w:val="20"/>
                <w:lang w:val="en-US"/>
              </w:rPr>
              <w:t>F5</w:t>
            </w:r>
          </w:p>
        </w:tc>
        <w:tc>
          <w:tcPr>
            <w:tcW w:w="472" w:type="pct"/>
            <w:vMerge/>
          </w:tcPr>
          <w:p w:rsidRPr="00C64943" w:rsidR="00F403A4" w:rsidP="00240B71" w:rsidRDefault="00F403A4" w14:paraId="1EDBC08D" w14:textId="77777777">
            <w:pPr>
              <w:jc w:val="center"/>
              <w:rPr>
                <w:rFonts w:ascii="Calibri" w:hAnsi="Calibri" w:cs="Arial"/>
                <w:sz w:val="20"/>
                <w:szCs w:val="20"/>
                <w:lang w:val="en-US"/>
              </w:rPr>
            </w:pPr>
          </w:p>
        </w:tc>
        <w:tc>
          <w:tcPr>
            <w:tcW w:w="1033" w:type="pct"/>
            <w:gridSpan w:val="2"/>
            <w:vMerge/>
            <w:tcBorders>
              <w:bottom w:val="single" w:color="auto" w:sz="6" w:space="0"/>
            </w:tcBorders>
            <w:vAlign w:val="center"/>
          </w:tcPr>
          <w:p w:rsidRPr="00C64943" w:rsidR="00F403A4" w:rsidP="00240B71" w:rsidRDefault="00F403A4" w14:paraId="6F76A661" w14:textId="77777777">
            <w:pPr>
              <w:jc w:val="center"/>
              <w:rPr>
                <w:rFonts w:ascii="Calibri" w:hAnsi="Calibri" w:cs="Arial"/>
                <w:sz w:val="20"/>
                <w:szCs w:val="20"/>
              </w:rPr>
            </w:pPr>
          </w:p>
        </w:tc>
        <w:tc>
          <w:tcPr>
            <w:tcW w:w="545" w:type="pct"/>
            <w:vMerge/>
            <w:vAlign w:val="center"/>
          </w:tcPr>
          <w:p w:rsidRPr="00C64943" w:rsidR="00F403A4" w:rsidP="00240B71" w:rsidRDefault="00F403A4" w14:paraId="35D9CA2E" w14:textId="77777777">
            <w:pPr>
              <w:jc w:val="center"/>
              <w:rPr>
                <w:rFonts w:ascii="Calibri" w:hAnsi="Calibri" w:cs="Arial"/>
                <w:sz w:val="20"/>
                <w:szCs w:val="20"/>
              </w:rPr>
            </w:pPr>
          </w:p>
        </w:tc>
        <w:tc>
          <w:tcPr>
            <w:tcW w:w="631" w:type="pct"/>
            <w:vMerge/>
            <w:vAlign w:val="center"/>
          </w:tcPr>
          <w:p w:rsidRPr="00C64943" w:rsidR="00F403A4" w:rsidP="00240B71" w:rsidRDefault="00F403A4" w14:paraId="7F2E12C2" w14:textId="77777777">
            <w:pPr>
              <w:jc w:val="center"/>
              <w:rPr>
                <w:rFonts w:ascii="Calibri" w:hAnsi="Calibri" w:cs="Arial"/>
                <w:sz w:val="20"/>
                <w:szCs w:val="20"/>
              </w:rPr>
            </w:pPr>
          </w:p>
        </w:tc>
        <w:tc>
          <w:tcPr>
            <w:tcW w:w="761" w:type="pct"/>
            <w:vMerge/>
            <w:vAlign w:val="center"/>
          </w:tcPr>
          <w:p w:rsidRPr="00C64943" w:rsidR="00F403A4" w:rsidP="00240B71" w:rsidRDefault="00F403A4" w14:paraId="2592AAB1" w14:textId="77777777">
            <w:pPr>
              <w:jc w:val="center"/>
              <w:rPr>
                <w:rFonts w:ascii="Calibri" w:hAnsi="Calibri" w:cs="Arial"/>
                <w:sz w:val="20"/>
                <w:szCs w:val="20"/>
              </w:rPr>
            </w:pPr>
          </w:p>
        </w:tc>
        <w:tc>
          <w:tcPr>
            <w:tcW w:w="389" w:type="pct"/>
            <w:vMerge/>
            <w:vAlign w:val="center"/>
          </w:tcPr>
          <w:p w:rsidRPr="00C64943" w:rsidR="00F403A4" w:rsidP="00240B71" w:rsidRDefault="00F403A4" w14:paraId="06AB18DA" w14:textId="77777777">
            <w:pPr>
              <w:jc w:val="center"/>
              <w:rPr>
                <w:rFonts w:ascii="Calibri" w:hAnsi="Calibri" w:cs="Arial"/>
                <w:sz w:val="20"/>
                <w:szCs w:val="20"/>
              </w:rPr>
            </w:pPr>
          </w:p>
        </w:tc>
        <w:tc>
          <w:tcPr>
            <w:tcW w:w="382" w:type="pct"/>
            <w:vMerge/>
            <w:vAlign w:val="center"/>
          </w:tcPr>
          <w:p w:rsidRPr="00C64943" w:rsidR="00F403A4" w:rsidP="00240B71" w:rsidRDefault="00F403A4" w14:paraId="6CE520C9" w14:textId="77777777">
            <w:pPr>
              <w:jc w:val="center"/>
              <w:rPr>
                <w:rFonts w:ascii="Calibri" w:hAnsi="Calibri" w:cs="Arial"/>
                <w:sz w:val="20"/>
                <w:szCs w:val="20"/>
              </w:rPr>
            </w:pPr>
          </w:p>
        </w:tc>
      </w:tr>
      <w:tr w:rsidRPr="00C64943" w:rsidR="00F403A4" w:rsidTr="00240B71" w14:paraId="2E9066C7" w14:textId="77777777">
        <w:tc>
          <w:tcPr>
            <w:tcW w:w="787" w:type="pct"/>
            <w:tcBorders>
              <w:top w:val="single" w:color="auto" w:sz="6" w:space="0"/>
              <w:left w:val="single" w:color="auto" w:sz="4" w:space="0"/>
              <w:bottom w:val="single" w:color="auto" w:sz="6" w:space="0"/>
            </w:tcBorders>
          </w:tcPr>
          <w:p w:rsidRPr="00C64943" w:rsidR="00F403A4" w:rsidP="00240B71" w:rsidRDefault="00F403A4" w14:paraId="64E62D3C" w14:textId="77777777">
            <w:pPr>
              <w:jc w:val="center"/>
              <w:rPr>
                <w:rFonts w:ascii="Calibri" w:hAnsi="Calibri" w:cs="Arial"/>
                <w:sz w:val="20"/>
                <w:szCs w:val="20"/>
              </w:rPr>
            </w:pPr>
            <w:r w:rsidRPr="00C64943">
              <w:rPr>
                <w:rFonts w:ascii="Calibri" w:hAnsi="Calibri" w:cs="Arial"/>
                <w:sz w:val="20"/>
                <w:szCs w:val="20"/>
              </w:rPr>
              <w:t>F6</w:t>
            </w:r>
          </w:p>
          <w:p w:rsidRPr="00C64943" w:rsidR="00F403A4" w:rsidP="00240B71" w:rsidRDefault="00F403A4" w14:paraId="6D623834" w14:textId="77777777">
            <w:pPr>
              <w:jc w:val="center"/>
              <w:rPr>
                <w:rFonts w:ascii="Calibri" w:hAnsi="Calibri" w:cs="Arial"/>
                <w:sz w:val="18"/>
                <w:szCs w:val="20"/>
              </w:rPr>
            </w:pPr>
            <w:r w:rsidRPr="00C64943">
              <w:rPr>
                <w:rFonts w:ascii="Calibri" w:hAnsi="Calibri" w:cs="Arial"/>
                <w:sz w:val="18"/>
                <w:szCs w:val="20"/>
              </w:rPr>
              <w:t>(2BWC) ou</w:t>
            </w:r>
          </w:p>
          <w:p w:rsidRPr="00C64943" w:rsidR="00F403A4" w:rsidP="00240B71" w:rsidRDefault="00F403A4" w14:paraId="6C1301D3" w14:textId="77777777">
            <w:pPr>
              <w:jc w:val="center"/>
              <w:rPr>
                <w:rFonts w:ascii="Calibri" w:hAnsi="Calibri" w:cs="Arial"/>
                <w:i/>
                <w:sz w:val="20"/>
                <w:szCs w:val="20"/>
              </w:rPr>
            </w:pPr>
            <w:r w:rsidRPr="00C64943">
              <w:rPr>
                <w:rFonts w:ascii="Calibri" w:hAnsi="Calibri" w:cs="Arial"/>
                <w:sz w:val="18"/>
                <w:szCs w:val="20"/>
              </w:rPr>
              <w:t>(1B 1WC 1BWC)</w:t>
            </w:r>
          </w:p>
        </w:tc>
        <w:tc>
          <w:tcPr>
            <w:tcW w:w="472" w:type="pct"/>
            <w:vMerge/>
          </w:tcPr>
          <w:p w:rsidRPr="00C64943" w:rsidR="00F403A4" w:rsidP="00240B71" w:rsidRDefault="00F403A4" w14:paraId="3039DAE3" w14:textId="77777777">
            <w:pPr>
              <w:jc w:val="center"/>
              <w:rPr>
                <w:rFonts w:ascii="Calibri" w:hAnsi="Calibri" w:cs="Arial"/>
                <w:sz w:val="20"/>
                <w:szCs w:val="20"/>
              </w:rPr>
            </w:pPr>
          </w:p>
        </w:tc>
        <w:tc>
          <w:tcPr>
            <w:tcW w:w="474" w:type="pct"/>
            <w:vMerge w:val="restart"/>
            <w:tcBorders>
              <w:top w:val="single" w:color="auto" w:sz="6" w:space="0"/>
            </w:tcBorders>
            <w:vAlign w:val="center"/>
          </w:tcPr>
          <w:p w:rsidRPr="00C64943" w:rsidR="00F403A4" w:rsidP="00240B71" w:rsidRDefault="00F403A4" w14:paraId="368F0B36" w14:textId="77777777">
            <w:pPr>
              <w:jc w:val="center"/>
              <w:rPr>
                <w:rFonts w:ascii="Calibri" w:hAnsi="Calibri" w:cs="Arial"/>
                <w:sz w:val="20"/>
                <w:szCs w:val="20"/>
              </w:rPr>
            </w:pPr>
            <w:r w:rsidRPr="00C64943">
              <w:rPr>
                <w:rFonts w:ascii="Calibri" w:hAnsi="Calibri" w:cs="Arial"/>
                <w:sz w:val="20"/>
                <w:szCs w:val="20"/>
              </w:rPr>
              <w:t>B21</w:t>
            </w:r>
          </w:p>
        </w:tc>
        <w:tc>
          <w:tcPr>
            <w:tcW w:w="559" w:type="pct"/>
            <w:vMerge w:val="restart"/>
            <w:tcBorders>
              <w:top w:val="single" w:color="auto" w:sz="6" w:space="0"/>
            </w:tcBorders>
            <w:vAlign w:val="center"/>
          </w:tcPr>
          <w:p w:rsidRPr="00C64943" w:rsidR="00F403A4" w:rsidP="00240B71" w:rsidRDefault="00F403A4" w14:paraId="28ADDACE" w14:textId="77777777">
            <w:pPr>
              <w:jc w:val="center"/>
              <w:rPr>
                <w:rFonts w:ascii="Calibri" w:hAnsi="Calibri" w:cs="Arial"/>
                <w:sz w:val="20"/>
                <w:szCs w:val="20"/>
              </w:rPr>
            </w:pPr>
            <w:r w:rsidRPr="00C64943">
              <w:rPr>
                <w:rFonts w:ascii="Calibri" w:hAnsi="Calibri" w:cs="Arial"/>
                <w:sz w:val="20"/>
                <w:szCs w:val="20"/>
              </w:rPr>
              <w:t>B21</w:t>
            </w:r>
          </w:p>
        </w:tc>
        <w:tc>
          <w:tcPr>
            <w:tcW w:w="545" w:type="pct"/>
            <w:vMerge/>
            <w:vAlign w:val="center"/>
          </w:tcPr>
          <w:p w:rsidRPr="00C64943" w:rsidR="00F403A4" w:rsidP="00240B71" w:rsidRDefault="00F403A4" w14:paraId="30AFCF8D" w14:textId="77777777">
            <w:pPr>
              <w:jc w:val="center"/>
              <w:rPr>
                <w:rFonts w:ascii="Calibri" w:hAnsi="Calibri" w:cs="Arial"/>
                <w:sz w:val="20"/>
                <w:szCs w:val="20"/>
              </w:rPr>
            </w:pPr>
          </w:p>
        </w:tc>
        <w:tc>
          <w:tcPr>
            <w:tcW w:w="631" w:type="pct"/>
            <w:vMerge w:val="restart"/>
            <w:vAlign w:val="center"/>
          </w:tcPr>
          <w:p w:rsidRPr="00C64943" w:rsidR="00F403A4" w:rsidP="00240B71" w:rsidRDefault="00F403A4" w14:paraId="63BA2F55" w14:textId="77777777">
            <w:pPr>
              <w:jc w:val="center"/>
              <w:rPr>
                <w:rFonts w:ascii="Calibri" w:hAnsi="Calibri" w:cs="Arial"/>
                <w:sz w:val="20"/>
                <w:szCs w:val="20"/>
              </w:rPr>
            </w:pPr>
            <w:r w:rsidRPr="00C64943">
              <w:rPr>
                <w:rFonts w:ascii="Calibri" w:hAnsi="Calibri" w:cs="Arial"/>
                <w:sz w:val="20"/>
                <w:szCs w:val="20"/>
              </w:rPr>
              <w:t>BW22</w:t>
            </w:r>
          </w:p>
        </w:tc>
        <w:tc>
          <w:tcPr>
            <w:tcW w:w="761" w:type="pct"/>
            <w:vMerge w:val="restart"/>
            <w:vAlign w:val="center"/>
          </w:tcPr>
          <w:p w:rsidRPr="00C64943" w:rsidR="00F403A4" w:rsidP="00240B71" w:rsidRDefault="00F403A4" w14:paraId="78B6CB48" w14:textId="77777777">
            <w:pPr>
              <w:jc w:val="center"/>
              <w:rPr>
                <w:rFonts w:ascii="Calibri" w:hAnsi="Calibri" w:cs="Arial"/>
                <w:sz w:val="20"/>
                <w:szCs w:val="20"/>
              </w:rPr>
            </w:pPr>
            <w:r w:rsidRPr="00C64943">
              <w:rPr>
                <w:rFonts w:ascii="Calibri" w:hAnsi="Calibri" w:cs="Arial"/>
                <w:sz w:val="20"/>
                <w:szCs w:val="20"/>
              </w:rPr>
              <w:t>BW22</w:t>
            </w:r>
          </w:p>
        </w:tc>
        <w:tc>
          <w:tcPr>
            <w:tcW w:w="389" w:type="pct"/>
            <w:vMerge/>
            <w:vAlign w:val="center"/>
          </w:tcPr>
          <w:p w:rsidRPr="00C64943" w:rsidR="00F403A4" w:rsidP="00240B71" w:rsidRDefault="00F403A4" w14:paraId="17A18F95" w14:textId="77777777">
            <w:pPr>
              <w:jc w:val="center"/>
              <w:rPr>
                <w:rFonts w:ascii="Calibri" w:hAnsi="Calibri" w:cs="Arial"/>
                <w:sz w:val="20"/>
                <w:szCs w:val="20"/>
              </w:rPr>
            </w:pPr>
          </w:p>
        </w:tc>
        <w:tc>
          <w:tcPr>
            <w:tcW w:w="382" w:type="pct"/>
            <w:vMerge/>
            <w:vAlign w:val="center"/>
          </w:tcPr>
          <w:p w:rsidRPr="00C64943" w:rsidR="00F403A4" w:rsidP="00240B71" w:rsidRDefault="00F403A4" w14:paraId="2C0DF583" w14:textId="77777777">
            <w:pPr>
              <w:jc w:val="center"/>
              <w:rPr>
                <w:rFonts w:ascii="Calibri" w:hAnsi="Calibri" w:cs="Arial"/>
                <w:sz w:val="20"/>
                <w:szCs w:val="20"/>
              </w:rPr>
            </w:pPr>
          </w:p>
        </w:tc>
      </w:tr>
      <w:tr w:rsidRPr="00C64943" w:rsidR="00F403A4" w:rsidTr="00240B71" w14:paraId="57E87AC8" w14:textId="77777777">
        <w:tc>
          <w:tcPr>
            <w:tcW w:w="787" w:type="pct"/>
            <w:tcBorders>
              <w:top w:val="single" w:color="auto" w:sz="6" w:space="0"/>
              <w:left w:val="single" w:color="auto" w:sz="4" w:space="0"/>
              <w:bottom w:val="single" w:color="auto" w:sz="6" w:space="0"/>
            </w:tcBorders>
            <w:vAlign w:val="center"/>
          </w:tcPr>
          <w:p w:rsidR="00F403A4" w:rsidP="00240B71" w:rsidRDefault="00F403A4" w14:paraId="74C39F01" w14:textId="77777777">
            <w:pPr>
              <w:jc w:val="center"/>
              <w:rPr>
                <w:rFonts w:ascii="Calibri" w:hAnsi="Calibri" w:cs="Arial"/>
                <w:sz w:val="20"/>
                <w:szCs w:val="20"/>
              </w:rPr>
            </w:pPr>
            <w:r w:rsidRPr="00C64943">
              <w:rPr>
                <w:rFonts w:ascii="Calibri" w:hAnsi="Calibri" w:cs="Arial"/>
                <w:sz w:val="20"/>
                <w:szCs w:val="20"/>
              </w:rPr>
              <w:t>F7</w:t>
            </w:r>
            <w:r>
              <w:rPr>
                <w:rFonts w:ascii="Calibri" w:hAnsi="Calibri" w:cs="Arial"/>
                <w:sz w:val="20"/>
                <w:szCs w:val="20"/>
              </w:rPr>
              <w:t xml:space="preserve"> et +</w:t>
            </w:r>
          </w:p>
          <w:p w:rsidRPr="004471CA" w:rsidR="00F403A4" w:rsidP="00240B71" w:rsidRDefault="00F403A4" w14:paraId="0FB7EAD8" w14:textId="77777777">
            <w:pPr>
              <w:jc w:val="center"/>
              <w:rPr>
                <w:rFonts w:ascii="Calibri" w:hAnsi="Calibri" w:cs="Arial"/>
                <w:sz w:val="18"/>
                <w:szCs w:val="20"/>
              </w:rPr>
            </w:pPr>
            <w:r w:rsidRPr="004471CA">
              <w:rPr>
                <w:rFonts w:ascii="Calibri" w:hAnsi="Calibri" w:cs="Arial"/>
                <w:sz w:val="18"/>
                <w:szCs w:val="20"/>
              </w:rPr>
              <w:t>(2BWC) ou</w:t>
            </w:r>
          </w:p>
          <w:p w:rsidRPr="001446EF" w:rsidR="00F403A4" w:rsidP="00240B71" w:rsidRDefault="00F403A4" w14:paraId="1DB90F27" w14:textId="77777777">
            <w:pPr>
              <w:jc w:val="center"/>
              <w:rPr>
                <w:rFonts w:ascii="Calibri" w:hAnsi="Calibri" w:cs="Arial"/>
                <w:sz w:val="20"/>
                <w:szCs w:val="20"/>
              </w:rPr>
            </w:pPr>
            <w:r w:rsidRPr="004471CA">
              <w:rPr>
                <w:rFonts w:ascii="Calibri" w:hAnsi="Calibri" w:cs="Arial"/>
                <w:sz w:val="18"/>
                <w:szCs w:val="20"/>
              </w:rPr>
              <w:t>(1B 1WC 1BWC)</w:t>
            </w:r>
          </w:p>
        </w:tc>
        <w:tc>
          <w:tcPr>
            <w:tcW w:w="472" w:type="pct"/>
            <w:vMerge/>
          </w:tcPr>
          <w:p w:rsidRPr="00C64943" w:rsidR="00F403A4" w:rsidP="00240B71" w:rsidRDefault="00F403A4" w14:paraId="5F8704DC" w14:textId="77777777">
            <w:pPr>
              <w:jc w:val="center"/>
              <w:rPr>
                <w:rFonts w:ascii="Calibri" w:hAnsi="Calibri" w:cs="Arial"/>
                <w:sz w:val="20"/>
                <w:szCs w:val="20"/>
              </w:rPr>
            </w:pPr>
          </w:p>
        </w:tc>
        <w:tc>
          <w:tcPr>
            <w:tcW w:w="474" w:type="pct"/>
            <w:vMerge/>
            <w:vAlign w:val="center"/>
          </w:tcPr>
          <w:p w:rsidRPr="001446EF" w:rsidR="00F403A4" w:rsidP="00240B71" w:rsidRDefault="00F403A4" w14:paraId="59D266E1" w14:textId="77777777">
            <w:pPr>
              <w:jc w:val="center"/>
              <w:rPr>
                <w:rFonts w:ascii="Calibri" w:hAnsi="Calibri" w:cs="Arial"/>
                <w:sz w:val="20"/>
                <w:szCs w:val="20"/>
              </w:rPr>
            </w:pPr>
          </w:p>
        </w:tc>
        <w:tc>
          <w:tcPr>
            <w:tcW w:w="559" w:type="pct"/>
            <w:vMerge/>
            <w:vAlign w:val="center"/>
          </w:tcPr>
          <w:p w:rsidRPr="001446EF" w:rsidR="00F403A4" w:rsidP="00240B71" w:rsidRDefault="00F403A4" w14:paraId="77C1A259" w14:textId="77777777">
            <w:pPr>
              <w:jc w:val="center"/>
              <w:rPr>
                <w:rFonts w:ascii="Calibri" w:hAnsi="Calibri" w:cs="Arial"/>
                <w:sz w:val="20"/>
                <w:szCs w:val="20"/>
              </w:rPr>
            </w:pPr>
          </w:p>
        </w:tc>
        <w:tc>
          <w:tcPr>
            <w:tcW w:w="545" w:type="pct"/>
            <w:vMerge/>
            <w:vAlign w:val="center"/>
          </w:tcPr>
          <w:p w:rsidRPr="001446EF" w:rsidR="00F403A4" w:rsidP="00240B71" w:rsidRDefault="00F403A4" w14:paraId="5A7E1DA7" w14:textId="77777777">
            <w:pPr>
              <w:jc w:val="center"/>
              <w:rPr>
                <w:rFonts w:ascii="Calibri" w:hAnsi="Calibri" w:cs="Arial"/>
                <w:sz w:val="20"/>
                <w:szCs w:val="20"/>
              </w:rPr>
            </w:pPr>
          </w:p>
        </w:tc>
        <w:tc>
          <w:tcPr>
            <w:tcW w:w="631" w:type="pct"/>
            <w:vMerge/>
            <w:vAlign w:val="center"/>
          </w:tcPr>
          <w:p w:rsidRPr="001446EF" w:rsidR="00F403A4" w:rsidP="00240B71" w:rsidRDefault="00F403A4" w14:paraId="33446A1C" w14:textId="77777777">
            <w:pPr>
              <w:jc w:val="center"/>
              <w:rPr>
                <w:rFonts w:ascii="Calibri" w:hAnsi="Calibri" w:cs="Arial"/>
                <w:sz w:val="20"/>
                <w:szCs w:val="20"/>
              </w:rPr>
            </w:pPr>
          </w:p>
        </w:tc>
        <w:tc>
          <w:tcPr>
            <w:tcW w:w="761" w:type="pct"/>
            <w:vMerge/>
            <w:vAlign w:val="center"/>
          </w:tcPr>
          <w:p w:rsidRPr="001446EF" w:rsidR="00F403A4" w:rsidP="00240B71" w:rsidRDefault="00F403A4" w14:paraId="62A770DD" w14:textId="77777777">
            <w:pPr>
              <w:jc w:val="center"/>
              <w:rPr>
                <w:rFonts w:ascii="Calibri" w:hAnsi="Calibri" w:cs="Arial"/>
                <w:sz w:val="20"/>
                <w:szCs w:val="20"/>
              </w:rPr>
            </w:pPr>
          </w:p>
        </w:tc>
        <w:tc>
          <w:tcPr>
            <w:tcW w:w="389" w:type="pct"/>
            <w:vMerge/>
            <w:vAlign w:val="center"/>
          </w:tcPr>
          <w:p w:rsidRPr="001446EF" w:rsidR="00F403A4" w:rsidP="00240B71" w:rsidRDefault="00F403A4" w14:paraId="4CA1AD12" w14:textId="77777777">
            <w:pPr>
              <w:jc w:val="center"/>
              <w:rPr>
                <w:rFonts w:ascii="Calibri" w:hAnsi="Calibri" w:cs="Arial"/>
                <w:sz w:val="20"/>
                <w:szCs w:val="20"/>
              </w:rPr>
            </w:pPr>
          </w:p>
        </w:tc>
        <w:tc>
          <w:tcPr>
            <w:tcW w:w="382" w:type="pct"/>
            <w:vMerge/>
            <w:vAlign w:val="center"/>
          </w:tcPr>
          <w:p w:rsidRPr="001446EF" w:rsidR="00F403A4" w:rsidP="00240B71" w:rsidRDefault="00F403A4" w14:paraId="71795CC2" w14:textId="77777777">
            <w:pPr>
              <w:jc w:val="center"/>
              <w:rPr>
                <w:rFonts w:ascii="Calibri" w:hAnsi="Calibri" w:cs="Arial"/>
                <w:sz w:val="20"/>
                <w:szCs w:val="20"/>
              </w:rPr>
            </w:pPr>
          </w:p>
        </w:tc>
      </w:tr>
      <w:tr w:rsidRPr="001446EF" w:rsidR="00F403A4" w:rsidTr="00240B71" w14:paraId="20BF0102" w14:textId="77777777">
        <w:tc>
          <w:tcPr>
            <w:tcW w:w="787" w:type="pct"/>
            <w:tcBorders>
              <w:top w:val="single" w:color="auto" w:sz="6" w:space="0"/>
              <w:left w:val="single" w:color="auto" w:sz="4" w:space="0"/>
              <w:bottom w:val="single" w:color="auto" w:sz="6" w:space="0"/>
            </w:tcBorders>
            <w:vAlign w:val="center"/>
          </w:tcPr>
          <w:p w:rsidRPr="00C64943" w:rsidR="00F403A4" w:rsidP="00240B71" w:rsidRDefault="00F403A4" w14:paraId="0CBB31B0" w14:textId="77777777">
            <w:pPr>
              <w:jc w:val="center"/>
              <w:rPr>
                <w:rFonts w:ascii="Calibri" w:hAnsi="Calibri" w:cs="Arial"/>
                <w:sz w:val="20"/>
                <w:szCs w:val="20"/>
              </w:rPr>
            </w:pPr>
            <w:r w:rsidRPr="00C64943">
              <w:rPr>
                <w:rFonts w:ascii="Calibri" w:hAnsi="Calibri" w:cs="Arial"/>
                <w:sz w:val="20"/>
                <w:szCs w:val="20"/>
              </w:rPr>
              <w:t>F6</w:t>
            </w:r>
          </w:p>
          <w:p w:rsidR="00F403A4" w:rsidP="00240B71" w:rsidRDefault="00F403A4" w14:paraId="046DD70D" w14:textId="77777777">
            <w:pPr>
              <w:jc w:val="center"/>
              <w:rPr>
                <w:rFonts w:ascii="Calibri" w:hAnsi="Calibri" w:cs="Arial"/>
                <w:sz w:val="20"/>
                <w:szCs w:val="20"/>
              </w:rPr>
            </w:pPr>
            <w:r w:rsidRPr="004471CA">
              <w:rPr>
                <w:rFonts w:ascii="Calibri" w:hAnsi="Calibri" w:cs="Arial"/>
                <w:sz w:val="18"/>
                <w:szCs w:val="20"/>
              </w:rPr>
              <w:t>(</w:t>
            </w:r>
            <w:r>
              <w:rPr>
                <w:rFonts w:ascii="Calibri" w:hAnsi="Calibri" w:cs="Arial"/>
                <w:sz w:val="18"/>
                <w:szCs w:val="20"/>
              </w:rPr>
              <w:t>2B 1WC</w:t>
            </w:r>
            <w:r w:rsidRPr="004471CA">
              <w:rPr>
                <w:rFonts w:ascii="Calibri" w:hAnsi="Calibri" w:cs="Arial"/>
                <w:sz w:val="18"/>
                <w:szCs w:val="20"/>
              </w:rPr>
              <w:t>)</w:t>
            </w:r>
          </w:p>
        </w:tc>
        <w:tc>
          <w:tcPr>
            <w:tcW w:w="472" w:type="pct"/>
            <w:vMerge/>
          </w:tcPr>
          <w:p w:rsidRPr="001446EF" w:rsidR="00F403A4" w:rsidP="00240B71" w:rsidRDefault="00F403A4" w14:paraId="04DFC459" w14:textId="77777777">
            <w:pPr>
              <w:jc w:val="center"/>
              <w:rPr>
                <w:rFonts w:ascii="Calibri" w:hAnsi="Calibri" w:cs="Arial"/>
                <w:sz w:val="20"/>
                <w:szCs w:val="20"/>
                <w:lang w:val="en-US"/>
              </w:rPr>
            </w:pPr>
          </w:p>
        </w:tc>
        <w:tc>
          <w:tcPr>
            <w:tcW w:w="474" w:type="pct"/>
            <w:vMerge w:val="restart"/>
            <w:vAlign w:val="center"/>
          </w:tcPr>
          <w:p w:rsidRPr="001446EF" w:rsidR="00F403A4" w:rsidP="00240B71" w:rsidRDefault="00F403A4" w14:paraId="177C4DC5" w14:textId="77777777">
            <w:pPr>
              <w:jc w:val="center"/>
              <w:rPr>
                <w:rFonts w:ascii="Calibri" w:hAnsi="Calibri" w:cs="Arial"/>
                <w:sz w:val="20"/>
                <w:szCs w:val="20"/>
              </w:rPr>
            </w:pPr>
            <w:r>
              <w:rPr>
                <w:rFonts w:ascii="Calibri" w:hAnsi="Calibri" w:cs="Arial"/>
                <w:sz w:val="20"/>
                <w:szCs w:val="20"/>
              </w:rPr>
              <w:t>B21</w:t>
            </w:r>
          </w:p>
        </w:tc>
        <w:tc>
          <w:tcPr>
            <w:tcW w:w="559" w:type="pct"/>
            <w:vMerge w:val="restart"/>
            <w:vAlign w:val="center"/>
          </w:tcPr>
          <w:p w:rsidRPr="001446EF" w:rsidR="00F403A4" w:rsidP="00240B71" w:rsidRDefault="00F403A4" w14:paraId="16C04454" w14:textId="77777777">
            <w:pPr>
              <w:jc w:val="center"/>
              <w:rPr>
                <w:rFonts w:ascii="Calibri" w:hAnsi="Calibri" w:cs="Arial"/>
                <w:sz w:val="20"/>
                <w:szCs w:val="20"/>
              </w:rPr>
            </w:pPr>
            <w:r>
              <w:rPr>
                <w:rFonts w:ascii="Calibri" w:hAnsi="Calibri" w:cs="Arial"/>
                <w:sz w:val="20"/>
                <w:szCs w:val="20"/>
              </w:rPr>
              <w:t>B23</w:t>
            </w:r>
          </w:p>
        </w:tc>
        <w:tc>
          <w:tcPr>
            <w:tcW w:w="545" w:type="pct"/>
            <w:vMerge/>
            <w:vAlign w:val="center"/>
          </w:tcPr>
          <w:p w:rsidRPr="001446EF" w:rsidR="00F403A4" w:rsidP="00240B71" w:rsidRDefault="00F403A4" w14:paraId="690A021C" w14:textId="77777777">
            <w:pPr>
              <w:jc w:val="center"/>
              <w:rPr>
                <w:rFonts w:ascii="Calibri" w:hAnsi="Calibri" w:cs="Arial"/>
                <w:sz w:val="20"/>
                <w:szCs w:val="20"/>
              </w:rPr>
            </w:pPr>
          </w:p>
        </w:tc>
        <w:tc>
          <w:tcPr>
            <w:tcW w:w="631" w:type="pct"/>
            <w:vMerge w:val="restart"/>
            <w:vAlign w:val="center"/>
          </w:tcPr>
          <w:p w:rsidRPr="001446EF" w:rsidR="00F403A4" w:rsidP="00240B71" w:rsidRDefault="00F403A4" w14:paraId="3FFFE3D5" w14:textId="77777777">
            <w:pPr>
              <w:jc w:val="center"/>
              <w:rPr>
                <w:rFonts w:ascii="Calibri" w:hAnsi="Calibri" w:cs="Arial"/>
                <w:sz w:val="20"/>
                <w:szCs w:val="20"/>
              </w:rPr>
            </w:pPr>
            <w:r>
              <w:rPr>
                <w:rFonts w:ascii="Calibri" w:hAnsi="Calibri" w:cs="Arial"/>
                <w:sz w:val="20"/>
                <w:szCs w:val="20"/>
              </w:rPr>
              <w:t>BW21</w:t>
            </w:r>
          </w:p>
        </w:tc>
        <w:tc>
          <w:tcPr>
            <w:tcW w:w="761" w:type="pct"/>
            <w:vMerge w:val="restart"/>
            <w:vAlign w:val="center"/>
          </w:tcPr>
          <w:p w:rsidRPr="001446EF" w:rsidR="00F403A4" w:rsidP="00240B71" w:rsidRDefault="00F403A4" w14:paraId="56D43F4A" w14:textId="77777777">
            <w:pPr>
              <w:jc w:val="center"/>
              <w:rPr>
                <w:rFonts w:ascii="Calibri" w:hAnsi="Calibri" w:cs="Arial"/>
                <w:sz w:val="20"/>
                <w:szCs w:val="20"/>
              </w:rPr>
            </w:pPr>
            <w:r>
              <w:rPr>
                <w:rFonts w:ascii="Calibri" w:hAnsi="Calibri" w:cs="Arial"/>
                <w:sz w:val="20"/>
                <w:szCs w:val="20"/>
              </w:rPr>
              <w:t>BW21</w:t>
            </w:r>
          </w:p>
        </w:tc>
        <w:tc>
          <w:tcPr>
            <w:tcW w:w="389" w:type="pct"/>
            <w:vMerge/>
            <w:vAlign w:val="center"/>
          </w:tcPr>
          <w:p w:rsidRPr="001446EF" w:rsidR="00F403A4" w:rsidP="00240B71" w:rsidRDefault="00F403A4" w14:paraId="278CDCB7" w14:textId="77777777">
            <w:pPr>
              <w:jc w:val="center"/>
              <w:rPr>
                <w:rFonts w:ascii="Calibri" w:hAnsi="Calibri" w:cs="Arial"/>
                <w:sz w:val="20"/>
                <w:szCs w:val="20"/>
              </w:rPr>
            </w:pPr>
          </w:p>
        </w:tc>
        <w:tc>
          <w:tcPr>
            <w:tcW w:w="382" w:type="pct"/>
            <w:vMerge/>
            <w:vAlign w:val="center"/>
          </w:tcPr>
          <w:p w:rsidRPr="001446EF" w:rsidR="00F403A4" w:rsidP="00240B71" w:rsidRDefault="00F403A4" w14:paraId="61FC225C" w14:textId="77777777">
            <w:pPr>
              <w:jc w:val="center"/>
              <w:rPr>
                <w:rFonts w:ascii="Calibri" w:hAnsi="Calibri" w:cs="Arial"/>
                <w:sz w:val="20"/>
                <w:szCs w:val="20"/>
              </w:rPr>
            </w:pPr>
          </w:p>
        </w:tc>
      </w:tr>
      <w:tr w:rsidRPr="001446EF" w:rsidR="00F403A4" w:rsidTr="00240B71" w14:paraId="543002CA" w14:textId="77777777">
        <w:tc>
          <w:tcPr>
            <w:tcW w:w="787" w:type="pct"/>
            <w:tcBorders>
              <w:top w:val="single" w:color="auto" w:sz="6" w:space="0"/>
              <w:left w:val="single" w:color="auto" w:sz="4" w:space="0"/>
              <w:bottom w:val="single" w:color="auto" w:sz="6" w:space="0"/>
            </w:tcBorders>
            <w:vAlign w:val="center"/>
          </w:tcPr>
          <w:p w:rsidR="00F403A4" w:rsidP="00240B71" w:rsidRDefault="00F403A4" w14:paraId="5A967E8B" w14:textId="77777777">
            <w:pPr>
              <w:jc w:val="center"/>
              <w:rPr>
                <w:rFonts w:ascii="Calibri" w:hAnsi="Calibri" w:cs="Arial"/>
                <w:sz w:val="20"/>
                <w:szCs w:val="20"/>
              </w:rPr>
            </w:pPr>
            <w:r>
              <w:rPr>
                <w:rFonts w:ascii="Calibri" w:hAnsi="Calibri" w:cs="Arial"/>
                <w:sz w:val="20"/>
                <w:szCs w:val="20"/>
              </w:rPr>
              <w:t xml:space="preserve">F7 et+ </w:t>
            </w:r>
          </w:p>
          <w:p w:rsidRPr="00C64943" w:rsidR="00F403A4" w:rsidP="00240B71" w:rsidRDefault="00F403A4" w14:paraId="5A818C03" w14:textId="77777777">
            <w:pPr>
              <w:jc w:val="center"/>
              <w:rPr>
                <w:rFonts w:ascii="Calibri" w:hAnsi="Calibri" w:cs="Arial"/>
                <w:sz w:val="20"/>
                <w:szCs w:val="20"/>
              </w:rPr>
            </w:pPr>
            <w:r w:rsidRPr="004471CA">
              <w:rPr>
                <w:rFonts w:ascii="Calibri" w:hAnsi="Calibri" w:cs="Arial"/>
                <w:sz w:val="18"/>
                <w:szCs w:val="20"/>
              </w:rPr>
              <w:t>(</w:t>
            </w:r>
            <w:r>
              <w:rPr>
                <w:rFonts w:ascii="Calibri" w:hAnsi="Calibri" w:cs="Arial"/>
                <w:sz w:val="18"/>
                <w:szCs w:val="20"/>
              </w:rPr>
              <w:t>2B 1WC</w:t>
            </w:r>
            <w:r w:rsidRPr="004471CA">
              <w:rPr>
                <w:rFonts w:ascii="Calibri" w:hAnsi="Calibri" w:cs="Arial"/>
                <w:sz w:val="18"/>
                <w:szCs w:val="20"/>
              </w:rPr>
              <w:t>)</w:t>
            </w:r>
          </w:p>
        </w:tc>
        <w:tc>
          <w:tcPr>
            <w:tcW w:w="472" w:type="pct"/>
            <w:vMerge/>
          </w:tcPr>
          <w:p w:rsidRPr="001446EF" w:rsidR="00F403A4" w:rsidP="00240B71" w:rsidRDefault="00F403A4" w14:paraId="36E5300C" w14:textId="77777777">
            <w:pPr>
              <w:jc w:val="center"/>
              <w:rPr>
                <w:rFonts w:ascii="Calibri" w:hAnsi="Calibri" w:cs="Arial"/>
                <w:sz w:val="20"/>
                <w:szCs w:val="20"/>
                <w:lang w:val="en-US"/>
              </w:rPr>
            </w:pPr>
          </w:p>
        </w:tc>
        <w:tc>
          <w:tcPr>
            <w:tcW w:w="474" w:type="pct"/>
            <w:vMerge/>
          </w:tcPr>
          <w:p w:rsidRPr="001446EF" w:rsidR="00F403A4" w:rsidP="00240B71" w:rsidRDefault="00F403A4" w14:paraId="117117DA" w14:textId="77777777">
            <w:pPr>
              <w:jc w:val="center"/>
              <w:rPr>
                <w:rFonts w:ascii="Calibri" w:hAnsi="Calibri" w:cs="Arial"/>
                <w:sz w:val="20"/>
                <w:szCs w:val="20"/>
              </w:rPr>
            </w:pPr>
          </w:p>
        </w:tc>
        <w:tc>
          <w:tcPr>
            <w:tcW w:w="559" w:type="pct"/>
            <w:vMerge/>
          </w:tcPr>
          <w:p w:rsidRPr="001446EF" w:rsidR="00F403A4" w:rsidP="00240B71" w:rsidRDefault="00F403A4" w14:paraId="3AACB15B" w14:textId="77777777">
            <w:pPr>
              <w:jc w:val="center"/>
              <w:rPr>
                <w:rFonts w:ascii="Calibri" w:hAnsi="Calibri" w:cs="Arial"/>
                <w:sz w:val="20"/>
                <w:szCs w:val="20"/>
              </w:rPr>
            </w:pPr>
          </w:p>
        </w:tc>
        <w:tc>
          <w:tcPr>
            <w:tcW w:w="545" w:type="pct"/>
            <w:vMerge/>
          </w:tcPr>
          <w:p w:rsidRPr="001446EF" w:rsidR="00F403A4" w:rsidP="00240B71" w:rsidRDefault="00F403A4" w14:paraId="0E1CBB84" w14:textId="77777777">
            <w:pPr>
              <w:jc w:val="center"/>
              <w:rPr>
                <w:rFonts w:ascii="Calibri" w:hAnsi="Calibri" w:cs="Arial"/>
                <w:sz w:val="20"/>
                <w:szCs w:val="20"/>
              </w:rPr>
            </w:pPr>
          </w:p>
        </w:tc>
        <w:tc>
          <w:tcPr>
            <w:tcW w:w="631" w:type="pct"/>
            <w:vMerge/>
          </w:tcPr>
          <w:p w:rsidRPr="001446EF" w:rsidR="00F403A4" w:rsidP="00240B71" w:rsidRDefault="00F403A4" w14:paraId="7F52670E" w14:textId="77777777">
            <w:pPr>
              <w:jc w:val="center"/>
              <w:rPr>
                <w:rFonts w:ascii="Calibri" w:hAnsi="Calibri" w:cs="Arial"/>
                <w:sz w:val="20"/>
                <w:szCs w:val="20"/>
              </w:rPr>
            </w:pPr>
          </w:p>
        </w:tc>
        <w:tc>
          <w:tcPr>
            <w:tcW w:w="761" w:type="pct"/>
            <w:vMerge/>
          </w:tcPr>
          <w:p w:rsidRPr="001446EF" w:rsidR="00F403A4" w:rsidP="00240B71" w:rsidRDefault="00F403A4" w14:paraId="17487575" w14:textId="77777777">
            <w:pPr>
              <w:jc w:val="center"/>
              <w:rPr>
                <w:rFonts w:ascii="Calibri" w:hAnsi="Calibri" w:cs="Arial"/>
                <w:sz w:val="20"/>
                <w:szCs w:val="20"/>
              </w:rPr>
            </w:pPr>
          </w:p>
        </w:tc>
        <w:tc>
          <w:tcPr>
            <w:tcW w:w="389" w:type="pct"/>
            <w:vMerge/>
          </w:tcPr>
          <w:p w:rsidRPr="001446EF" w:rsidR="00F403A4" w:rsidP="00240B71" w:rsidRDefault="00F403A4" w14:paraId="51CEB63C" w14:textId="77777777">
            <w:pPr>
              <w:jc w:val="center"/>
              <w:rPr>
                <w:rFonts w:ascii="Calibri" w:hAnsi="Calibri" w:cs="Arial"/>
                <w:sz w:val="20"/>
                <w:szCs w:val="20"/>
              </w:rPr>
            </w:pPr>
          </w:p>
        </w:tc>
        <w:tc>
          <w:tcPr>
            <w:tcW w:w="382" w:type="pct"/>
            <w:vMerge/>
          </w:tcPr>
          <w:p w:rsidRPr="001446EF" w:rsidR="00F403A4" w:rsidP="00240B71" w:rsidRDefault="00F403A4" w14:paraId="02320680" w14:textId="77777777">
            <w:pPr>
              <w:jc w:val="center"/>
              <w:rPr>
                <w:rFonts w:ascii="Calibri" w:hAnsi="Calibri" w:cs="Arial"/>
                <w:sz w:val="20"/>
                <w:szCs w:val="20"/>
              </w:rPr>
            </w:pPr>
          </w:p>
        </w:tc>
      </w:tr>
      <w:tr w:rsidRPr="00F62198" w:rsidR="00F403A4" w:rsidTr="00240B71" w14:paraId="1AB35E99" w14:textId="77777777">
        <w:tc>
          <w:tcPr>
            <w:tcW w:w="787" w:type="pct"/>
            <w:tcBorders>
              <w:top w:val="single" w:color="auto" w:sz="6" w:space="0"/>
              <w:left w:val="single" w:color="auto" w:sz="4" w:space="0"/>
              <w:bottom w:val="single" w:color="auto" w:sz="6" w:space="0"/>
            </w:tcBorders>
            <w:vAlign w:val="center"/>
          </w:tcPr>
          <w:p w:rsidRPr="00F62198" w:rsidR="00F403A4" w:rsidP="00240B71" w:rsidRDefault="00F403A4" w14:paraId="50E7D241" w14:textId="77777777">
            <w:pPr>
              <w:jc w:val="center"/>
              <w:rPr>
                <w:rFonts w:ascii="Calibri" w:hAnsi="Calibri" w:cs="Arial"/>
                <w:sz w:val="20"/>
                <w:szCs w:val="20"/>
              </w:rPr>
            </w:pPr>
            <w:r w:rsidRPr="00F62198">
              <w:rPr>
                <w:rFonts w:ascii="Calibri" w:hAnsi="Calibri" w:cs="Arial"/>
                <w:sz w:val="20"/>
                <w:szCs w:val="20"/>
              </w:rPr>
              <w:t>F6</w:t>
            </w:r>
          </w:p>
          <w:p w:rsidRPr="00F62198" w:rsidR="00F403A4" w:rsidP="00240B71" w:rsidRDefault="00F403A4" w14:paraId="6879F468" w14:textId="77777777">
            <w:pPr>
              <w:jc w:val="center"/>
              <w:rPr>
                <w:rFonts w:ascii="Calibri" w:hAnsi="Calibri" w:cs="Arial"/>
                <w:sz w:val="20"/>
                <w:szCs w:val="20"/>
              </w:rPr>
            </w:pPr>
            <w:r w:rsidRPr="00F62198">
              <w:rPr>
                <w:rFonts w:ascii="Calibri" w:hAnsi="Calibri" w:cs="Arial"/>
                <w:sz w:val="20"/>
                <w:szCs w:val="20"/>
              </w:rPr>
              <w:t>(1B 1WC 1SDE)</w:t>
            </w:r>
          </w:p>
        </w:tc>
        <w:tc>
          <w:tcPr>
            <w:tcW w:w="472" w:type="pct"/>
            <w:vMerge/>
          </w:tcPr>
          <w:p w:rsidRPr="00F62198" w:rsidR="00F403A4" w:rsidP="00240B71" w:rsidRDefault="00F403A4" w14:paraId="29A23018" w14:textId="77777777">
            <w:pPr>
              <w:jc w:val="center"/>
              <w:rPr>
                <w:rFonts w:ascii="Calibri" w:hAnsi="Calibri" w:cs="Arial"/>
                <w:sz w:val="20"/>
                <w:szCs w:val="20"/>
                <w:lang w:val="en-US"/>
              </w:rPr>
            </w:pPr>
          </w:p>
        </w:tc>
        <w:tc>
          <w:tcPr>
            <w:tcW w:w="474" w:type="pct"/>
            <w:vMerge/>
          </w:tcPr>
          <w:p w:rsidRPr="00F62198" w:rsidR="00F403A4" w:rsidP="00240B71" w:rsidRDefault="00F403A4" w14:paraId="4E1BDB4A" w14:textId="77777777">
            <w:pPr>
              <w:jc w:val="center"/>
              <w:rPr>
                <w:rFonts w:ascii="Calibri" w:hAnsi="Calibri" w:cs="Arial"/>
                <w:sz w:val="20"/>
                <w:szCs w:val="20"/>
              </w:rPr>
            </w:pPr>
          </w:p>
        </w:tc>
        <w:tc>
          <w:tcPr>
            <w:tcW w:w="559" w:type="pct"/>
            <w:vAlign w:val="center"/>
          </w:tcPr>
          <w:p w:rsidRPr="00F62198" w:rsidR="00F403A4" w:rsidP="00240B71" w:rsidRDefault="00F403A4" w14:paraId="1DB8862B" w14:textId="77777777">
            <w:pPr>
              <w:jc w:val="center"/>
              <w:rPr>
                <w:rFonts w:ascii="Calibri" w:hAnsi="Calibri" w:cs="Arial"/>
                <w:sz w:val="20"/>
                <w:szCs w:val="20"/>
              </w:rPr>
            </w:pPr>
            <w:r w:rsidRPr="00F62198">
              <w:rPr>
                <w:rFonts w:ascii="Calibri" w:hAnsi="Calibri" w:cs="Arial"/>
                <w:sz w:val="20"/>
                <w:szCs w:val="20"/>
              </w:rPr>
              <w:t>/</w:t>
            </w:r>
          </w:p>
        </w:tc>
        <w:tc>
          <w:tcPr>
            <w:tcW w:w="545" w:type="pct"/>
            <w:vAlign w:val="center"/>
          </w:tcPr>
          <w:p w:rsidRPr="00F62198" w:rsidR="00F403A4" w:rsidP="00240B71" w:rsidRDefault="00F403A4" w14:paraId="4AFFE2C2" w14:textId="77777777">
            <w:pPr>
              <w:jc w:val="center"/>
              <w:rPr>
                <w:rFonts w:ascii="Calibri" w:hAnsi="Calibri" w:cs="Arial"/>
                <w:sz w:val="20"/>
                <w:szCs w:val="20"/>
              </w:rPr>
            </w:pPr>
            <w:r w:rsidRPr="00F62198">
              <w:rPr>
                <w:rFonts w:ascii="Calibri" w:hAnsi="Calibri" w:cs="Arial"/>
                <w:sz w:val="20"/>
                <w:szCs w:val="20"/>
              </w:rPr>
              <w:t>/</w:t>
            </w:r>
          </w:p>
        </w:tc>
        <w:tc>
          <w:tcPr>
            <w:tcW w:w="631" w:type="pct"/>
            <w:vAlign w:val="center"/>
          </w:tcPr>
          <w:p w:rsidRPr="00F62198" w:rsidR="00F403A4" w:rsidP="00240B71" w:rsidRDefault="00F403A4" w14:paraId="55AAFCB9" w14:textId="77777777">
            <w:pPr>
              <w:jc w:val="center"/>
              <w:rPr>
                <w:rFonts w:ascii="Calibri" w:hAnsi="Calibri" w:cs="Arial"/>
                <w:sz w:val="20"/>
                <w:szCs w:val="20"/>
              </w:rPr>
            </w:pPr>
            <w:r w:rsidRPr="00F62198">
              <w:rPr>
                <w:rFonts w:ascii="Calibri" w:hAnsi="Calibri" w:cs="Arial"/>
                <w:sz w:val="20"/>
                <w:szCs w:val="20"/>
              </w:rPr>
              <w:t>/</w:t>
            </w:r>
          </w:p>
        </w:tc>
        <w:tc>
          <w:tcPr>
            <w:tcW w:w="761" w:type="pct"/>
            <w:vAlign w:val="center"/>
          </w:tcPr>
          <w:p w:rsidRPr="00F62198" w:rsidR="00F403A4" w:rsidP="00240B71" w:rsidRDefault="00F403A4" w14:paraId="1BAE33A7" w14:textId="77777777">
            <w:pPr>
              <w:jc w:val="center"/>
              <w:rPr>
                <w:rFonts w:ascii="Calibri" w:hAnsi="Calibri" w:cs="Arial"/>
                <w:sz w:val="20"/>
                <w:szCs w:val="20"/>
              </w:rPr>
            </w:pPr>
            <w:r w:rsidRPr="00F62198">
              <w:rPr>
                <w:rFonts w:ascii="Calibri" w:hAnsi="Calibri" w:cs="Arial"/>
                <w:sz w:val="20"/>
                <w:szCs w:val="20"/>
              </w:rPr>
              <w:t>/</w:t>
            </w:r>
          </w:p>
        </w:tc>
        <w:tc>
          <w:tcPr>
            <w:tcW w:w="389" w:type="pct"/>
            <w:vMerge/>
            <w:vAlign w:val="center"/>
          </w:tcPr>
          <w:p w:rsidRPr="00F62198" w:rsidR="00F403A4" w:rsidP="00240B71" w:rsidRDefault="00F403A4" w14:paraId="05005D78" w14:textId="77777777">
            <w:pPr>
              <w:jc w:val="center"/>
              <w:rPr>
                <w:rFonts w:ascii="Calibri" w:hAnsi="Calibri" w:cs="Arial"/>
                <w:sz w:val="20"/>
                <w:szCs w:val="20"/>
              </w:rPr>
            </w:pPr>
          </w:p>
        </w:tc>
        <w:tc>
          <w:tcPr>
            <w:tcW w:w="382" w:type="pct"/>
            <w:vAlign w:val="center"/>
          </w:tcPr>
          <w:p w:rsidRPr="00F62198" w:rsidR="00F403A4" w:rsidP="00240B71" w:rsidRDefault="00F403A4" w14:paraId="7A0E893A" w14:textId="77777777">
            <w:pPr>
              <w:jc w:val="center"/>
              <w:rPr>
                <w:rFonts w:ascii="Calibri" w:hAnsi="Calibri" w:cs="Arial"/>
                <w:sz w:val="20"/>
                <w:szCs w:val="20"/>
              </w:rPr>
            </w:pPr>
            <w:r w:rsidRPr="00F62198">
              <w:rPr>
                <w:rFonts w:ascii="Calibri" w:hAnsi="Calibri" w:cs="Arial"/>
                <w:sz w:val="20"/>
                <w:szCs w:val="20"/>
              </w:rPr>
              <w:t>B23</w:t>
            </w:r>
          </w:p>
        </w:tc>
      </w:tr>
    </w:tbl>
    <w:p w:rsidR="00F403A4" w:rsidP="00F403A4" w:rsidRDefault="00F403A4" w14:paraId="6E40D60A" w14:textId="77777777">
      <w:pPr>
        <w:ind w:left="283"/>
        <w:rPr>
          <w:rFonts w:ascii="Calibri" w:hAnsi="Calibri" w:cs="Arial"/>
          <w:sz w:val="20"/>
          <w:szCs w:val="20"/>
        </w:rPr>
      </w:pPr>
      <w:r w:rsidRPr="00FE2B73">
        <w:rPr>
          <w:rFonts w:ascii="Calibri" w:hAnsi="Calibri" w:cs="Arial"/>
          <w:sz w:val="20"/>
          <w:szCs w:val="20"/>
        </w:rPr>
        <w:t>*Salle d’eau : pièce autre que la cuisine ou le WC, équipée d’un point d’eau, mais sans baignoire ni douche (cellier, buanderie…)</w:t>
      </w:r>
    </w:p>
    <w:p w:rsidRPr="001446EF" w:rsidR="00F403A4" w:rsidP="00F403A4" w:rsidRDefault="00F403A4" w14:paraId="48604241" w14:textId="77777777">
      <w:pPr>
        <w:ind w:left="283"/>
        <w:rPr>
          <w:rFonts w:ascii="Calibri" w:hAnsi="Calibri" w:cs="Arial"/>
          <w:sz w:val="20"/>
          <w:szCs w:val="20"/>
        </w:rPr>
      </w:pPr>
    </w:p>
    <w:p w:rsidRPr="00CE0680" w:rsidR="00F403A4" w:rsidP="00F403A4" w:rsidRDefault="00F403A4" w14:paraId="2FDAA4EF" w14:textId="77777777">
      <w:pPr>
        <w:rPr>
          <w:rFonts w:ascii="Calibri" w:hAnsi="Calibri" w:cs="Arial"/>
          <w:sz w:val="20"/>
          <w:szCs w:val="20"/>
        </w:rPr>
      </w:pPr>
      <w:r w:rsidRPr="00CE0680">
        <w:rPr>
          <w:rFonts w:ascii="Calibri" w:hAnsi="Calibri" w:cs="Arial"/>
          <w:sz w:val="20"/>
          <w:szCs w:val="20"/>
        </w:rPr>
        <w:t>Les bouches d’extraction devront satisfaire aux exigences acoustiques de l’arrêté du 30/06/99 :</w:t>
      </w:r>
    </w:p>
    <w:p w:rsidRPr="001446EF" w:rsidR="00F403A4" w:rsidP="00F215BD" w:rsidRDefault="00F403A4" w14:paraId="71F63F2F" w14:textId="77777777">
      <w:pPr>
        <w:numPr>
          <w:ilvl w:val="0"/>
          <w:numId w:val="3"/>
        </w:numPr>
        <w:rPr>
          <w:rFonts w:ascii="Calibri" w:hAnsi="Calibri" w:cs="Arial"/>
          <w:sz w:val="20"/>
          <w:szCs w:val="20"/>
        </w:rPr>
      </w:pPr>
      <w:r w:rsidRPr="001446EF">
        <w:rPr>
          <w:rFonts w:ascii="Calibri" w:hAnsi="Calibri" w:cs="Arial"/>
          <w:sz w:val="20"/>
          <w:szCs w:val="20"/>
        </w:rPr>
        <w:t>Le niveau de pression acoustique engendré par l’installation de VMC en position de débit minimal doit être tel que :</w:t>
      </w:r>
    </w:p>
    <w:p w:rsidRPr="001446EF" w:rsidR="00F403A4" w:rsidP="00F215BD" w:rsidRDefault="00F403A4" w14:paraId="0EE2F087" w14:textId="77777777">
      <w:pPr>
        <w:numPr>
          <w:ilvl w:val="0"/>
          <w:numId w:val="4"/>
        </w:numPr>
        <w:rPr>
          <w:rFonts w:ascii="Calibri" w:hAnsi="Calibri" w:cs="Arial"/>
          <w:sz w:val="20"/>
          <w:szCs w:val="20"/>
        </w:rPr>
      </w:pPr>
      <w:r w:rsidRPr="001446EF">
        <w:rPr>
          <w:rFonts w:ascii="Calibri" w:hAnsi="Calibri" w:cs="Arial"/>
          <w:sz w:val="20"/>
          <w:szCs w:val="20"/>
        </w:rPr>
        <w:t>Ln</w:t>
      </w:r>
      <w:r w:rsidRPr="001446EF">
        <w:rPr>
          <w:rFonts w:ascii="Calibri" w:hAnsi="Calibri" w:cs="Arial"/>
          <w:sz w:val="20"/>
          <w:szCs w:val="20"/>
          <w:vertAlign w:val="subscript"/>
        </w:rPr>
        <w:t>AT</w:t>
      </w:r>
      <w:r w:rsidRPr="001446EF">
        <w:rPr>
          <w:rFonts w:ascii="Calibri" w:hAnsi="Calibri" w:cs="Arial"/>
          <w:sz w:val="20"/>
          <w:szCs w:val="20"/>
        </w:rPr>
        <w:t xml:space="preserve"> </w:t>
      </w:r>
      <w:r w:rsidRPr="001446EF">
        <w:rPr>
          <w:rFonts w:ascii="Symbol" w:hAnsi="Symbol" w:eastAsia="Symbol" w:cs="Symbol"/>
          <w:sz w:val="20"/>
          <w:szCs w:val="20"/>
        </w:rPr>
        <w:t>£</w:t>
      </w:r>
      <w:r w:rsidRPr="001446EF">
        <w:rPr>
          <w:rFonts w:ascii="Calibri" w:hAnsi="Calibri" w:cs="Arial"/>
          <w:sz w:val="20"/>
          <w:szCs w:val="20"/>
        </w:rPr>
        <w:t xml:space="preserve"> 30 dB(A) en pièce principale,</w:t>
      </w:r>
    </w:p>
    <w:p w:rsidRPr="001446EF" w:rsidR="00F403A4" w:rsidP="00F215BD" w:rsidRDefault="00F403A4" w14:paraId="333227A9" w14:textId="77777777">
      <w:pPr>
        <w:numPr>
          <w:ilvl w:val="0"/>
          <w:numId w:val="4"/>
        </w:numPr>
        <w:rPr>
          <w:rFonts w:ascii="Calibri" w:hAnsi="Calibri" w:cs="Arial"/>
          <w:sz w:val="20"/>
          <w:szCs w:val="20"/>
        </w:rPr>
      </w:pPr>
      <w:r w:rsidRPr="001446EF">
        <w:rPr>
          <w:rFonts w:ascii="Calibri" w:hAnsi="Calibri" w:cs="Arial"/>
          <w:sz w:val="20"/>
          <w:szCs w:val="20"/>
        </w:rPr>
        <w:t>Ln</w:t>
      </w:r>
      <w:r w:rsidRPr="001446EF">
        <w:rPr>
          <w:rFonts w:ascii="Calibri" w:hAnsi="Calibri" w:cs="Arial"/>
          <w:sz w:val="20"/>
          <w:szCs w:val="20"/>
          <w:vertAlign w:val="subscript"/>
        </w:rPr>
        <w:t>AT</w:t>
      </w:r>
      <w:r w:rsidRPr="001446EF">
        <w:rPr>
          <w:rFonts w:ascii="Calibri" w:hAnsi="Calibri" w:cs="Arial"/>
          <w:sz w:val="20"/>
          <w:szCs w:val="20"/>
        </w:rPr>
        <w:t xml:space="preserve">  </w:t>
      </w:r>
      <w:r w:rsidRPr="001446EF">
        <w:rPr>
          <w:rFonts w:ascii="Symbol" w:hAnsi="Symbol" w:eastAsia="Symbol" w:cs="Symbol"/>
          <w:sz w:val="20"/>
          <w:szCs w:val="20"/>
        </w:rPr>
        <w:t>£</w:t>
      </w:r>
      <w:r w:rsidRPr="001446EF">
        <w:rPr>
          <w:rFonts w:ascii="Calibri" w:hAnsi="Calibri" w:cs="Arial"/>
          <w:sz w:val="20"/>
          <w:szCs w:val="20"/>
        </w:rPr>
        <w:t xml:space="preserve"> 35 dB(A) en pièce technique,</w:t>
      </w:r>
    </w:p>
    <w:p w:rsidRPr="001446EF" w:rsidR="00F403A4" w:rsidP="00F403A4" w:rsidRDefault="00F403A4" w14:paraId="26285636" w14:textId="77777777">
      <w:pPr>
        <w:rPr>
          <w:rFonts w:ascii="Calibri" w:hAnsi="Calibri" w:cs="Arial"/>
          <w:sz w:val="20"/>
          <w:szCs w:val="20"/>
        </w:rPr>
      </w:pPr>
      <w:r w:rsidRPr="001446EF">
        <w:rPr>
          <w:rFonts w:ascii="Calibri" w:hAnsi="Calibri" w:cs="Arial"/>
          <w:sz w:val="20"/>
          <w:szCs w:val="20"/>
        </w:rPr>
        <w:tab/>
      </w:r>
      <w:r w:rsidRPr="001446EF">
        <w:rPr>
          <w:rFonts w:ascii="Calibri" w:hAnsi="Calibri" w:cs="Arial"/>
          <w:sz w:val="20"/>
          <w:szCs w:val="20"/>
        </w:rPr>
        <w:t>où Ln</w:t>
      </w:r>
      <w:r w:rsidRPr="001446EF">
        <w:rPr>
          <w:rFonts w:ascii="Calibri" w:hAnsi="Calibri" w:cs="Arial"/>
          <w:sz w:val="20"/>
          <w:szCs w:val="20"/>
          <w:vertAlign w:val="subscript"/>
        </w:rPr>
        <w:t>AT</w:t>
      </w:r>
      <w:r w:rsidRPr="001446EF">
        <w:rPr>
          <w:rFonts w:ascii="Calibri" w:hAnsi="Calibri" w:cs="Arial"/>
          <w:sz w:val="20"/>
          <w:szCs w:val="20"/>
        </w:rPr>
        <w:t xml:space="preserve"> </w:t>
      </w:r>
      <w:r>
        <w:rPr>
          <w:rFonts w:ascii="Calibri" w:hAnsi="Calibri" w:cs="Arial"/>
          <w:sz w:val="20"/>
          <w:szCs w:val="20"/>
        </w:rPr>
        <w:t>sera</w:t>
      </w:r>
      <w:r w:rsidRPr="001446EF">
        <w:rPr>
          <w:rFonts w:ascii="Calibri" w:hAnsi="Calibri" w:cs="Arial"/>
          <w:sz w:val="20"/>
          <w:szCs w:val="20"/>
        </w:rPr>
        <w:t xml:space="preserve"> le niveau de pression acoustique résultant dans la pièce considérée,</w:t>
      </w:r>
    </w:p>
    <w:p w:rsidRPr="001446EF" w:rsidR="00F403A4" w:rsidP="00F215BD" w:rsidRDefault="00F403A4" w14:paraId="74802AF5" w14:textId="77777777">
      <w:pPr>
        <w:numPr>
          <w:ilvl w:val="0"/>
          <w:numId w:val="3"/>
        </w:numPr>
        <w:rPr>
          <w:rFonts w:ascii="Calibri" w:hAnsi="Calibri" w:cs="Arial"/>
          <w:sz w:val="20"/>
          <w:szCs w:val="20"/>
        </w:rPr>
      </w:pPr>
      <w:r w:rsidRPr="001446EF">
        <w:rPr>
          <w:rFonts w:ascii="Calibri" w:hAnsi="Calibri" w:cs="Arial"/>
          <w:sz w:val="20"/>
          <w:szCs w:val="20"/>
        </w:rPr>
        <w:t>L’isolement aux bruits aériens entre pièces techniques Dn</w:t>
      </w:r>
      <w:r w:rsidRPr="001446EF">
        <w:rPr>
          <w:rFonts w:ascii="Calibri" w:hAnsi="Calibri" w:cs="Arial"/>
          <w:sz w:val="20"/>
          <w:szCs w:val="20"/>
          <w:vertAlign w:val="subscript"/>
        </w:rPr>
        <w:t>T,A</w:t>
      </w:r>
      <w:r w:rsidRPr="001446EF">
        <w:rPr>
          <w:rFonts w:ascii="Calibri" w:hAnsi="Calibri" w:cs="Arial"/>
          <w:sz w:val="20"/>
          <w:szCs w:val="20"/>
        </w:rPr>
        <w:t xml:space="preserve"> doit être supérieur à 50 dB.</w:t>
      </w:r>
    </w:p>
    <w:p w:rsidR="00F403A4" w:rsidP="00F403A4" w:rsidRDefault="00F403A4" w14:paraId="73FCF4EF" w14:textId="77777777">
      <w:pPr>
        <w:ind w:right="-568"/>
        <w:rPr>
          <w:rFonts w:ascii="Tahoma" w:hAnsi="Tahoma" w:cs="Tahoma"/>
          <w:b/>
          <w:bCs/>
          <w:sz w:val="22"/>
          <w:szCs w:val="22"/>
        </w:rPr>
      </w:pPr>
    </w:p>
    <w:p w:rsidRPr="00A11E0F" w:rsidR="00F403A4" w:rsidP="00F403A4" w:rsidRDefault="00F403A4" w14:paraId="4A4D5F72" w14:textId="77777777">
      <w:pPr>
        <w:ind w:right="-568"/>
        <w:rPr>
          <w:rFonts w:ascii="Tahoma" w:hAnsi="Tahoma" w:cs="Tahoma"/>
          <w:b/>
          <w:bCs/>
          <w:sz w:val="22"/>
          <w:szCs w:val="22"/>
        </w:rPr>
      </w:pPr>
    </w:p>
    <w:p w:rsidR="00F403A4" w:rsidP="00F403A4" w:rsidRDefault="00F403A4" w14:paraId="1553848A" w14:textId="77777777">
      <w:pPr>
        <w:autoSpaceDE/>
        <w:autoSpaceDN/>
        <w:adjustRightInd/>
        <w:jc w:val="left"/>
        <w:rPr>
          <w:rFonts w:ascii="Calibri" w:hAnsi="Calibri" w:cs="Arial"/>
          <w:b/>
          <w:bCs/>
          <w:iCs/>
          <w:sz w:val="22"/>
          <w:szCs w:val="20"/>
        </w:rPr>
      </w:pPr>
      <w:r>
        <w:rPr>
          <w:rFonts w:ascii="Calibri" w:hAnsi="Calibri" w:cs="Arial"/>
          <w:b/>
          <w:bCs/>
          <w:iCs/>
          <w:sz w:val="22"/>
          <w:szCs w:val="20"/>
        </w:rPr>
        <w:br w:type="page"/>
      </w:r>
    </w:p>
    <w:p w:rsidRPr="007E0077" w:rsidR="00F403A4" w:rsidP="00F215BD" w:rsidRDefault="00F403A4" w14:paraId="401059BB" w14:textId="77777777">
      <w:pPr>
        <w:pStyle w:val="Heading2"/>
        <w:numPr>
          <w:ilvl w:val="2"/>
          <w:numId w:val="30"/>
        </w:numPr>
        <w:rPr>
          <w:rFonts w:asciiTheme="minorHAnsi" w:hAnsiTheme="minorHAnsi" w:cstheme="minorHAnsi"/>
          <w:sz w:val="22"/>
          <w:szCs w:val="22"/>
        </w:rPr>
      </w:pPr>
      <w:bookmarkStart w:name="_Toc90583875" w:id="33"/>
      <w:bookmarkStart w:name="_Toc90585677" w:id="34"/>
      <w:r w:rsidRPr="007E0077">
        <w:rPr>
          <w:rFonts w:asciiTheme="minorHAnsi" w:hAnsiTheme="minorHAnsi" w:cstheme="minorHAnsi"/>
          <w:sz w:val="22"/>
          <w:szCs w:val="22"/>
        </w:rPr>
        <w:t>Réseau d’extraction</w:t>
      </w:r>
      <w:bookmarkEnd w:id="33"/>
      <w:bookmarkEnd w:id="34"/>
    </w:p>
    <w:p w:rsidRPr="00616E9D" w:rsidR="00F403A4" w:rsidP="00F403A4" w:rsidRDefault="00F403A4" w14:paraId="4E4F2C3B" w14:textId="77777777">
      <w:pPr>
        <w:ind w:right="-568"/>
        <w:rPr>
          <w:rFonts w:ascii="Tahoma" w:hAnsi="Tahoma" w:cs="Tahoma"/>
          <w:b/>
          <w:bCs/>
          <w:sz w:val="22"/>
          <w:szCs w:val="22"/>
        </w:rPr>
      </w:pPr>
    </w:p>
    <w:p w:rsidRPr="00177CC4" w:rsidR="00F403A4" w:rsidP="00F403A4" w:rsidRDefault="00F403A4" w14:paraId="4E60B058" w14:textId="77777777">
      <w:pPr>
        <w:ind w:right="-568"/>
        <w:rPr>
          <w:rFonts w:ascii="Calibri" w:hAnsi="Calibri" w:cs="Arial"/>
          <w:sz w:val="20"/>
          <w:szCs w:val="20"/>
        </w:rPr>
      </w:pPr>
      <w:r w:rsidRPr="00177CC4">
        <w:rPr>
          <w:rFonts w:ascii="Calibri" w:hAnsi="Calibri" w:cs="Arial"/>
          <w:sz w:val="20"/>
          <w:szCs w:val="20"/>
        </w:rPr>
        <w:t>Les conduits et accessoires doivent être conformes :</w:t>
      </w:r>
    </w:p>
    <w:p w:rsidRPr="00FE2B73" w:rsidR="00F403A4" w:rsidP="00F215BD" w:rsidRDefault="00F403A4" w14:paraId="6E5A02CC" w14:textId="77777777">
      <w:pPr>
        <w:numPr>
          <w:ilvl w:val="0"/>
          <w:numId w:val="4"/>
        </w:numPr>
        <w:ind w:right="-568"/>
        <w:rPr>
          <w:rFonts w:ascii="Calibri" w:hAnsi="Calibri" w:cs="Arial"/>
          <w:sz w:val="20"/>
          <w:szCs w:val="20"/>
        </w:rPr>
      </w:pPr>
      <w:r w:rsidRPr="00177CC4">
        <w:rPr>
          <w:rFonts w:ascii="Calibri" w:hAnsi="Calibri" w:cs="Arial"/>
          <w:sz w:val="20"/>
          <w:szCs w:val="20"/>
        </w:rPr>
        <w:t xml:space="preserve">aux exigences définies au paragraphe </w:t>
      </w:r>
      <w:r w:rsidRPr="00FE2B73">
        <w:rPr>
          <w:rFonts w:ascii="Calibri" w:hAnsi="Calibri" w:cs="Arial"/>
          <w:sz w:val="20"/>
          <w:szCs w:val="20"/>
        </w:rPr>
        <w:t>2.3.1 et 2.4.1.1 du</w:t>
      </w:r>
      <w:r w:rsidRPr="00177CC4">
        <w:rPr>
          <w:rFonts w:ascii="Calibri" w:hAnsi="Calibri" w:cs="Arial"/>
          <w:sz w:val="20"/>
          <w:szCs w:val="20"/>
        </w:rPr>
        <w:t xml:space="preserve"> « CPT VMC Hygro »,</w:t>
      </w:r>
      <w:r>
        <w:rPr>
          <w:rFonts w:ascii="Calibri" w:hAnsi="Calibri" w:cs="Arial"/>
          <w:sz w:val="20"/>
          <w:szCs w:val="20"/>
        </w:rPr>
        <w:t xml:space="preserve"> </w:t>
      </w:r>
      <w:r w:rsidRPr="00177CC4">
        <w:rPr>
          <w:rFonts w:ascii="Calibri" w:hAnsi="Calibri" w:cs="Arial"/>
          <w:sz w:val="20"/>
          <w:szCs w:val="20"/>
        </w:rPr>
        <w:t>dans le NF DTU 68.3 P1-1-1 et le NF DTU 68.3 P1-1-2,</w:t>
      </w:r>
    </w:p>
    <w:p w:rsidRPr="001446EF" w:rsidR="00F403A4" w:rsidP="00F215BD" w:rsidRDefault="00F403A4" w14:paraId="0E2A3C5B" w14:textId="77777777">
      <w:pPr>
        <w:numPr>
          <w:ilvl w:val="0"/>
          <w:numId w:val="4"/>
        </w:numPr>
        <w:ind w:right="-568"/>
        <w:rPr>
          <w:rFonts w:ascii="Calibri" w:hAnsi="Calibri" w:cs="Arial"/>
          <w:sz w:val="20"/>
          <w:szCs w:val="20"/>
        </w:rPr>
      </w:pPr>
      <w:r w:rsidRPr="00177CC4">
        <w:rPr>
          <w:rFonts w:ascii="Calibri" w:hAnsi="Calibri" w:cs="Arial"/>
          <w:sz w:val="20"/>
          <w:szCs w:val="20"/>
        </w:rPr>
        <w:t xml:space="preserve"> aux exigences vis-à-vis de la sécurité en cas d'incendie dans les</w:t>
      </w:r>
      <w:r>
        <w:rPr>
          <w:rFonts w:ascii="Calibri" w:hAnsi="Calibri" w:cs="Arial"/>
          <w:sz w:val="20"/>
          <w:szCs w:val="20"/>
        </w:rPr>
        <w:t xml:space="preserve"> </w:t>
      </w:r>
      <w:r w:rsidRPr="00177CC4">
        <w:rPr>
          <w:rFonts w:ascii="Calibri" w:hAnsi="Calibri" w:cs="Arial"/>
          <w:sz w:val="20"/>
          <w:szCs w:val="20"/>
        </w:rPr>
        <w:t>bâtiments d’habitation individuelle ou collecti</w:t>
      </w:r>
      <w:r>
        <w:rPr>
          <w:rFonts w:ascii="Calibri" w:hAnsi="Calibri" w:cs="Arial"/>
          <w:sz w:val="20"/>
          <w:szCs w:val="20"/>
        </w:rPr>
        <w:t>ves</w:t>
      </w:r>
      <w:r w:rsidRPr="00177CC4">
        <w:rPr>
          <w:rFonts w:ascii="Calibri" w:hAnsi="Calibri" w:cs="Arial"/>
          <w:sz w:val="20"/>
          <w:szCs w:val="20"/>
        </w:rPr>
        <w:t>.</w:t>
      </w:r>
    </w:p>
    <w:p w:rsidRPr="001446EF" w:rsidR="00F403A4" w:rsidP="00F403A4" w:rsidRDefault="00F403A4" w14:paraId="055A266F" w14:textId="77777777">
      <w:pPr>
        <w:ind w:right="-568"/>
        <w:rPr>
          <w:rFonts w:ascii="Calibri" w:hAnsi="Calibri" w:cs="Arial"/>
          <w:sz w:val="20"/>
          <w:szCs w:val="20"/>
        </w:rPr>
      </w:pPr>
    </w:p>
    <w:p w:rsidRPr="001446EF" w:rsidR="00F403A4" w:rsidP="00F403A4" w:rsidRDefault="00F403A4" w14:paraId="6E812CB7" w14:textId="77777777">
      <w:pPr>
        <w:ind w:right="-568"/>
        <w:rPr>
          <w:rFonts w:ascii="Calibri" w:hAnsi="Calibri" w:cs="Arial"/>
          <w:sz w:val="20"/>
          <w:szCs w:val="20"/>
        </w:rPr>
      </w:pPr>
      <w:r w:rsidRPr="001446EF">
        <w:rPr>
          <w:rFonts w:ascii="Calibri" w:hAnsi="Calibri" w:cs="Arial"/>
          <w:sz w:val="20"/>
          <w:szCs w:val="20"/>
        </w:rPr>
        <w:t>Le réseau de conduits pourra être réalisé :</w:t>
      </w:r>
    </w:p>
    <w:p w:rsidRPr="001446EF" w:rsidR="00F403A4" w:rsidP="00F215BD" w:rsidRDefault="00F403A4" w14:paraId="6C9D51C1" w14:textId="77777777">
      <w:pPr>
        <w:numPr>
          <w:ilvl w:val="0"/>
          <w:numId w:val="1"/>
        </w:numPr>
        <w:ind w:right="-568"/>
        <w:rPr>
          <w:rFonts w:ascii="Calibri" w:hAnsi="Calibri" w:cs="Arial"/>
          <w:sz w:val="20"/>
          <w:szCs w:val="20"/>
        </w:rPr>
      </w:pPr>
      <w:r w:rsidRPr="001446EF">
        <w:rPr>
          <w:rFonts w:ascii="Calibri" w:hAnsi="Calibri" w:cs="Arial"/>
          <w:sz w:val="20"/>
          <w:szCs w:val="20"/>
        </w:rPr>
        <w:t>en conduit flexible type Algaine isolée,</w:t>
      </w:r>
    </w:p>
    <w:p w:rsidRPr="001446EF" w:rsidR="00F403A4" w:rsidP="00F215BD" w:rsidRDefault="00F403A4" w14:paraId="6A563AE4" w14:textId="77777777">
      <w:pPr>
        <w:numPr>
          <w:ilvl w:val="0"/>
          <w:numId w:val="1"/>
        </w:numPr>
        <w:ind w:right="-568"/>
        <w:rPr>
          <w:rFonts w:ascii="Calibri" w:hAnsi="Calibri" w:cs="Arial"/>
          <w:sz w:val="20"/>
          <w:szCs w:val="20"/>
        </w:rPr>
      </w:pPr>
      <w:r w:rsidRPr="001446EF">
        <w:rPr>
          <w:rFonts w:ascii="Calibri" w:hAnsi="Calibri" w:cs="Arial"/>
          <w:sz w:val="20"/>
          <w:szCs w:val="20"/>
        </w:rPr>
        <w:t>en conduits plastique rigides de forme oblongue type Minigaine,</w:t>
      </w:r>
    </w:p>
    <w:p w:rsidRPr="001446EF" w:rsidR="00F403A4" w:rsidP="00F215BD" w:rsidRDefault="00F403A4" w14:paraId="091E3EAF" w14:textId="77777777">
      <w:pPr>
        <w:numPr>
          <w:ilvl w:val="0"/>
          <w:numId w:val="1"/>
        </w:numPr>
        <w:ind w:right="-568"/>
        <w:rPr>
          <w:rFonts w:ascii="Calibri" w:hAnsi="Calibri" w:cs="Arial"/>
          <w:sz w:val="20"/>
          <w:szCs w:val="20"/>
        </w:rPr>
      </w:pPr>
      <w:r w:rsidRPr="001446EF">
        <w:rPr>
          <w:rFonts w:ascii="Calibri" w:hAnsi="Calibri" w:cs="Arial"/>
          <w:sz w:val="20"/>
          <w:szCs w:val="20"/>
        </w:rPr>
        <w:t>en conduits semi-rigides type Optiflex.</w:t>
      </w:r>
    </w:p>
    <w:p w:rsidRPr="001446EF" w:rsidR="00F403A4" w:rsidP="00F403A4" w:rsidRDefault="00F403A4" w14:paraId="68576ABB" w14:textId="77777777">
      <w:pPr>
        <w:ind w:right="-568"/>
        <w:rPr>
          <w:rFonts w:ascii="Calibri" w:hAnsi="Calibri" w:cs="Arial"/>
          <w:sz w:val="20"/>
          <w:szCs w:val="20"/>
        </w:rPr>
      </w:pPr>
    </w:p>
    <w:p w:rsidR="00F403A4" w:rsidP="00F403A4" w:rsidRDefault="00F403A4" w14:paraId="7CA679BF" w14:textId="77777777">
      <w:pPr>
        <w:ind w:right="-568"/>
        <w:rPr>
          <w:rFonts w:ascii="Calibri" w:hAnsi="Calibri" w:cs="Arial"/>
          <w:sz w:val="20"/>
          <w:szCs w:val="20"/>
        </w:rPr>
      </w:pPr>
      <w:r w:rsidRPr="001446EF">
        <w:rPr>
          <w:rFonts w:ascii="Calibri" w:hAnsi="Calibri"/>
          <w:sz w:val="20"/>
          <w:szCs w:val="20"/>
        </w:rPr>
        <w:t xml:space="preserve">Hors volume chauffé, il sera obligatoire d’utiliser des conduits isolés ou d’isoler le réseau avec </w:t>
      </w:r>
      <w:r>
        <w:rPr>
          <w:rFonts w:ascii="Calibri" w:hAnsi="Calibri"/>
          <w:sz w:val="20"/>
          <w:szCs w:val="20"/>
        </w:rPr>
        <w:t xml:space="preserve">un isolant de </w:t>
      </w:r>
      <w:r>
        <w:rPr>
          <w:rFonts w:ascii="Calibri" w:hAnsi="Calibri" w:cs="Calibri"/>
          <w:sz w:val="20"/>
          <w:szCs w:val="20"/>
        </w:rPr>
        <w:t xml:space="preserve">R&gt;0,6 W/m² (équivalent à </w:t>
      </w:r>
      <w:r w:rsidRPr="001446EF">
        <w:rPr>
          <w:rFonts w:ascii="Calibri" w:hAnsi="Calibri"/>
          <w:sz w:val="20"/>
          <w:szCs w:val="20"/>
        </w:rPr>
        <w:t xml:space="preserve">une épaisseur </w:t>
      </w:r>
      <w:r>
        <w:rPr>
          <w:rFonts w:ascii="Calibri" w:hAnsi="Calibri"/>
          <w:sz w:val="20"/>
          <w:szCs w:val="20"/>
        </w:rPr>
        <w:t>de</w:t>
      </w:r>
      <w:r w:rsidRPr="001446EF">
        <w:rPr>
          <w:rFonts w:ascii="Calibri" w:hAnsi="Calibri"/>
          <w:sz w:val="20"/>
          <w:szCs w:val="20"/>
        </w:rPr>
        <w:t xml:space="preserve"> 25 mm de laine de roche</w:t>
      </w:r>
      <w:r>
        <w:rPr>
          <w:rFonts w:ascii="Calibri" w:hAnsi="Calibri"/>
          <w:sz w:val="20"/>
          <w:szCs w:val="20"/>
        </w:rPr>
        <w:t xml:space="preserve">) </w:t>
      </w:r>
    </w:p>
    <w:p w:rsidR="00F403A4" w:rsidP="00F403A4" w:rsidRDefault="00F403A4" w14:paraId="19999138" w14:textId="77777777">
      <w:pPr>
        <w:ind w:right="-568"/>
        <w:rPr>
          <w:rFonts w:ascii="Calibri" w:hAnsi="Calibri" w:cs="Arial"/>
          <w:sz w:val="20"/>
          <w:szCs w:val="20"/>
        </w:rPr>
      </w:pPr>
      <w:r w:rsidRPr="00FE2B73">
        <w:rPr>
          <w:rFonts w:ascii="Calibri" w:hAnsi="Calibri" w:cs="Arial"/>
          <w:sz w:val="20"/>
          <w:szCs w:val="20"/>
        </w:rPr>
        <w:t>Le conduit reliant une bouche d’extraction au piquage du groupe d’extraction doit être au minimum du diamètre correspondant à celui de la bouche d’extraction.</w:t>
      </w:r>
    </w:p>
    <w:p w:rsidRPr="001446EF" w:rsidR="00F403A4" w:rsidP="00F403A4" w:rsidRDefault="00F403A4" w14:paraId="3364DC7F" w14:textId="77777777">
      <w:pPr>
        <w:ind w:right="-568"/>
        <w:rPr>
          <w:rFonts w:ascii="Calibri" w:hAnsi="Calibri" w:cs="Arial"/>
          <w:sz w:val="20"/>
          <w:szCs w:val="20"/>
        </w:rPr>
      </w:pPr>
    </w:p>
    <w:p w:rsidRPr="001446EF" w:rsidR="00F403A4" w:rsidP="00F403A4" w:rsidRDefault="00F403A4" w14:paraId="3F6BD518" w14:textId="77777777">
      <w:pPr>
        <w:ind w:right="-568"/>
        <w:rPr>
          <w:rFonts w:ascii="Calibri" w:hAnsi="Calibri" w:cs="Arial"/>
          <w:sz w:val="20"/>
          <w:szCs w:val="20"/>
        </w:rPr>
      </w:pPr>
      <w:r w:rsidRPr="001446EF">
        <w:rPr>
          <w:rFonts w:ascii="Calibri" w:hAnsi="Calibri" w:cs="Arial"/>
          <w:sz w:val="20"/>
          <w:szCs w:val="20"/>
        </w:rPr>
        <w:t xml:space="preserve">Dans le cas d’un </w:t>
      </w:r>
      <w:r w:rsidRPr="001446EF">
        <w:rPr>
          <w:rFonts w:ascii="Calibri" w:hAnsi="Calibri" w:cs="Arial"/>
          <w:b/>
          <w:sz w:val="20"/>
          <w:szCs w:val="20"/>
        </w:rPr>
        <w:t>réseau flexible </w:t>
      </w:r>
      <w:r w:rsidRPr="001446EF">
        <w:rPr>
          <w:rFonts w:ascii="Calibri" w:hAnsi="Calibri" w:cs="Arial"/>
          <w:sz w:val="20"/>
          <w:szCs w:val="20"/>
        </w:rPr>
        <w:t xml:space="preserve">: </w:t>
      </w:r>
    </w:p>
    <w:p w:rsidRPr="001446EF" w:rsidR="00F403A4" w:rsidP="00F215BD" w:rsidRDefault="00F403A4" w14:paraId="26DAD535" w14:textId="77777777">
      <w:pPr>
        <w:numPr>
          <w:ilvl w:val="0"/>
          <w:numId w:val="1"/>
        </w:numPr>
        <w:ind w:right="-568"/>
        <w:rPr>
          <w:rFonts w:ascii="Calibri" w:hAnsi="Calibri" w:cs="Arial"/>
          <w:sz w:val="16"/>
          <w:szCs w:val="16"/>
        </w:rPr>
      </w:pPr>
      <w:r w:rsidRPr="17CB3A9E">
        <w:rPr>
          <w:rFonts w:ascii="Calibri" w:hAnsi="Calibri"/>
          <w:sz w:val="20"/>
          <w:szCs w:val="20"/>
        </w:rPr>
        <w:t xml:space="preserve">Pour un réseau d’extraction réalisé en conduits flexibles pour lequel tout conduit reliant une bouche d’extraction au piquage du groupe d’extraction comporte </w:t>
      </w:r>
      <w:r w:rsidRPr="17CB3A9E">
        <w:rPr>
          <w:rFonts w:ascii="Calibri" w:hAnsi="Calibri"/>
          <w:b/>
          <w:bCs/>
          <w:sz w:val="20"/>
          <w:szCs w:val="20"/>
        </w:rPr>
        <w:t xml:space="preserve">au maximum 3 m de longueur droite et au maximum 2 coudes, </w:t>
      </w:r>
      <w:r w:rsidRPr="17CB3A9E">
        <w:rPr>
          <w:rFonts w:ascii="Calibri" w:hAnsi="Calibri"/>
          <w:sz w:val="20"/>
          <w:szCs w:val="20"/>
        </w:rPr>
        <w:t xml:space="preserve">se reporter au domaine d'emploi du groupe d'extraction (sans calcul complémentaire), figurant </w:t>
      </w:r>
      <w:r w:rsidRPr="17CB3A9E">
        <w:rPr>
          <w:rFonts w:ascii="Calibri" w:hAnsi="Calibri" w:cs="Arial"/>
          <w:sz w:val="20"/>
          <w:szCs w:val="20"/>
        </w:rPr>
        <w:t>dans l’</w:t>
      </w:r>
      <w:r w:rsidRPr="17CB3A9E">
        <w:rPr>
          <w:rFonts w:ascii="Calibri" w:hAnsi="Calibri" w:cs="Arial"/>
          <w:b/>
          <w:bCs/>
          <w:sz w:val="20"/>
          <w:szCs w:val="20"/>
        </w:rPr>
        <w:t>Avis Technique n°  14.5/17-2266_V</w:t>
      </w:r>
      <w:r>
        <w:rPr>
          <w:rFonts w:ascii="Calibri" w:hAnsi="Calibri" w:cs="Arial"/>
          <w:b/>
          <w:bCs/>
          <w:sz w:val="20"/>
          <w:szCs w:val="20"/>
        </w:rPr>
        <w:t>5</w:t>
      </w:r>
      <w:r w:rsidRPr="17CB3A9E">
        <w:rPr>
          <w:rFonts w:ascii="Calibri" w:hAnsi="Calibri" w:cs="Arial"/>
          <w:b/>
          <w:bCs/>
          <w:sz w:val="20"/>
          <w:szCs w:val="20"/>
        </w:rPr>
        <w:t>.</w:t>
      </w:r>
      <w:r w:rsidRPr="17CB3A9E">
        <w:rPr>
          <w:rFonts w:ascii="Calibri" w:hAnsi="Calibri"/>
          <w:sz w:val="20"/>
          <w:szCs w:val="20"/>
        </w:rPr>
        <w:t xml:space="preserve"> </w:t>
      </w:r>
    </w:p>
    <w:p w:rsidRPr="001446EF" w:rsidR="00F403A4" w:rsidP="00F215BD" w:rsidRDefault="00F403A4" w14:paraId="343223C7" w14:textId="77777777">
      <w:pPr>
        <w:numPr>
          <w:ilvl w:val="0"/>
          <w:numId w:val="1"/>
        </w:numPr>
        <w:ind w:right="-568"/>
        <w:rPr>
          <w:rFonts w:ascii="Calibri" w:hAnsi="Calibri" w:cs="Arial"/>
          <w:sz w:val="16"/>
          <w:szCs w:val="16"/>
        </w:rPr>
      </w:pPr>
      <w:r w:rsidRPr="17CB3A9E">
        <w:rPr>
          <w:rFonts w:ascii="Calibri" w:hAnsi="Calibri"/>
          <w:b/>
          <w:bCs/>
          <w:sz w:val="20"/>
          <w:szCs w:val="20"/>
        </w:rPr>
        <w:t>Si l’une ou l’autre des deux conditions ci-dessus n’</w:t>
      </w:r>
      <w:r>
        <w:rPr>
          <w:rFonts w:ascii="Calibri" w:hAnsi="Calibri"/>
          <w:b/>
          <w:bCs/>
          <w:sz w:val="20"/>
          <w:szCs w:val="20"/>
        </w:rPr>
        <w:t>sera</w:t>
      </w:r>
      <w:r w:rsidRPr="17CB3A9E">
        <w:rPr>
          <w:rFonts w:ascii="Calibri" w:hAnsi="Calibri"/>
          <w:b/>
          <w:bCs/>
          <w:sz w:val="20"/>
          <w:szCs w:val="20"/>
        </w:rPr>
        <w:t xml:space="preserve"> pas respectée, un dimensionnement spécifique doit être réalisé</w:t>
      </w:r>
      <w:r w:rsidRPr="17CB3A9E">
        <w:rPr>
          <w:rFonts w:ascii="Calibri" w:hAnsi="Calibri"/>
          <w:sz w:val="20"/>
          <w:szCs w:val="20"/>
        </w:rPr>
        <w:t xml:space="preserve"> conformément aux dispositions de </w:t>
      </w:r>
      <w:r w:rsidRPr="17CB3A9E">
        <w:rPr>
          <w:rFonts w:ascii="Calibri" w:hAnsi="Calibri" w:cs="Arial"/>
          <w:sz w:val="20"/>
          <w:szCs w:val="20"/>
        </w:rPr>
        <w:t>l’</w:t>
      </w:r>
      <w:r w:rsidRPr="17CB3A9E">
        <w:rPr>
          <w:rFonts w:ascii="Calibri" w:hAnsi="Calibri" w:cs="Arial"/>
          <w:b/>
          <w:bCs/>
          <w:sz w:val="20"/>
          <w:szCs w:val="20"/>
        </w:rPr>
        <w:t>Avis Technique n° 14.5/17-2266_V</w:t>
      </w:r>
      <w:r>
        <w:rPr>
          <w:rFonts w:ascii="Calibri" w:hAnsi="Calibri" w:cs="Arial"/>
          <w:b/>
          <w:bCs/>
          <w:sz w:val="20"/>
          <w:szCs w:val="20"/>
        </w:rPr>
        <w:t>5</w:t>
      </w:r>
      <w:r w:rsidRPr="17CB3A9E">
        <w:rPr>
          <w:rFonts w:ascii="Calibri" w:hAnsi="Calibri"/>
          <w:sz w:val="20"/>
          <w:szCs w:val="20"/>
        </w:rPr>
        <w:t xml:space="preserve">. </w:t>
      </w:r>
    </w:p>
    <w:p w:rsidRPr="005933EA" w:rsidR="00F403A4" w:rsidP="00F215BD" w:rsidRDefault="00F403A4" w14:paraId="029354C0" w14:textId="77777777">
      <w:pPr>
        <w:numPr>
          <w:ilvl w:val="0"/>
          <w:numId w:val="1"/>
        </w:numPr>
        <w:ind w:right="-568"/>
        <w:rPr>
          <w:rFonts w:ascii="Calibri" w:hAnsi="Calibri" w:cs="Arial"/>
          <w:sz w:val="16"/>
          <w:szCs w:val="20"/>
        </w:rPr>
      </w:pPr>
      <w:r w:rsidRPr="001446EF">
        <w:rPr>
          <w:rFonts w:ascii="Calibri" w:hAnsi="Calibri"/>
          <w:sz w:val="20"/>
        </w:rPr>
        <w:t xml:space="preserve">Même si les conditions ci-dessus </w:t>
      </w:r>
      <w:r>
        <w:rPr>
          <w:rFonts w:ascii="Calibri" w:hAnsi="Calibri"/>
          <w:sz w:val="20"/>
        </w:rPr>
        <w:t>seront</w:t>
      </w:r>
      <w:r w:rsidRPr="001446EF">
        <w:rPr>
          <w:rFonts w:ascii="Calibri" w:hAnsi="Calibri"/>
          <w:sz w:val="20"/>
        </w:rPr>
        <w:t xml:space="preserve"> respectées, un dimensionnement spécifique peut être réalisé. </w:t>
      </w:r>
    </w:p>
    <w:p w:rsidRPr="001446EF" w:rsidR="00F403A4" w:rsidP="00F403A4" w:rsidRDefault="00F403A4" w14:paraId="6926F9DA" w14:textId="77777777">
      <w:pPr>
        <w:ind w:left="720" w:right="-568"/>
        <w:rPr>
          <w:rFonts w:ascii="Calibri" w:hAnsi="Calibri" w:cs="Arial"/>
          <w:sz w:val="16"/>
          <w:szCs w:val="20"/>
        </w:rPr>
      </w:pPr>
    </w:p>
    <w:p w:rsidRPr="00B77EC4" w:rsidR="00F403A4" w:rsidP="00F403A4" w:rsidRDefault="00F403A4" w14:paraId="174C1191" w14:textId="77777777">
      <w:pPr>
        <w:ind w:right="-568"/>
        <w:rPr>
          <w:rFonts w:ascii="Calibri" w:hAnsi="Calibri" w:cs="Arial"/>
          <w:sz w:val="20"/>
          <w:szCs w:val="20"/>
        </w:rPr>
      </w:pPr>
      <w:r w:rsidRPr="00B77EC4">
        <w:rPr>
          <w:rFonts w:ascii="Calibri" w:hAnsi="Calibri" w:cs="Arial"/>
          <w:sz w:val="20"/>
          <w:szCs w:val="20"/>
        </w:rPr>
        <w:t>Le</w:t>
      </w:r>
      <w:r>
        <w:rPr>
          <w:rFonts w:ascii="Calibri" w:hAnsi="Calibri" w:cs="Arial"/>
          <w:sz w:val="20"/>
          <w:szCs w:val="20"/>
        </w:rPr>
        <w:t>s conduits flexibles</w:t>
      </w:r>
      <w:r w:rsidRPr="00B77EC4">
        <w:rPr>
          <w:rFonts w:ascii="Calibri" w:hAnsi="Calibri" w:cs="Arial"/>
          <w:sz w:val="20"/>
          <w:szCs w:val="20"/>
        </w:rPr>
        <w:t xml:space="preserve"> type Algaine nécessite</w:t>
      </w:r>
      <w:r>
        <w:rPr>
          <w:rFonts w:ascii="Calibri" w:hAnsi="Calibri" w:cs="Arial"/>
          <w:sz w:val="20"/>
          <w:szCs w:val="20"/>
        </w:rPr>
        <w:t>ront</w:t>
      </w:r>
      <w:r w:rsidRPr="00B77EC4">
        <w:rPr>
          <w:rFonts w:ascii="Calibri" w:hAnsi="Calibri" w:cs="Arial"/>
          <w:sz w:val="20"/>
          <w:szCs w:val="20"/>
        </w:rPr>
        <w:t xml:space="preserve"> quelques précautions de mise en œuvre pour </w:t>
      </w:r>
      <w:r>
        <w:rPr>
          <w:rFonts w:ascii="Calibri" w:hAnsi="Calibri" w:cs="Arial"/>
          <w:sz w:val="20"/>
          <w:szCs w:val="20"/>
        </w:rPr>
        <w:t>limiter les</w:t>
      </w:r>
      <w:r w:rsidRPr="00B77EC4">
        <w:rPr>
          <w:rFonts w:ascii="Calibri" w:hAnsi="Calibri" w:cs="Arial"/>
          <w:sz w:val="20"/>
          <w:szCs w:val="20"/>
        </w:rPr>
        <w:t xml:space="preserve"> perte</w:t>
      </w:r>
      <w:r>
        <w:rPr>
          <w:rFonts w:ascii="Calibri" w:hAnsi="Calibri" w:cs="Arial"/>
          <w:sz w:val="20"/>
          <w:szCs w:val="20"/>
        </w:rPr>
        <w:t>s</w:t>
      </w:r>
      <w:r w:rsidRPr="00B77EC4">
        <w:rPr>
          <w:rFonts w:ascii="Calibri" w:hAnsi="Calibri" w:cs="Arial"/>
          <w:sz w:val="20"/>
          <w:szCs w:val="20"/>
        </w:rPr>
        <w:t xml:space="preserve"> de charge sur le réseau :</w:t>
      </w:r>
    </w:p>
    <w:p w:rsidRPr="00B77EC4" w:rsidR="00F403A4" w:rsidP="00F215BD" w:rsidRDefault="00F403A4" w14:paraId="5C4AAB56" w14:textId="77777777">
      <w:pPr>
        <w:numPr>
          <w:ilvl w:val="0"/>
          <w:numId w:val="1"/>
        </w:numPr>
        <w:ind w:right="-568"/>
        <w:rPr>
          <w:rFonts w:ascii="Calibri" w:hAnsi="Calibri" w:cs="Arial"/>
          <w:sz w:val="20"/>
          <w:szCs w:val="20"/>
        </w:rPr>
      </w:pPr>
      <w:r w:rsidRPr="00B77EC4">
        <w:rPr>
          <w:rFonts w:ascii="Calibri" w:hAnsi="Calibri" w:cs="Arial"/>
          <w:sz w:val="20"/>
          <w:szCs w:val="20"/>
        </w:rPr>
        <w:t>élimi</w:t>
      </w:r>
      <w:r>
        <w:rPr>
          <w:rFonts w:ascii="Calibri" w:hAnsi="Calibri" w:cs="Arial"/>
          <w:sz w:val="20"/>
          <w:szCs w:val="20"/>
        </w:rPr>
        <w:t>ner les longueurs superflues entre le groupe et chaque bouche d’extraction,</w:t>
      </w:r>
    </w:p>
    <w:p w:rsidRPr="00B77EC4" w:rsidR="00F403A4" w:rsidP="00F215BD" w:rsidRDefault="00F403A4" w14:paraId="379BDCE8" w14:textId="77777777">
      <w:pPr>
        <w:numPr>
          <w:ilvl w:val="0"/>
          <w:numId w:val="1"/>
        </w:numPr>
        <w:ind w:right="-568"/>
        <w:rPr>
          <w:rFonts w:ascii="Calibri" w:hAnsi="Calibri" w:cs="Arial"/>
          <w:sz w:val="20"/>
          <w:szCs w:val="20"/>
        </w:rPr>
      </w:pPr>
      <w:r w:rsidRPr="00B77EC4">
        <w:rPr>
          <w:rFonts w:ascii="Calibri" w:hAnsi="Calibri" w:cs="Arial"/>
          <w:sz w:val="20"/>
          <w:szCs w:val="20"/>
        </w:rPr>
        <w:t>éviter les contre-</w:t>
      </w:r>
      <w:r>
        <w:rPr>
          <w:rFonts w:ascii="Calibri" w:hAnsi="Calibri" w:cs="Arial"/>
          <w:sz w:val="20"/>
          <w:szCs w:val="20"/>
        </w:rPr>
        <w:t>pentes,</w:t>
      </w:r>
    </w:p>
    <w:p w:rsidRPr="00B77EC4" w:rsidR="00F403A4" w:rsidP="00F215BD" w:rsidRDefault="00F403A4" w14:paraId="717681E0" w14:textId="77777777">
      <w:pPr>
        <w:numPr>
          <w:ilvl w:val="0"/>
          <w:numId w:val="1"/>
        </w:numPr>
        <w:ind w:right="-568"/>
        <w:rPr>
          <w:rFonts w:ascii="Calibri" w:hAnsi="Calibri" w:cs="Arial"/>
          <w:sz w:val="20"/>
          <w:szCs w:val="20"/>
        </w:rPr>
      </w:pPr>
      <w:r w:rsidRPr="00B77EC4">
        <w:rPr>
          <w:rFonts w:ascii="Calibri" w:hAnsi="Calibri" w:cs="Arial"/>
          <w:sz w:val="20"/>
          <w:szCs w:val="20"/>
        </w:rPr>
        <w:t>tendre les parties droites pour que le c</w:t>
      </w:r>
      <w:r>
        <w:rPr>
          <w:rFonts w:ascii="Calibri" w:hAnsi="Calibri" w:cs="Arial"/>
          <w:sz w:val="20"/>
          <w:szCs w:val="20"/>
        </w:rPr>
        <w:t>onduit soit lisse et rectiligne,</w:t>
      </w:r>
    </w:p>
    <w:p w:rsidR="00F403A4" w:rsidP="00F215BD" w:rsidRDefault="00F403A4" w14:paraId="6A616728" w14:textId="77777777">
      <w:pPr>
        <w:numPr>
          <w:ilvl w:val="0"/>
          <w:numId w:val="1"/>
        </w:numPr>
        <w:ind w:right="-568"/>
        <w:rPr>
          <w:rFonts w:ascii="Calibri" w:hAnsi="Calibri" w:cs="Arial"/>
          <w:sz w:val="20"/>
          <w:szCs w:val="20"/>
        </w:rPr>
      </w:pPr>
      <w:r w:rsidRPr="00B77EC4">
        <w:rPr>
          <w:rFonts w:ascii="Calibri" w:hAnsi="Calibri" w:cs="Arial"/>
          <w:sz w:val="20"/>
          <w:szCs w:val="20"/>
        </w:rPr>
        <w:t xml:space="preserve">éviter les coudes inutiles et privilégier les larges rayons de courbure, </w:t>
      </w:r>
    </w:p>
    <w:p w:rsidRPr="00B77EC4" w:rsidR="00F403A4" w:rsidP="00F215BD" w:rsidRDefault="00F403A4" w14:paraId="35BF623E" w14:textId="77777777">
      <w:pPr>
        <w:numPr>
          <w:ilvl w:val="0"/>
          <w:numId w:val="1"/>
        </w:numPr>
        <w:ind w:right="-568"/>
        <w:rPr>
          <w:rFonts w:ascii="Calibri" w:hAnsi="Calibri" w:cs="Arial"/>
          <w:sz w:val="20"/>
          <w:szCs w:val="20"/>
        </w:rPr>
      </w:pPr>
      <w:r w:rsidRPr="00B77EC4">
        <w:rPr>
          <w:rFonts w:ascii="Calibri" w:hAnsi="Calibri" w:cs="Arial"/>
          <w:sz w:val="20"/>
          <w:szCs w:val="20"/>
        </w:rPr>
        <w:t xml:space="preserve">ne pas écraser le conduit </w:t>
      </w:r>
      <w:r>
        <w:rPr>
          <w:rFonts w:ascii="Calibri" w:hAnsi="Calibri" w:cs="Arial"/>
          <w:sz w:val="20"/>
          <w:szCs w:val="20"/>
        </w:rPr>
        <w:t>ni</w:t>
      </w:r>
      <w:r w:rsidRPr="00B77EC4">
        <w:rPr>
          <w:rFonts w:ascii="Calibri" w:hAnsi="Calibri" w:cs="Arial"/>
          <w:sz w:val="20"/>
          <w:szCs w:val="20"/>
        </w:rPr>
        <w:t xml:space="preserve"> l’étrangler pour faciliter sa mise en place dans un passage étroit.</w:t>
      </w:r>
    </w:p>
    <w:p w:rsidRPr="001446EF" w:rsidR="00F403A4" w:rsidP="00F403A4" w:rsidRDefault="00F403A4" w14:paraId="0A28AFE8" w14:textId="77777777">
      <w:pPr>
        <w:ind w:right="-568"/>
        <w:rPr>
          <w:rFonts w:ascii="Calibri" w:hAnsi="Calibri"/>
          <w:sz w:val="20"/>
        </w:rPr>
      </w:pPr>
    </w:p>
    <w:p w:rsidRPr="00FE2B73" w:rsidR="00F403A4" w:rsidP="00F403A4" w:rsidRDefault="00F403A4" w14:paraId="55F1006A" w14:textId="77777777">
      <w:pPr>
        <w:ind w:right="-568"/>
        <w:rPr>
          <w:rFonts w:ascii="Calibri" w:hAnsi="Calibri"/>
          <w:sz w:val="20"/>
        </w:rPr>
      </w:pPr>
      <w:r w:rsidRPr="00FE2B73">
        <w:rPr>
          <w:rFonts w:ascii="Calibri" w:hAnsi="Calibri"/>
          <w:sz w:val="20"/>
        </w:rPr>
        <w:t xml:space="preserve">Dans le cas d’un </w:t>
      </w:r>
      <w:r w:rsidRPr="00FE2B73">
        <w:rPr>
          <w:rFonts w:ascii="Calibri" w:hAnsi="Calibri"/>
          <w:b/>
          <w:sz w:val="20"/>
        </w:rPr>
        <w:t>réseau rigide ou semi-rigide</w:t>
      </w:r>
      <w:r w:rsidRPr="00FE2B73">
        <w:rPr>
          <w:rFonts w:ascii="Calibri" w:hAnsi="Calibri"/>
          <w:sz w:val="20"/>
        </w:rPr>
        <w:t xml:space="preserve"> : </w:t>
      </w:r>
    </w:p>
    <w:p w:rsidRPr="00FE2B73" w:rsidR="00F403A4" w:rsidP="00F215BD" w:rsidRDefault="00F403A4" w14:paraId="19A9D7FF" w14:textId="77777777">
      <w:pPr>
        <w:numPr>
          <w:ilvl w:val="0"/>
          <w:numId w:val="1"/>
        </w:numPr>
        <w:ind w:right="-568"/>
        <w:rPr>
          <w:rFonts w:ascii="Calibri" w:hAnsi="Calibri"/>
          <w:sz w:val="16"/>
          <w:szCs w:val="16"/>
        </w:rPr>
      </w:pPr>
      <w:r w:rsidRPr="17CB3A9E">
        <w:rPr>
          <w:rFonts w:ascii="Calibri" w:hAnsi="Calibri"/>
          <w:sz w:val="20"/>
          <w:szCs w:val="20"/>
        </w:rPr>
        <w:t xml:space="preserve">Pour un réseau d’extraction réalisé en conduits rigides ou semi-rigides au minimum de classe B justifiée par un Avis Technique ou un rapport d’essais (selon l’EN 12237 pour les réseaux rigides), se reporter au domaine d'emploi du groupe d'extraction (sans calcul complémentaire), figurant </w:t>
      </w:r>
      <w:r w:rsidRPr="17CB3A9E">
        <w:rPr>
          <w:rFonts w:ascii="Calibri" w:hAnsi="Calibri" w:cs="Arial"/>
          <w:sz w:val="20"/>
          <w:szCs w:val="20"/>
        </w:rPr>
        <w:t>dans l’</w:t>
      </w:r>
      <w:r w:rsidRPr="17CB3A9E">
        <w:rPr>
          <w:rFonts w:ascii="Calibri" w:hAnsi="Calibri" w:cs="Arial"/>
          <w:b/>
          <w:bCs/>
          <w:sz w:val="20"/>
          <w:szCs w:val="20"/>
        </w:rPr>
        <w:t>Avis Technique n° 14.5/17-2266_V</w:t>
      </w:r>
      <w:r>
        <w:rPr>
          <w:rFonts w:ascii="Calibri" w:hAnsi="Calibri" w:cs="Arial"/>
          <w:b/>
          <w:bCs/>
          <w:sz w:val="20"/>
          <w:szCs w:val="20"/>
        </w:rPr>
        <w:t>5</w:t>
      </w:r>
      <w:r w:rsidRPr="17CB3A9E">
        <w:rPr>
          <w:rFonts w:ascii="Calibri" w:hAnsi="Calibri" w:cs="Arial"/>
          <w:b/>
          <w:bCs/>
          <w:sz w:val="20"/>
          <w:szCs w:val="20"/>
        </w:rPr>
        <w:t>.</w:t>
      </w:r>
    </w:p>
    <w:p w:rsidRPr="00FE2B73" w:rsidR="00F403A4" w:rsidP="00F215BD" w:rsidRDefault="00F403A4" w14:paraId="23D02449" w14:textId="77777777">
      <w:pPr>
        <w:numPr>
          <w:ilvl w:val="0"/>
          <w:numId w:val="1"/>
        </w:numPr>
        <w:ind w:right="-568"/>
        <w:rPr>
          <w:rFonts w:ascii="Calibri" w:hAnsi="Calibri"/>
          <w:sz w:val="12"/>
          <w:szCs w:val="12"/>
        </w:rPr>
      </w:pPr>
      <w:r w:rsidRPr="17CB3A9E">
        <w:rPr>
          <w:rFonts w:ascii="Calibri" w:hAnsi="Calibri"/>
          <w:sz w:val="20"/>
          <w:szCs w:val="20"/>
        </w:rPr>
        <w:t>Si la condition d’étanchéité à l’air du réseau définie ci-dessus n’</w:t>
      </w:r>
      <w:r>
        <w:rPr>
          <w:rFonts w:ascii="Calibri" w:hAnsi="Calibri"/>
          <w:sz w:val="20"/>
          <w:szCs w:val="20"/>
        </w:rPr>
        <w:t>sera</w:t>
      </w:r>
      <w:r w:rsidRPr="17CB3A9E">
        <w:rPr>
          <w:rFonts w:ascii="Calibri" w:hAnsi="Calibri"/>
          <w:sz w:val="20"/>
          <w:szCs w:val="20"/>
        </w:rPr>
        <w:t xml:space="preserve"> pas respectée, un dimensionnement spécifique doit être réalisé conformément aux dispositions de </w:t>
      </w:r>
      <w:r w:rsidRPr="17CB3A9E">
        <w:rPr>
          <w:rFonts w:ascii="Calibri" w:hAnsi="Calibri" w:cs="Arial"/>
          <w:sz w:val="20"/>
          <w:szCs w:val="20"/>
        </w:rPr>
        <w:t>l’</w:t>
      </w:r>
      <w:r w:rsidRPr="17CB3A9E">
        <w:rPr>
          <w:rFonts w:ascii="Calibri" w:hAnsi="Calibri" w:cs="Arial"/>
          <w:b/>
          <w:bCs/>
          <w:sz w:val="20"/>
          <w:szCs w:val="20"/>
        </w:rPr>
        <w:t>Avis Technique n° 14.5/17-2266_V</w:t>
      </w:r>
      <w:r>
        <w:rPr>
          <w:rFonts w:ascii="Calibri" w:hAnsi="Calibri" w:cs="Arial"/>
          <w:b/>
          <w:bCs/>
          <w:sz w:val="20"/>
          <w:szCs w:val="20"/>
        </w:rPr>
        <w:t>5</w:t>
      </w:r>
      <w:r w:rsidRPr="17CB3A9E">
        <w:rPr>
          <w:rFonts w:ascii="Calibri" w:hAnsi="Calibri"/>
          <w:sz w:val="20"/>
          <w:szCs w:val="20"/>
        </w:rPr>
        <w:t xml:space="preserve">. </w:t>
      </w:r>
    </w:p>
    <w:p w:rsidRPr="00BF1FB7" w:rsidR="00F403A4" w:rsidP="00F215BD" w:rsidRDefault="00F403A4" w14:paraId="030CC569" w14:textId="77777777">
      <w:pPr>
        <w:numPr>
          <w:ilvl w:val="0"/>
          <w:numId w:val="1"/>
        </w:numPr>
        <w:ind w:right="-568"/>
        <w:rPr>
          <w:rFonts w:ascii="Calibri" w:hAnsi="Calibri"/>
          <w:sz w:val="12"/>
        </w:rPr>
      </w:pPr>
      <w:r w:rsidRPr="00FE2B73">
        <w:rPr>
          <w:rFonts w:ascii="Calibri" w:hAnsi="Calibri"/>
          <w:sz w:val="20"/>
        </w:rPr>
        <w:t xml:space="preserve">Même si la condition ci-dessus </w:t>
      </w:r>
      <w:r>
        <w:rPr>
          <w:rFonts w:ascii="Calibri" w:hAnsi="Calibri"/>
          <w:sz w:val="20"/>
        </w:rPr>
        <w:t>sera</w:t>
      </w:r>
      <w:r w:rsidRPr="00FE2B73">
        <w:rPr>
          <w:rFonts w:ascii="Calibri" w:hAnsi="Calibri"/>
          <w:sz w:val="20"/>
        </w:rPr>
        <w:t xml:space="preserve"> respectée, un dimensionnement spécifique peut être réalisé. Il </w:t>
      </w:r>
      <w:r>
        <w:rPr>
          <w:rFonts w:ascii="Calibri" w:hAnsi="Calibri"/>
          <w:sz w:val="20"/>
        </w:rPr>
        <w:t>sera</w:t>
      </w:r>
      <w:r w:rsidRPr="00FE2B73">
        <w:rPr>
          <w:rFonts w:ascii="Calibri" w:hAnsi="Calibri"/>
          <w:sz w:val="20"/>
        </w:rPr>
        <w:t xml:space="preserve"> même conseillé, car un réseau étanche r</w:t>
      </w:r>
      <w:r>
        <w:rPr>
          <w:rFonts w:ascii="Calibri" w:hAnsi="Calibri"/>
          <w:sz w:val="20"/>
        </w:rPr>
        <w:t>sera</w:t>
      </w:r>
      <w:r w:rsidRPr="00FE2B73">
        <w:rPr>
          <w:rFonts w:ascii="Calibri" w:hAnsi="Calibri"/>
          <w:sz w:val="20"/>
        </w:rPr>
        <w:t>e source de pertes de charge.</w:t>
      </w:r>
    </w:p>
    <w:p w:rsidRPr="00BF1FB7" w:rsidR="00F403A4" w:rsidP="00F403A4" w:rsidRDefault="00F403A4" w14:paraId="1BFE0C29" w14:textId="77777777">
      <w:pPr>
        <w:ind w:left="720" w:right="-568"/>
        <w:rPr>
          <w:rFonts w:ascii="Calibri" w:hAnsi="Calibri"/>
          <w:sz w:val="12"/>
        </w:rPr>
      </w:pPr>
    </w:p>
    <w:p w:rsidRPr="00BF1FB7" w:rsidR="00F403A4" w:rsidP="00F403A4" w:rsidRDefault="00F403A4" w14:paraId="7C255184" w14:textId="77777777">
      <w:pPr>
        <w:autoSpaceDE/>
        <w:autoSpaceDN/>
        <w:adjustRightInd/>
        <w:ind w:right="-568"/>
        <w:jc w:val="left"/>
        <w:rPr>
          <w:sz w:val="20"/>
          <w:szCs w:val="20"/>
        </w:rPr>
      </w:pPr>
      <w:r w:rsidRPr="00BF1FB7">
        <w:rPr>
          <w:rFonts w:ascii="Calibri" w:hAnsi="Calibri"/>
          <w:sz w:val="20"/>
          <w:szCs w:val="20"/>
        </w:rPr>
        <w:t>Les réseaux semi-rigides OPTIFLEX sont recommandés pour leur facilité de montage et leur garantie de performances. Les conduits OPTIFLEX sont suffisamment solides pour ne pas s’écraser lors de l’installation sur chantier et le traitement antistatique permet d‘éviter l’encrassement des conduits. De plus, l’assemblage du réseau OPTIFLEX se fait sans outil, par simple emboîtement des conduits dans les accessoires. L’étanchéité se fait grâce à un joint que l’on positionne autour du conduit. Les accessoires OPTIFLEX permettent de raccorder le groupe de ventilation aux différentes bouches avec un minimum de références. Au niveau du groupe et des bouches, nous recommandons l’utilisation d’un raccord EasyClip OPTIFLEX souple qui permet de limiter les efforts dans le groupe et de faciliter le positionnement de la bouche. Le rayon de courbure des conduits OPTIFLEX permet de réaliser une majorité de déviation sans accessoire. Lorsque le rayon de courbure est plus faible, il faut utiliser un accessoire (coude, raccord EasyClip souple...).</w:t>
      </w:r>
    </w:p>
    <w:p w:rsidRPr="00FE2B73" w:rsidR="00F403A4" w:rsidP="00F215BD" w:rsidRDefault="00F403A4" w14:paraId="3EB536E1" w14:textId="77777777">
      <w:pPr>
        <w:numPr>
          <w:ilvl w:val="0"/>
          <w:numId w:val="1"/>
        </w:numPr>
        <w:ind w:right="-568"/>
        <w:rPr>
          <w:rFonts w:ascii="Calibri" w:hAnsi="Calibri"/>
          <w:sz w:val="12"/>
        </w:rPr>
      </w:pPr>
    </w:p>
    <w:p w:rsidRPr="001446EF" w:rsidR="00F403A4" w:rsidP="00F403A4" w:rsidRDefault="00F403A4" w14:paraId="49072E61" w14:textId="77777777">
      <w:pPr>
        <w:ind w:right="-568"/>
        <w:rPr>
          <w:rFonts w:ascii="Calibri" w:hAnsi="Calibri"/>
          <w:sz w:val="16"/>
        </w:rPr>
      </w:pPr>
    </w:p>
    <w:p w:rsidR="00F403A4" w:rsidP="00F403A4" w:rsidRDefault="00F403A4" w14:paraId="338B1482" w14:textId="77777777">
      <w:pPr>
        <w:ind w:left="709" w:hanging="709"/>
        <w:rPr>
          <w:rFonts w:ascii="Arial" w:hAnsi="Arial" w:cs="Arial"/>
          <w:b/>
          <w:bCs/>
          <w:i/>
          <w:iCs/>
          <w:sz w:val="20"/>
          <w:szCs w:val="20"/>
        </w:rPr>
      </w:pPr>
    </w:p>
    <w:p w:rsidRPr="00BF1FB7" w:rsidR="00F403A4" w:rsidP="00F215BD" w:rsidRDefault="00F403A4" w14:paraId="799E8DD3" w14:textId="77777777">
      <w:pPr>
        <w:pStyle w:val="Heading2"/>
        <w:numPr>
          <w:ilvl w:val="2"/>
          <w:numId w:val="30"/>
        </w:numPr>
        <w:rPr>
          <w:rFonts w:asciiTheme="minorHAnsi" w:hAnsiTheme="minorHAnsi" w:cstheme="minorHAnsi"/>
          <w:sz w:val="22"/>
          <w:szCs w:val="22"/>
        </w:rPr>
      </w:pPr>
      <w:bookmarkStart w:name="_Toc90583876" w:id="35"/>
      <w:bookmarkStart w:name="_Toc90585678" w:id="36"/>
      <w:r w:rsidRPr="00BF1FB7">
        <w:rPr>
          <w:rFonts w:asciiTheme="minorHAnsi" w:hAnsiTheme="minorHAnsi" w:cstheme="minorHAnsi"/>
          <w:sz w:val="22"/>
          <w:szCs w:val="22"/>
        </w:rPr>
        <w:t>Groupe d’extraction</w:t>
      </w:r>
      <w:bookmarkEnd w:id="35"/>
      <w:bookmarkEnd w:id="36"/>
    </w:p>
    <w:p w:rsidRPr="00616E9D" w:rsidR="00F403A4" w:rsidP="00F403A4" w:rsidRDefault="00F403A4" w14:paraId="52B3C63F" w14:textId="77777777">
      <w:pPr>
        <w:ind w:right="-568"/>
        <w:rPr>
          <w:rFonts w:ascii="Tahoma" w:hAnsi="Tahoma" w:cs="Tahoma"/>
          <w:sz w:val="22"/>
          <w:szCs w:val="22"/>
        </w:rPr>
      </w:pPr>
    </w:p>
    <w:p w:rsidRPr="003F6E46" w:rsidR="003F6E46" w:rsidP="003F6E46" w:rsidRDefault="003F6E46" w14:paraId="10165D7C" w14:textId="77777777">
      <w:pPr>
        <w:autoSpaceDE/>
        <w:autoSpaceDN/>
        <w:adjustRightInd/>
        <w:ind w:right="-570"/>
        <w:textAlignment w:val="baseline"/>
        <w:rPr>
          <w:rFonts w:ascii="Segoe UI" w:hAnsi="Segoe UI" w:cs="Segoe UI"/>
          <w:sz w:val="18"/>
          <w:szCs w:val="18"/>
        </w:rPr>
      </w:pPr>
      <w:r w:rsidRPr="003F6E46">
        <w:rPr>
          <w:rFonts w:ascii="Calibri" w:hAnsi="Calibri" w:cs="Calibri"/>
          <w:b/>
          <w:bCs/>
          <w:sz w:val="20"/>
          <w:szCs w:val="20"/>
          <w:u w:val="single"/>
        </w:rPr>
        <w:t>Version Comble MW</w:t>
      </w:r>
      <w:r w:rsidRPr="003F6E46">
        <w:rPr>
          <w:rFonts w:ascii="Calibri" w:hAnsi="Calibri" w:cs="Calibri"/>
          <w:sz w:val="20"/>
          <w:szCs w:val="20"/>
        </w:rPr>
        <w:t> </w:t>
      </w:r>
    </w:p>
    <w:p w:rsidRPr="003F6E46" w:rsidR="003F6E46" w:rsidP="003F6E46" w:rsidRDefault="003F6E46" w14:paraId="450D1AE3"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Le groupe d’extraction sera un </w:t>
      </w:r>
      <w:r w:rsidRPr="003F6E46">
        <w:rPr>
          <w:rFonts w:ascii="Calibri" w:hAnsi="Calibri" w:cs="Calibri"/>
          <w:b/>
          <w:bCs/>
          <w:sz w:val="20"/>
          <w:szCs w:val="20"/>
        </w:rPr>
        <w:t>groupe EasyHOME Hygro PREMIUM MW</w:t>
      </w:r>
      <w:r w:rsidRPr="003F6E46">
        <w:rPr>
          <w:rFonts w:ascii="Calibri" w:hAnsi="Calibri" w:cs="Calibri"/>
          <w:sz w:val="20"/>
          <w:szCs w:val="20"/>
        </w:rPr>
        <w:t> équipé de : </w:t>
      </w:r>
    </w:p>
    <w:p w:rsidRPr="003F6E46" w:rsidR="003F6E46" w:rsidP="003F6E46" w:rsidRDefault="003F6E46" w14:paraId="22CD6330" w14:textId="77777777">
      <w:pPr>
        <w:numPr>
          <w:ilvl w:val="0"/>
          <w:numId w:val="33"/>
        </w:numPr>
        <w:autoSpaceDE/>
        <w:autoSpaceDN/>
        <w:adjustRightInd/>
        <w:ind w:left="1080" w:firstLine="0"/>
        <w:textAlignment w:val="baseline"/>
        <w:rPr>
          <w:rFonts w:ascii="Verdana" w:hAnsi="Verdana" w:cs="Segoe UI"/>
          <w:sz w:val="20"/>
          <w:szCs w:val="20"/>
        </w:rPr>
      </w:pPr>
      <w:r w:rsidRPr="003F6E46">
        <w:rPr>
          <w:rFonts w:ascii="Calibri" w:hAnsi="Calibri" w:cs="Calibri"/>
          <w:sz w:val="20"/>
          <w:szCs w:val="20"/>
        </w:rPr>
        <w:t>5 piquages Ø 80 mm (pour les sanitaires : salle de bain, WC ou salle d’eau) </w:t>
      </w:r>
    </w:p>
    <w:p w:rsidRPr="003F6E46" w:rsidR="003F6E46" w:rsidP="003F6E46" w:rsidRDefault="003F6E46" w14:paraId="3C62F16B" w14:textId="77777777">
      <w:pPr>
        <w:numPr>
          <w:ilvl w:val="0"/>
          <w:numId w:val="33"/>
        </w:numPr>
        <w:autoSpaceDE/>
        <w:autoSpaceDN/>
        <w:adjustRightInd/>
        <w:ind w:left="1080" w:firstLine="0"/>
        <w:textAlignment w:val="baseline"/>
        <w:rPr>
          <w:rFonts w:ascii="Verdana" w:hAnsi="Verdana" w:cs="Segoe UI"/>
          <w:sz w:val="20"/>
          <w:szCs w:val="20"/>
        </w:rPr>
      </w:pPr>
      <w:r w:rsidRPr="003F6E46">
        <w:rPr>
          <w:rFonts w:ascii="Calibri" w:hAnsi="Calibri" w:cs="Calibri"/>
          <w:sz w:val="20"/>
          <w:szCs w:val="20"/>
        </w:rPr>
        <w:t>2 piquages Ø 125 mm (pour la cuisine ou pour 2 sanitaires en ligne) </w:t>
      </w:r>
    </w:p>
    <w:p w:rsidRPr="003F6E46" w:rsidR="003F6E46" w:rsidP="003F6E46" w:rsidRDefault="003F6E46" w14:paraId="3AD46C90" w14:textId="77777777">
      <w:pPr>
        <w:numPr>
          <w:ilvl w:val="0"/>
          <w:numId w:val="33"/>
        </w:numPr>
        <w:autoSpaceDE/>
        <w:autoSpaceDN/>
        <w:adjustRightInd/>
        <w:ind w:left="1080" w:firstLine="0"/>
        <w:textAlignment w:val="baseline"/>
        <w:rPr>
          <w:rFonts w:ascii="Verdana" w:hAnsi="Verdana" w:cs="Segoe UI"/>
          <w:sz w:val="20"/>
          <w:szCs w:val="20"/>
        </w:rPr>
      </w:pPr>
      <w:r w:rsidRPr="003F6E46">
        <w:rPr>
          <w:rFonts w:ascii="Calibri" w:hAnsi="Calibri" w:cs="Calibri"/>
          <w:sz w:val="20"/>
          <w:szCs w:val="20"/>
        </w:rPr>
        <w:t>1 rejet Ø 160 mm </w:t>
      </w:r>
    </w:p>
    <w:p w:rsidRPr="003F6E46" w:rsidR="003F6E46" w:rsidP="003F6E46" w:rsidRDefault="003F6E46" w14:paraId="0255B03A" w14:textId="77777777">
      <w:pPr>
        <w:numPr>
          <w:ilvl w:val="0"/>
          <w:numId w:val="33"/>
        </w:numPr>
        <w:autoSpaceDE/>
        <w:autoSpaceDN/>
        <w:adjustRightInd/>
        <w:ind w:left="1080" w:firstLine="0"/>
        <w:textAlignment w:val="baseline"/>
        <w:rPr>
          <w:rFonts w:ascii="Verdana" w:hAnsi="Verdana" w:cs="Segoe UI"/>
          <w:sz w:val="20"/>
          <w:szCs w:val="20"/>
        </w:rPr>
      </w:pPr>
      <w:r w:rsidRPr="003F6E46">
        <w:rPr>
          <w:rFonts w:ascii="Calibri" w:hAnsi="Calibri" w:cs="Calibri"/>
          <w:sz w:val="20"/>
          <w:szCs w:val="20"/>
        </w:rPr>
        <w:t>1 cordelette de suspension.  </w:t>
      </w:r>
    </w:p>
    <w:p w:rsidRPr="003F6E46" w:rsidR="003F6E46" w:rsidP="003F6E46" w:rsidRDefault="003F6E46" w14:paraId="2C56415E"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Des pictogrammes au niveau des piquages indiqueront le type de pièce technique à raccorder. </w:t>
      </w:r>
    </w:p>
    <w:p w:rsidRPr="003F6E46" w:rsidR="003F6E46" w:rsidP="003F6E46" w:rsidRDefault="003F6E46" w14:paraId="041671A5"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Le groupe permettra de raccorder jusqu’à 7 sanitaires (salle de bain, WC ou salle d’eau). </w:t>
      </w:r>
    </w:p>
    <w:p w:rsidRPr="003F6E46" w:rsidR="003F6E46" w:rsidP="003F6E46" w:rsidRDefault="003F6E46" w14:paraId="6C127DC9"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Il permettra, si l’installation le nécessite, de raccorder 2 sanitaires en ligne sur l’un des piquages Ø 125 mm. </w:t>
      </w:r>
    </w:p>
    <w:p w:rsidRPr="003F6E46" w:rsidR="003F6E46" w:rsidP="003F6E46" w:rsidRDefault="003F6E46" w14:paraId="1C7086BA"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Il sera certifié QB.  </w:t>
      </w:r>
    </w:p>
    <w:p w:rsidRPr="003F6E46" w:rsidR="003F6E46" w:rsidP="003F6E46" w:rsidRDefault="003F6E46" w14:paraId="23ED470B"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 </w:t>
      </w:r>
    </w:p>
    <w:p w:rsidRPr="003F6E46" w:rsidR="003F6E46" w:rsidP="003F6E46" w:rsidRDefault="003F6E46" w14:paraId="60CB30AF"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Le domaine d’emploi du groupe d’extraction s’étendra du F2 2 sanitaires (consommation mini : 6,2 W-Th-C), jusqu’au F7 7 sanitaires (consommation maxi : 15,5 W-Th-C).  </w:t>
      </w:r>
    </w:p>
    <w:p w:rsidRPr="003F6E46" w:rsidR="003F6E46" w:rsidP="003F6E46" w:rsidRDefault="003F6E46" w14:paraId="6E17928C"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Il convient de se reporter à </w:t>
      </w:r>
      <w:r w:rsidRPr="003F6E46">
        <w:rPr>
          <w:rFonts w:ascii="Calibri" w:hAnsi="Calibri" w:cs="Calibri"/>
          <w:b/>
          <w:bCs/>
          <w:sz w:val="20"/>
          <w:szCs w:val="20"/>
        </w:rPr>
        <w:t>l’Avis Technique n° 14.5/17-2266_V5</w:t>
      </w:r>
      <w:r w:rsidRPr="003F6E46">
        <w:rPr>
          <w:rFonts w:ascii="Calibri" w:hAnsi="Calibri" w:cs="Calibri"/>
          <w:sz w:val="20"/>
          <w:szCs w:val="20"/>
        </w:rPr>
        <w:t> pour vérifier que l’installation sera conforme au domaine d’emploi du groupe d’extraction. </w:t>
      </w:r>
    </w:p>
    <w:p w:rsidRPr="003F6E46" w:rsidR="003F6E46" w:rsidP="003F6E46" w:rsidRDefault="003F6E46" w14:paraId="195DF10F" w14:textId="77777777">
      <w:pPr>
        <w:autoSpaceDE/>
        <w:autoSpaceDN/>
        <w:adjustRightInd/>
        <w:ind w:right="-570"/>
        <w:textAlignment w:val="baseline"/>
        <w:rPr>
          <w:rFonts w:ascii="Segoe UI" w:hAnsi="Segoe UI" w:cs="Segoe UI"/>
          <w:sz w:val="18"/>
          <w:szCs w:val="18"/>
        </w:rPr>
      </w:pPr>
      <w:r w:rsidRPr="003F6E46">
        <w:rPr>
          <w:rFonts w:ascii="Arial" w:hAnsi="Arial" w:cs="Arial"/>
          <w:sz w:val="20"/>
          <w:szCs w:val="20"/>
        </w:rPr>
        <w:t> </w:t>
      </w:r>
    </w:p>
    <w:p w:rsidRPr="003F6E46" w:rsidR="003F6E46" w:rsidP="003F6E46" w:rsidRDefault="003F6E46" w14:paraId="43F58B04" w14:textId="77777777">
      <w:pPr>
        <w:autoSpaceDE/>
        <w:autoSpaceDN/>
        <w:adjustRightInd/>
        <w:ind w:right="-570"/>
        <w:textAlignment w:val="baseline"/>
        <w:rPr>
          <w:rFonts w:ascii="Segoe UI" w:hAnsi="Segoe UI" w:cs="Segoe UI"/>
          <w:sz w:val="18"/>
          <w:szCs w:val="18"/>
        </w:rPr>
      </w:pPr>
      <w:r w:rsidRPr="003F6E46">
        <w:rPr>
          <w:rFonts w:ascii="Calibri" w:hAnsi="Calibri" w:cs="Calibri"/>
          <w:b/>
          <w:bCs/>
          <w:sz w:val="20"/>
          <w:szCs w:val="20"/>
          <w:u w:val="single"/>
        </w:rPr>
        <w:t>Version Comble HP</w:t>
      </w:r>
      <w:r w:rsidRPr="003F6E46">
        <w:rPr>
          <w:rFonts w:ascii="Calibri" w:hAnsi="Calibri" w:cs="Calibri"/>
          <w:sz w:val="20"/>
          <w:szCs w:val="20"/>
        </w:rPr>
        <w:t> </w:t>
      </w:r>
    </w:p>
    <w:p w:rsidRPr="003F6E46" w:rsidR="003F6E46" w:rsidP="003F6E46" w:rsidRDefault="003F6E46" w14:paraId="3DE2E5A1"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Le groupe d’extraction sera un </w:t>
      </w:r>
      <w:r w:rsidRPr="003F6E46">
        <w:rPr>
          <w:rFonts w:ascii="Calibri" w:hAnsi="Calibri" w:cs="Calibri"/>
          <w:b/>
          <w:bCs/>
          <w:sz w:val="20"/>
          <w:szCs w:val="20"/>
        </w:rPr>
        <w:t>groupe EasyHOME Hygro PREMIUM MW HP</w:t>
      </w:r>
      <w:r w:rsidRPr="003F6E46">
        <w:rPr>
          <w:rFonts w:ascii="Calibri" w:hAnsi="Calibri" w:cs="Calibri"/>
          <w:sz w:val="20"/>
          <w:szCs w:val="20"/>
        </w:rPr>
        <w:t> équipé de : </w:t>
      </w:r>
    </w:p>
    <w:p w:rsidRPr="003F6E46" w:rsidR="003F6E46" w:rsidP="003F6E46" w:rsidRDefault="003F6E46" w14:paraId="44902EC6" w14:textId="77777777">
      <w:pPr>
        <w:numPr>
          <w:ilvl w:val="0"/>
          <w:numId w:val="34"/>
        </w:numPr>
        <w:autoSpaceDE/>
        <w:autoSpaceDN/>
        <w:adjustRightInd/>
        <w:ind w:left="1080" w:firstLine="0"/>
        <w:textAlignment w:val="baseline"/>
        <w:rPr>
          <w:rFonts w:ascii="Verdana" w:hAnsi="Verdana" w:cs="Segoe UI"/>
          <w:sz w:val="20"/>
          <w:szCs w:val="20"/>
        </w:rPr>
      </w:pPr>
      <w:r w:rsidRPr="003F6E46">
        <w:rPr>
          <w:rFonts w:ascii="Calibri" w:hAnsi="Calibri" w:cs="Calibri"/>
          <w:sz w:val="20"/>
          <w:szCs w:val="20"/>
        </w:rPr>
        <w:t>5 piquages Ø 80 mm (pour les sanitaires : salle de bain, WC ou salle d’eau) </w:t>
      </w:r>
    </w:p>
    <w:p w:rsidRPr="003F6E46" w:rsidR="003F6E46" w:rsidP="003F6E46" w:rsidRDefault="003F6E46" w14:paraId="6A5F413C" w14:textId="77777777">
      <w:pPr>
        <w:numPr>
          <w:ilvl w:val="0"/>
          <w:numId w:val="35"/>
        </w:numPr>
        <w:autoSpaceDE/>
        <w:autoSpaceDN/>
        <w:adjustRightInd/>
        <w:ind w:left="1080" w:firstLine="0"/>
        <w:textAlignment w:val="baseline"/>
        <w:rPr>
          <w:rFonts w:ascii="Verdana" w:hAnsi="Verdana" w:cs="Segoe UI"/>
          <w:sz w:val="20"/>
          <w:szCs w:val="20"/>
        </w:rPr>
      </w:pPr>
      <w:r w:rsidRPr="003F6E46">
        <w:rPr>
          <w:rFonts w:ascii="Calibri" w:hAnsi="Calibri" w:cs="Calibri"/>
          <w:sz w:val="20"/>
          <w:szCs w:val="20"/>
        </w:rPr>
        <w:t>2 piquages Ø 125 mm (pour la cuisine ou pour 2 sanitaires en ligne) </w:t>
      </w:r>
    </w:p>
    <w:p w:rsidRPr="003F6E46" w:rsidR="003F6E46" w:rsidP="003F6E46" w:rsidRDefault="003F6E46" w14:paraId="63569CCC" w14:textId="77777777">
      <w:pPr>
        <w:numPr>
          <w:ilvl w:val="0"/>
          <w:numId w:val="35"/>
        </w:numPr>
        <w:autoSpaceDE/>
        <w:autoSpaceDN/>
        <w:adjustRightInd/>
        <w:ind w:left="1080" w:firstLine="0"/>
        <w:textAlignment w:val="baseline"/>
        <w:rPr>
          <w:rFonts w:ascii="Verdana" w:hAnsi="Verdana" w:cs="Segoe UI"/>
          <w:sz w:val="20"/>
          <w:szCs w:val="20"/>
        </w:rPr>
      </w:pPr>
      <w:r w:rsidRPr="003F6E46">
        <w:rPr>
          <w:rFonts w:ascii="Calibri" w:hAnsi="Calibri" w:cs="Calibri"/>
          <w:sz w:val="20"/>
          <w:szCs w:val="20"/>
        </w:rPr>
        <w:t>1 rejet Ø 160 mm </w:t>
      </w:r>
    </w:p>
    <w:p w:rsidRPr="003F6E46" w:rsidR="003F6E46" w:rsidP="003F6E46" w:rsidRDefault="003F6E46" w14:paraId="0CCA1D92" w14:textId="77777777">
      <w:pPr>
        <w:numPr>
          <w:ilvl w:val="0"/>
          <w:numId w:val="35"/>
        </w:numPr>
        <w:autoSpaceDE/>
        <w:autoSpaceDN/>
        <w:adjustRightInd/>
        <w:ind w:left="1080" w:firstLine="0"/>
        <w:textAlignment w:val="baseline"/>
        <w:rPr>
          <w:rFonts w:ascii="Verdana" w:hAnsi="Verdana" w:cs="Segoe UI"/>
          <w:sz w:val="20"/>
          <w:szCs w:val="20"/>
        </w:rPr>
      </w:pPr>
      <w:r w:rsidRPr="003F6E46">
        <w:rPr>
          <w:rFonts w:ascii="Calibri" w:hAnsi="Calibri" w:cs="Calibri"/>
          <w:sz w:val="20"/>
          <w:szCs w:val="20"/>
        </w:rPr>
        <w:t>1 cordelette de suspension.  </w:t>
      </w:r>
    </w:p>
    <w:p w:rsidRPr="003F6E46" w:rsidR="003F6E46" w:rsidP="003F6E46" w:rsidRDefault="003F6E46" w14:paraId="40DD2D40" w14:textId="77777777">
      <w:pPr>
        <w:autoSpaceDE/>
        <w:autoSpaceDN/>
        <w:adjustRightInd/>
        <w:ind w:right="-570"/>
        <w:textAlignment w:val="baseline"/>
        <w:rPr>
          <w:rFonts w:ascii="Segoe UI" w:hAnsi="Segoe UI" w:cs="Segoe UI"/>
          <w:sz w:val="18"/>
          <w:szCs w:val="18"/>
        </w:rPr>
      </w:pPr>
      <w:r w:rsidRPr="003F6E46">
        <w:rPr>
          <w:rFonts w:ascii="Arial" w:hAnsi="Arial" w:cs="Arial"/>
          <w:sz w:val="20"/>
          <w:szCs w:val="20"/>
        </w:rPr>
        <w:t> </w:t>
      </w:r>
    </w:p>
    <w:p w:rsidRPr="003F6E46" w:rsidR="003F6E46" w:rsidP="003F6E46" w:rsidRDefault="003F6E46" w14:paraId="001DC779" w14:textId="77777777">
      <w:pPr>
        <w:autoSpaceDE/>
        <w:autoSpaceDN/>
        <w:adjustRightInd/>
        <w:ind w:right="-570"/>
        <w:textAlignment w:val="baseline"/>
        <w:rPr>
          <w:rFonts w:ascii="Segoe UI" w:hAnsi="Segoe UI" w:cs="Segoe UI"/>
          <w:sz w:val="18"/>
          <w:szCs w:val="18"/>
        </w:rPr>
      </w:pPr>
      <w:r w:rsidRPr="003F6E46">
        <w:rPr>
          <w:rFonts w:ascii="Calibri" w:hAnsi="Calibri" w:cs="Calibri"/>
          <w:b/>
          <w:bCs/>
          <w:sz w:val="20"/>
          <w:szCs w:val="20"/>
        </w:rPr>
        <w:t>Le groupe Haute Pression possèdera 2 réglages</w:t>
      </w:r>
      <w:r w:rsidRPr="003F6E46">
        <w:rPr>
          <w:rFonts w:ascii="Calibri" w:hAnsi="Calibri" w:cs="Calibri"/>
          <w:sz w:val="20"/>
          <w:szCs w:val="20"/>
        </w:rPr>
        <w:t>, identifiés « 3 » et « 4 » sur le produit et dans la notice d’installation, donnant accès à 2 vitesses différentes. Ces vitesses correspondent à </w:t>
      </w:r>
      <w:r w:rsidRPr="003F6E46">
        <w:rPr>
          <w:rFonts w:ascii="Calibri" w:hAnsi="Calibri" w:cs="Calibri"/>
          <w:b/>
          <w:bCs/>
          <w:sz w:val="20"/>
          <w:szCs w:val="20"/>
        </w:rPr>
        <w:t>2 niveaux de pression réglables sur site, pour s’adapter à l’installation en fonction des pertes de charge du réseau</w:t>
      </w:r>
      <w:r w:rsidRPr="003F6E46">
        <w:rPr>
          <w:rFonts w:ascii="Calibri" w:hAnsi="Calibri" w:cs="Calibri"/>
          <w:sz w:val="20"/>
          <w:szCs w:val="20"/>
        </w:rPr>
        <w:t>.  </w:t>
      </w:r>
    </w:p>
    <w:p w:rsidRPr="003F6E46" w:rsidR="003F6E46" w:rsidP="003F6E46" w:rsidRDefault="003F6E46" w14:paraId="117A0A8F"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Des pictogrammes au niveau des piquages indiqueront le type de pièce technique à raccorder.  </w:t>
      </w:r>
    </w:p>
    <w:p w:rsidRPr="003F6E46" w:rsidR="003F6E46" w:rsidP="003F6E46" w:rsidRDefault="003F6E46" w14:paraId="11F3B9C4"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Le groupe permettra de raccorder jusqu’à 7 sanitaires (salle de bain, WC ou salle d’eau).  </w:t>
      </w:r>
    </w:p>
    <w:p w:rsidRPr="003F6E46" w:rsidR="003F6E46" w:rsidP="003F6E46" w:rsidRDefault="003F6E46" w14:paraId="4E2A3D52"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Il permettra, si l’installation le nécessite, de raccorder 2 sanitaires en ligne sur l’un des piquages Ø 125 mm.  </w:t>
      </w:r>
    </w:p>
    <w:p w:rsidRPr="003F6E46" w:rsidR="003F6E46" w:rsidP="003F6E46" w:rsidRDefault="003F6E46" w14:paraId="457F49C3"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Il sera certifié QB.   </w:t>
      </w:r>
    </w:p>
    <w:p w:rsidRPr="003F6E46" w:rsidR="003F6E46" w:rsidP="003F6E46" w:rsidRDefault="003F6E46" w14:paraId="3F3D9B20"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  </w:t>
      </w:r>
    </w:p>
    <w:p w:rsidRPr="003F6E46" w:rsidR="003F6E46" w:rsidP="003F6E46" w:rsidRDefault="003F6E46" w14:paraId="3974F9EF"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Le domaine d’emploi du groupe d’extraction s’étendra du F1 1 sanitaire (consommation mini : 9,7 W-Th-C), jusqu’au F7 7 sanitaires (consommation maxi : 17,1 W-Th-C).   </w:t>
      </w:r>
    </w:p>
    <w:p w:rsidRPr="003F6E46" w:rsidR="003F6E46" w:rsidP="003F6E46" w:rsidRDefault="003F6E46" w14:paraId="57A52176"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Il convient de se reporter à </w:t>
      </w:r>
      <w:r w:rsidRPr="003F6E46">
        <w:rPr>
          <w:rFonts w:ascii="Calibri" w:hAnsi="Calibri" w:cs="Calibri"/>
          <w:b/>
          <w:bCs/>
          <w:sz w:val="20"/>
          <w:szCs w:val="20"/>
        </w:rPr>
        <w:t>l’Avis Technique n° 14.5/17-2266_V5 </w:t>
      </w:r>
      <w:r w:rsidRPr="003F6E46">
        <w:rPr>
          <w:rFonts w:ascii="Calibri" w:hAnsi="Calibri" w:cs="Calibri"/>
          <w:sz w:val="20"/>
          <w:szCs w:val="20"/>
        </w:rPr>
        <w:t>pour vérifier que l’installation sera conforme au domaine d’emploi du groupe d’extraction.  </w:t>
      </w:r>
    </w:p>
    <w:p w:rsidRPr="003F6E46" w:rsidR="003F6E46" w:rsidP="003F6E46" w:rsidRDefault="003F6E46" w14:paraId="75018B53" w14:textId="77777777">
      <w:pPr>
        <w:autoSpaceDE/>
        <w:autoSpaceDN/>
        <w:adjustRightInd/>
        <w:ind w:right="-570"/>
        <w:textAlignment w:val="baseline"/>
        <w:rPr>
          <w:rFonts w:ascii="Segoe UI" w:hAnsi="Segoe UI" w:cs="Segoe UI"/>
          <w:sz w:val="18"/>
          <w:szCs w:val="18"/>
        </w:rPr>
      </w:pPr>
      <w:r w:rsidRPr="003F6E46">
        <w:rPr>
          <w:rFonts w:ascii="Arial" w:hAnsi="Arial" w:cs="Arial"/>
          <w:sz w:val="20"/>
          <w:szCs w:val="20"/>
        </w:rPr>
        <w:t>  </w:t>
      </w:r>
    </w:p>
    <w:p w:rsidRPr="003F6E46" w:rsidR="003F6E46" w:rsidP="003F6E46" w:rsidRDefault="003F6E46" w14:paraId="574AD8BA" w14:textId="77777777">
      <w:pPr>
        <w:autoSpaceDE/>
        <w:autoSpaceDN/>
        <w:adjustRightInd/>
        <w:ind w:right="-570"/>
        <w:textAlignment w:val="baseline"/>
        <w:rPr>
          <w:rFonts w:ascii="Segoe UI" w:hAnsi="Segoe UI" w:cs="Segoe UI"/>
          <w:sz w:val="18"/>
          <w:szCs w:val="18"/>
        </w:rPr>
      </w:pPr>
      <w:r w:rsidRPr="003F6E46">
        <w:rPr>
          <w:rFonts w:ascii="Calibri" w:hAnsi="Calibri" w:cs="Calibri"/>
          <w:b/>
          <w:bCs/>
          <w:sz w:val="20"/>
          <w:szCs w:val="20"/>
          <w:u w:val="single"/>
        </w:rPr>
        <w:t>Version Compact 4 piquages</w:t>
      </w:r>
      <w:r w:rsidRPr="003F6E46">
        <w:rPr>
          <w:rFonts w:ascii="Calibri" w:hAnsi="Calibri" w:cs="Calibri"/>
          <w:sz w:val="20"/>
          <w:szCs w:val="20"/>
        </w:rPr>
        <w:t>  </w:t>
      </w:r>
    </w:p>
    <w:p w:rsidRPr="003F6E46" w:rsidR="003F6E46" w:rsidP="003F6E46" w:rsidRDefault="003F6E46" w14:paraId="6D692EDC"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Le groupe d’extraction sera un </w:t>
      </w:r>
      <w:r w:rsidRPr="003F6E46">
        <w:rPr>
          <w:rFonts w:ascii="Calibri" w:hAnsi="Calibri" w:cs="Calibri"/>
          <w:b/>
          <w:bCs/>
          <w:sz w:val="20"/>
          <w:szCs w:val="20"/>
        </w:rPr>
        <w:t>groupe EasyHOME Hygro COMPACT PREMIUM MW</w:t>
      </w:r>
      <w:r w:rsidRPr="003F6E46">
        <w:rPr>
          <w:rFonts w:ascii="Calibri" w:hAnsi="Calibri" w:cs="Calibri"/>
          <w:sz w:val="20"/>
          <w:szCs w:val="20"/>
        </w:rPr>
        <w:t> équipé de :  </w:t>
      </w:r>
    </w:p>
    <w:p w:rsidRPr="003F6E46" w:rsidR="003F6E46" w:rsidP="003F6E46" w:rsidRDefault="003F6E46" w14:paraId="77379F36" w14:textId="77777777">
      <w:pPr>
        <w:numPr>
          <w:ilvl w:val="0"/>
          <w:numId w:val="36"/>
        </w:numPr>
        <w:autoSpaceDE/>
        <w:autoSpaceDN/>
        <w:adjustRightInd/>
        <w:ind w:left="1800" w:firstLine="330"/>
        <w:textAlignment w:val="baseline"/>
        <w:rPr>
          <w:rFonts w:ascii="Verdana" w:hAnsi="Verdana" w:cs="Segoe UI"/>
          <w:sz w:val="20"/>
          <w:szCs w:val="20"/>
        </w:rPr>
      </w:pPr>
      <w:r w:rsidRPr="003F6E46">
        <w:rPr>
          <w:rFonts w:ascii="Calibri" w:hAnsi="Calibri" w:cs="Calibri"/>
          <w:sz w:val="20"/>
          <w:szCs w:val="20"/>
        </w:rPr>
        <w:t>4 piquages Ø 80 mm (pour les sanitaires : salle de bain, WC ou salle d’eau)  </w:t>
      </w:r>
    </w:p>
    <w:p w:rsidRPr="003F6E46" w:rsidR="003F6E46" w:rsidP="003F6E46" w:rsidRDefault="003F6E46" w14:paraId="2BE3CD09" w14:textId="77777777">
      <w:pPr>
        <w:numPr>
          <w:ilvl w:val="0"/>
          <w:numId w:val="36"/>
        </w:numPr>
        <w:autoSpaceDE/>
        <w:autoSpaceDN/>
        <w:adjustRightInd/>
        <w:ind w:left="1800" w:firstLine="330"/>
        <w:textAlignment w:val="baseline"/>
        <w:rPr>
          <w:rFonts w:ascii="Verdana" w:hAnsi="Verdana" w:cs="Segoe UI"/>
          <w:sz w:val="20"/>
          <w:szCs w:val="20"/>
        </w:rPr>
      </w:pPr>
      <w:r w:rsidRPr="003F6E46">
        <w:rPr>
          <w:rFonts w:ascii="Calibri" w:hAnsi="Calibri" w:cs="Calibri"/>
          <w:sz w:val="20"/>
          <w:szCs w:val="20"/>
        </w:rPr>
        <w:t>1 piquages Ø 125 mm (pour la cuisine)  </w:t>
      </w:r>
    </w:p>
    <w:p w:rsidRPr="003F6E46" w:rsidR="003F6E46" w:rsidP="003F6E46" w:rsidRDefault="003F6E46" w14:paraId="5D3D93D5" w14:textId="77777777">
      <w:pPr>
        <w:numPr>
          <w:ilvl w:val="0"/>
          <w:numId w:val="36"/>
        </w:numPr>
        <w:autoSpaceDE/>
        <w:autoSpaceDN/>
        <w:adjustRightInd/>
        <w:ind w:left="1800" w:firstLine="330"/>
        <w:textAlignment w:val="baseline"/>
        <w:rPr>
          <w:rFonts w:ascii="Verdana" w:hAnsi="Verdana" w:cs="Segoe UI"/>
          <w:sz w:val="20"/>
          <w:szCs w:val="20"/>
        </w:rPr>
      </w:pPr>
      <w:r w:rsidRPr="003F6E46">
        <w:rPr>
          <w:rFonts w:ascii="Calibri" w:hAnsi="Calibri" w:cs="Calibri"/>
          <w:sz w:val="20"/>
          <w:szCs w:val="20"/>
        </w:rPr>
        <w:t>1 rejet Ø 160 mm   </w:t>
      </w:r>
    </w:p>
    <w:p w:rsidRPr="003F6E46" w:rsidR="003F6E46" w:rsidP="003F6E46" w:rsidRDefault="003F6E46" w14:paraId="1E5D29BF"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Il sera équipé de 6 amortisseurs de vibrations et pourra être installé, grâce à 2 vis seulement, en combles ou en espace réduit, directement dans le logement, par exemple en faux-plafond ou en pièce technique. Le groupe sera extra-plat et mesurera moins de 19 cm de haut.  </w:t>
      </w:r>
    </w:p>
    <w:p w:rsidRPr="003F6E46" w:rsidR="003F6E46" w:rsidP="003F6E46" w:rsidRDefault="003F6E46" w14:paraId="77175648"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Des pictogrammes au niveau des piquages indiqueront le type de pièce technique à raccorder.  </w:t>
      </w:r>
    </w:p>
    <w:p w:rsidRPr="003F6E46" w:rsidR="003F6E46" w:rsidP="003F6E46" w:rsidRDefault="003F6E46" w14:paraId="5555F673"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Le groupe permettra de raccorder jusqu’à 4 sanitaires (salle de bain, WC ou salle d’eau).  </w:t>
      </w:r>
    </w:p>
    <w:p w:rsidRPr="003F6E46" w:rsidR="003F6E46" w:rsidP="003F6E46" w:rsidRDefault="003F6E46" w14:paraId="5DDC8200"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Le groupe d’extraction sera équipé d’un moteur EC à technologie silencieuse et permettra d’atteindre un débit maximum de 263 m3/h, pour un niveau acoustique de 44 dB(A) (données ErP).  </w:t>
      </w:r>
    </w:p>
    <w:p w:rsidRPr="003F6E46" w:rsidR="003F6E46" w:rsidP="003F6E46" w:rsidRDefault="003F6E46" w14:paraId="6F742D3D"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Il sera certifié QB.   </w:t>
      </w:r>
    </w:p>
    <w:p w:rsidRPr="003F6E46" w:rsidR="003F6E46" w:rsidP="003F6E46" w:rsidRDefault="003F6E46" w14:paraId="56F864EF"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  </w:t>
      </w:r>
    </w:p>
    <w:p w:rsidRPr="003F6E46" w:rsidR="003F6E46" w:rsidP="003F6E46" w:rsidRDefault="003F6E46" w14:paraId="124514B2"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Le domaine d’emploi du groupe d’extraction s’étendra du F1 1 sanitaires (consommation mini Hygro B : 7,7 W-Th-C), jusqu’au F5 4 sanitaires ou F6-F7 3 sanitaires (consommation maxi Hygro B : 13,1W-Th-C).   </w:t>
      </w:r>
    </w:p>
    <w:p w:rsidRPr="003F6E46" w:rsidR="003F6E46" w:rsidP="003F6E46" w:rsidRDefault="003F6E46" w14:paraId="7F37AB68"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Il conviendra de se reporter à </w:t>
      </w:r>
      <w:r w:rsidRPr="003F6E46">
        <w:rPr>
          <w:rFonts w:ascii="Calibri" w:hAnsi="Calibri" w:cs="Calibri"/>
          <w:b/>
          <w:bCs/>
          <w:sz w:val="20"/>
          <w:szCs w:val="20"/>
        </w:rPr>
        <w:t>l’Avis Technique n° 14.5/17-2266_V5</w:t>
      </w:r>
      <w:r w:rsidRPr="003F6E46">
        <w:rPr>
          <w:rFonts w:ascii="Calibri" w:hAnsi="Calibri" w:cs="Calibri"/>
          <w:sz w:val="20"/>
          <w:szCs w:val="20"/>
        </w:rPr>
        <w:t> pour vérifier que l’installation sera conforme au domaine d’emploi du groupe d’extraction.  </w:t>
      </w:r>
    </w:p>
    <w:p w:rsidRPr="003F6E46" w:rsidR="003F6E46" w:rsidP="003F6E46" w:rsidRDefault="003F6E46" w14:paraId="15B79E35" w14:textId="77777777">
      <w:pPr>
        <w:autoSpaceDE/>
        <w:autoSpaceDN/>
        <w:adjustRightInd/>
        <w:ind w:right="-570"/>
        <w:textAlignment w:val="baseline"/>
        <w:rPr>
          <w:rFonts w:ascii="Segoe UI" w:hAnsi="Segoe UI" w:cs="Segoe UI"/>
          <w:sz w:val="18"/>
          <w:szCs w:val="18"/>
        </w:rPr>
      </w:pPr>
      <w:r w:rsidRPr="003F6E46">
        <w:rPr>
          <w:rFonts w:ascii="Arial" w:hAnsi="Arial" w:cs="Arial"/>
          <w:sz w:val="20"/>
          <w:szCs w:val="20"/>
        </w:rPr>
        <w:t>  </w:t>
      </w:r>
    </w:p>
    <w:p w:rsidRPr="003F6E46" w:rsidR="003F6E46" w:rsidP="003F6E46" w:rsidRDefault="003F6E46" w14:paraId="403D209C" w14:textId="77777777">
      <w:pPr>
        <w:autoSpaceDE/>
        <w:autoSpaceDN/>
        <w:adjustRightInd/>
        <w:ind w:right="-570"/>
        <w:textAlignment w:val="baseline"/>
        <w:rPr>
          <w:rFonts w:ascii="Segoe UI" w:hAnsi="Segoe UI" w:cs="Segoe UI"/>
          <w:sz w:val="18"/>
          <w:szCs w:val="18"/>
        </w:rPr>
      </w:pPr>
      <w:r w:rsidRPr="003F6E46">
        <w:rPr>
          <w:rFonts w:ascii="Calibri" w:hAnsi="Calibri" w:cs="Calibri"/>
          <w:b/>
          <w:bCs/>
          <w:sz w:val="20"/>
          <w:szCs w:val="20"/>
          <w:u w:val="single"/>
        </w:rPr>
        <w:t>Version Compact 6 piquages</w:t>
      </w:r>
      <w:r w:rsidRPr="003F6E46">
        <w:rPr>
          <w:rFonts w:ascii="Calibri" w:hAnsi="Calibri" w:cs="Calibri"/>
          <w:sz w:val="20"/>
          <w:szCs w:val="20"/>
        </w:rPr>
        <w:t>  </w:t>
      </w:r>
    </w:p>
    <w:p w:rsidRPr="003F6E46" w:rsidR="003F6E46" w:rsidP="003F6E46" w:rsidRDefault="003F6E46" w14:paraId="0418D3D9"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Le kit sera composé d’un groupe d’extraction</w:t>
      </w:r>
      <w:r w:rsidRPr="003F6E46">
        <w:rPr>
          <w:rFonts w:ascii="Calibri" w:hAnsi="Calibri" w:cs="Calibri"/>
          <w:b/>
          <w:bCs/>
          <w:sz w:val="20"/>
          <w:szCs w:val="20"/>
        </w:rPr>
        <w:t> EasyHOME Hygro COMPACT 6 PIQUAGES PREMIUM MW</w:t>
      </w:r>
      <w:r w:rsidRPr="003F6E46">
        <w:rPr>
          <w:rFonts w:ascii="Calibri" w:hAnsi="Calibri" w:cs="Calibri"/>
          <w:sz w:val="20"/>
          <w:szCs w:val="20"/>
        </w:rPr>
        <w:t> équipé de :  </w:t>
      </w:r>
    </w:p>
    <w:p w:rsidRPr="003F6E46" w:rsidR="003F6E46" w:rsidP="003F6E46" w:rsidRDefault="003F6E46" w14:paraId="4783D0C6" w14:textId="77777777">
      <w:pPr>
        <w:numPr>
          <w:ilvl w:val="0"/>
          <w:numId w:val="37"/>
        </w:numPr>
        <w:autoSpaceDE/>
        <w:autoSpaceDN/>
        <w:adjustRightInd/>
        <w:ind w:left="1800" w:firstLine="330"/>
        <w:textAlignment w:val="baseline"/>
        <w:rPr>
          <w:rFonts w:ascii="Verdana" w:hAnsi="Verdana" w:cs="Segoe UI"/>
          <w:sz w:val="20"/>
          <w:szCs w:val="20"/>
        </w:rPr>
      </w:pPr>
      <w:r w:rsidRPr="003F6E46">
        <w:rPr>
          <w:rFonts w:ascii="Calibri" w:hAnsi="Calibri" w:cs="Calibri"/>
          <w:sz w:val="20"/>
          <w:szCs w:val="20"/>
        </w:rPr>
        <w:t>4 piquages Ø 80 mm (pour les sanitaires : salle de bain, WC ou salle d’eau)  </w:t>
      </w:r>
    </w:p>
    <w:p w:rsidRPr="003F6E46" w:rsidR="003F6E46" w:rsidP="003F6E46" w:rsidRDefault="003F6E46" w14:paraId="26ED0476" w14:textId="77777777">
      <w:pPr>
        <w:numPr>
          <w:ilvl w:val="0"/>
          <w:numId w:val="38"/>
        </w:numPr>
        <w:autoSpaceDE/>
        <w:autoSpaceDN/>
        <w:adjustRightInd/>
        <w:ind w:left="1800" w:firstLine="330"/>
        <w:textAlignment w:val="baseline"/>
        <w:rPr>
          <w:rFonts w:ascii="Verdana" w:hAnsi="Verdana" w:cs="Segoe UI"/>
          <w:sz w:val="20"/>
          <w:szCs w:val="20"/>
        </w:rPr>
      </w:pPr>
      <w:r w:rsidRPr="003F6E46">
        <w:rPr>
          <w:rFonts w:ascii="Calibri" w:hAnsi="Calibri" w:cs="Calibri"/>
          <w:sz w:val="20"/>
          <w:szCs w:val="20"/>
        </w:rPr>
        <w:t>1 piquages Ø 125 mm (pour la cuisine)  </w:t>
      </w:r>
    </w:p>
    <w:p w:rsidRPr="003F6E46" w:rsidR="003F6E46" w:rsidP="003F6E46" w:rsidRDefault="003F6E46" w14:paraId="6DD0F61C" w14:textId="77777777">
      <w:pPr>
        <w:numPr>
          <w:ilvl w:val="0"/>
          <w:numId w:val="38"/>
        </w:numPr>
        <w:autoSpaceDE/>
        <w:autoSpaceDN/>
        <w:adjustRightInd/>
        <w:ind w:left="1800" w:firstLine="330"/>
        <w:textAlignment w:val="baseline"/>
        <w:rPr>
          <w:rFonts w:ascii="Verdana" w:hAnsi="Verdana" w:cs="Segoe UI"/>
          <w:sz w:val="20"/>
          <w:szCs w:val="20"/>
        </w:rPr>
      </w:pPr>
      <w:r w:rsidRPr="003F6E46">
        <w:rPr>
          <w:rFonts w:ascii="Calibri" w:hAnsi="Calibri" w:cs="Calibri"/>
          <w:sz w:val="20"/>
          <w:szCs w:val="20"/>
        </w:rPr>
        <w:t>1 rejet Ø 160 mm   </w:t>
      </w:r>
    </w:p>
    <w:p w:rsidRPr="003F6E46" w:rsidR="003F6E46" w:rsidP="003F6E46" w:rsidRDefault="003F6E46" w14:paraId="047E88CF" w14:textId="77777777">
      <w:pPr>
        <w:numPr>
          <w:ilvl w:val="0"/>
          <w:numId w:val="38"/>
        </w:numPr>
        <w:autoSpaceDE/>
        <w:autoSpaceDN/>
        <w:adjustRightInd/>
        <w:ind w:left="1800" w:firstLine="330"/>
        <w:textAlignment w:val="baseline"/>
        <w:rPr>
          <w:rFonts w:ascii="Verdana" w:hAnsi="Verdana" w:cs="Segoe UI"/>
          <w:sz w:val="20"/>
          <w:szCs w:val="20"/>
        </w:rPr>
      </w:pPr>
      <w:r w:rsidRPr="003F6E46">
        <w:rPr>
          <w:rFonts w:ascii="Calibri" w:hAnsi="Calibri" w:cs="Calibri"/>
          <w:sz w:val="20"/>
          <w:szCs w:val="20"/>
        </w:rPr>
        <w:t>2 culottes 1 Ø 80 mm / 2x Ø 80 mm (pour le raccordement de sanitaires complémentaires)  </w:t>
      </w:r>
    </w:p>
    <w:p w:rsidRPr="003F6E46" w:rsidR="003F6E46" w:rsidP="003F6E46" w:rsidRDefault="003F6E46" w14:paraId="055331C3"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Il sera équipé de 6 amortisseurs de vibrations et pourra être installé, grâce à 2 vis seulement, en combles ou en espace réduit, directement dans le logement, par exemple en faux-plafond ou en pièce technique. Le groupe sera extra-plat et mesurera moins de 19 cm de haut.  </w:t>
      </w:r>
    </w:p>
    <w:p w:rsidRPr="003F6E46" w:rsidR="003F6E46" w:rsidP="003F6E46" w:rsidRDefault="003F6E46" w14:paraId="63A8C108"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Des pictogrammes au niveau des piquages indiqueront le type de pièce technique à raccorder.  </w:t>
      </w:r>
    </w:p>
    <w:p w:rsidRPr="003F6E46" w:rsidR="003F6E46" w:rsidP="003F6E46" w:rsidRDefault="003F6E46" w14:paraId="5C023CC7"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Le groupe permettra de raccorder jusqu’à 6 sanitaires (salle de bain, WC ou salle d’eau).  </w:t>
      </w:r>
    </w:p>
    <w:p w:rsidRPr="003F6E46" w:rsidR="003F6E46" w:rsidP="003F6E46" w:rsidRDefault="003F6E46" w14:paraId="5CE27535"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Le groupe d’extraction sera équipé d’un moteur EC à technologie silencieuse et permettra d’atteindre un débit maximum de 263 m3/h, pour un niveau acoustique de 44 dB(A) (données ErP).  </w:t>
      </w:r>
    </w:p>
    <w:p w:rsidRPr="003F6E46" w:rsidR="003F6E46" w:rsidP="003F6E46" w:rsidRDefault="003F6E46" w14:paraId="76B76710"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Il sera certifié QB.   </w:t>
      </w:r>
    </w:p>
    <w:p w:rsidRPr="003F6E46" w:rsidR="003F6E46" w:rsidP="003F6E46" w:rsidRDefault="003F6E46" w14:paraId="74F9D7D5"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  </w:t>
      </w:r>
    </w:p>
    <w:p w:rsidRPr="003F6E46" w:rsidR="003F6E46" w:rsidP="003F6E46" w:rsidRDefault="003F6E46" w14:paraId="2FD9EC82"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Le domaine d’emploi du groupe d’extraction s’étendra du F1 1 sanitaire (consommation mini Hygro B : 7,7 W-Th-C), jusqu’au F7 6 sanitaires (consommation maxi Hygro B : 13,9 W-Th-C).   </w:t>
      </w:r>
    </w:p>
    <w:p w:rsidRPr="003F6E46" w:rsidR="003F6E46" w:rsidP="003F6E46" w:rsidRDefault="003F6E46" w14:paraId="565300E1"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Il conviendra de se reporter à </w:t>
      </w:r>
      <w:r w:rsidRPr="003F6E46">
        <w:rPr>
          <w:rFonts w:ascii="Calibri" w:hAnsi="Calibri" w:cs="Calibri"/>
          <w:b/>
          <w:bCs/>
          <w:sz w:val="20"/>
          <w:szCs w:val="20"/>
        </w:rPr>
        <w:t>l’Avis Technique n° 14.5/17-2266_V5</w:t>
      </w:r>
      <w:r w:rsidRPr="003F6E46">
        <w:rPr>
          <w:rFonts w:ascii="Calibri" w:hAnsi="Calibri" w:cs="Calibri"/>
          <w:sz w:val="20"/>
          <w:szCs w:val="20"/>
        </w:rPr>
        <w:t> pour vérifier que l’installation sera conforme au domaine d’emploi du groupe d’extraction.  </w:t>
      </w:r>
    </w:p>
    <w:p w:rsidRPr="003F6E46" w:rsidR="003F6E46" w:rsidP="003F6E46" w:rsidRDefault="003F6E46" w14:paraId="4955A6C8"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  </w:t>
      </w:r>
    </w:p>
    <w:p w:rsidRPr="003F6E46" w:rsidR="003F6E46" w:rsidP="003F6E46" w:rsidRDefault="003F6E46" w14:paraId="75EC27D6" w14:textId="77777777">
      <w:pPr>
        <w:autoSpaceDE/>
        <w:autoSpaceDN/>
        <w:adjustRightInd/>
        <w:ind w:right="-570"/>
        <w:textAlignment w:val="baseline"/>
        <w:rPr>
          <w:rFonts w:ascii="Segoe UI" w:hAnsi="Segoe UI" w:cs="Segoe UI"/>
          <w:sz w:val="18"/>
          <w:szCs w:val="18"/>
        </w:rPr>
      </w:pPr>
      <w:r w:rsidRPr="003F6E46">
        <w:rPr>
          <w:rFonts w:ascii="Calibri" w:hAnsi="Calibri" w:cs="Calibri"/>
          <w:b/>
          <w:bCs/>
          <w:sz w:val="20"/>
          <w:szCs w:val="20"/>
          <w:u w:val="single"/>
        </w:rPr>
        <w:t>Version Compact Haute Pression</w:t>
      </w:r>
      <w:r w:rsidRPr="003F6E46">
        <w:rPr>
          <w:rFonts w:ascii="Calibri" w:hAnsi="Calibri" w:cs="Calibri"/>
          <w:sz w:val="20"/>
          <w:szCs w:val="20"/>
        </w:rPr>
        <w:t>  </w:t>
      </w:r>
    </w:p>
    <w:p w:rsidRPr="003F6E46" w:rsidR="003F6E46" w:rsidP="003F6E46" w:rsidRDefault="003F6E46" w14:paraId="7FC12D22"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Le groupe d’extraction sera un </w:t>
      </w:r>
      <w:r w:rsidRPr="003F6E46">
        <w:rPr>
          <w:rFonts w:ascii="Calibri" w:hAnsi="Calibri" w:cs="Calibri"/>
          <w:b/>
          <w:bCs/>
          <w:sz w:val="20"/>
          <w:szCs w:val="20"/>
        </w:rPr>
        <w:t>groupe EasyHOME Hygro COMPACT PREMIUM HP - Haute Pression - </w:t>
      </w:r>
      <w:r w:rsidRPr="003F6E46">
        <w:rPr>
          <w:rFonts w:ascii="Calibri" w:hAnsi="Calibri" w:cs="Calibri"/>
          <w:sz w:val="20"/>
          <w:szCs w:val="20"/>
        </w:rPr>
        <w:t>équipé de :   </w:t>
      </w:r>
    </w:p>
    <w:p w:rsidRPr="003F6E46" w:rsidR="003F6E46" w:rsidP="003F6E46" w:rsidRDefault="003F6E46" w14:paraId="30ED5CE0" w14:textId="77777777">
      <w:pPr>
        <w:numPr>
          <w:ilvl w:val="0"/>
          <w:numId w:val="39"/>
        </w:numPr>
        <w:autoSpaceDE/>
        <w:autoSpaceDN/>
        <w:adjustRightInd/>
        <w:ind w:left="1440" w:firstLine="690"/>
        <w:textAlignment w:val="baseline"/>
        <w:rPr>
          <w:rFonts w:ascii="Verdana" w:hAnsi="Verdana" w:cs="Segoe UI"/>
          <w:sz w:val="20"/>
          <w:szCs w:val="20"/>
        </w:rPr>
      </w:pPr>
      <w:r w:rsidRPr="003F6E46">
        <w:rPr>
          <w:rFonts w:ascii="Calibri" w:hAnsi="Calibri" w:cs="Calibri"/>
          <w:sz w:val="20"/>
          <w:szCs w:val="20"/>
        </w:rPr>
        <w:t>4 piquages Ø 80 mm (pour les sanitaires : salle de bain, WC ou salle d’eau)   </w:t>
      </w:r>
    </w:p>
    <w:p w:rsidRPr="003F6E46" w:rsidR="003F6E46" w:rsidP="003F6E46" w:rsidRDefault="003F6E46" w14:paraId="1D10CA07" w14:textId="77777777">
      <w:pPr>
        <w:numPr>
          <w:ilvl w:val="0"/>
          <w:numId w:val="40"/>
        </w:numPr>
        <w:autoSpaceDE/>
        <w:autoSpaceDN/>
        <w:adjustRightInd/>
        <w:ind w:left="1440" w:firstLine="690"/>
        <w:textAlignment w:val="baseline"/>
        <w:rPr>
          <w:rFonts w:ascii="Verdana" w:hAnsi="Verdana" w:cs="Segoe UI"/>
          <w:sz w:val="20"/>
          <w:szCs w:val="20"/>
        </w:rPr>
      </w:pPr>
      <w:r w:rsidRPr="003F6E46">
        <w:rPr>
          <w:rFonts w:ascii="Calibri" w:hAnsi="Calibri" w:cs="Calibri"/>
          <w:sz w:val="20"/>
          <w:szCs w:val="20"/>
        </w:rPr>
        <w:t>1 piquages Ø 125 mm (pour la cuisine)   </w:t>
      </w:r>
    </w:p>
    <w:p w:rsidRPr="003F6E46" w:rsidR="003F6E46" w:rsidP="003F6E46" w:rsidRDefault="003F6E46" w14:paraId="2823416A" w14:textId="77777777">
      <w:pPr>
        <w:numPr>
          <w:ilvl w:val="0"/>
          <w:numId w:val="40"/>
        </w:numPr>
        <w:autoSpaceDE/>
        <w:autoSpaceDN/>
        <w:adjustRightInd/>
        <w:ind w:left="1440" w:firstLine="690"/>
        <w:textAlignment w:val="baseline"/>
        <w:rPr>
          <w:rFonts w:ascii="Verdana" w:hAnsi="Verdana" w:cs="Segoe UI"/>
          <w:sz w:val="20"/>
          <w:szCs w:val="20"/>
        </w:rPr>
      </w:pPr>
      <w:r w:rsidRPr="003F6E46">
        <w:rPr>
          <w:rFonts w:ascii="Calibri" w:hAnsi="Calibri" w:cs="Calibri"/>
          <w:sz w:val="20"/>
          <w:szCs w:val="20"/>
        </w:rPr>
        <w:t>1 rejet Ø 160 mm    </w:t>
      </w:r>
    </w:p>
    <w:p w:rsidRPr="003F6E46" w:rsidR="003F6E46" w:rsidP="003F6E46" w:rsidRDefault="003F6E46" w14:paraId="6B91554C" w14:textId="77777777">
      <w:pPr>
        <w:autoSpaceDE/>
        <w:autoSpaceDN/>
        <w:adjustRightInd/>
        <w:ind w:right="-570"/>
        <w:textAlignment w:val="baseline"/>
        <w:rPr>
          <w:rFonts w:ascii="Segoe UI" w:hAnsi="Segoe UI" w:cs="Segoe UI"/>
          <w:sz w:val="18"/>
          <w:szCs w:val="18"/>
        </w:rPr>
      </w:pPr>
      <w:r w:rsidRPr="003F6E46">
        <w:rPr>
          <w:rFonts w:ascii="Calibri" w:hAnsi="Calibri" w:cs="Calibri"/>
          <w:b/>
          <w:bCs/>
          <w:sz w:val="20"/>
          <w:szCs w:val="20"/>
        </w:rPr>
        <w:t>Le groupe Haute Pression possèdera 2 réglages</w:t>
      </w:r>
      <w:r w:rsidRPr="003F6E46">
        <w:rPr>
          <w:rFonts w:ascii="Calibri" w:hAnsi="Calibri" w:cs="Calibri"/>
          <w:sz w:val="20"/>
          <w:szCs w:val="20"/>
        </w:rPr>
        <w:t>, identifiés « 3 » et « 4 » sur le produit et dans la notice d’installation, donnant accès à 2 vitesses différentes. Ces vitesses correspondent à </w:t>
      </w:r>
      <w:r w:rsidRPr="003F6E46">
        <w:rPr>
          <w:rFonts w:ascii="Calibri" w:hAnsi="Calibri" w:cs="Calibri"/>
          <w:b/>
          <w:bCs/>
          <w:sz w:val="20"/>
          <w:szCs w:val="20"/>
        </w:rPr>
        <w:t>2 niveaux de pression réglables sur site, pour s’adapter à l’installation en fonction des pertes de charge du réseau</w:t>
      </w:r>
      <w:r w:rsidRPr="003F6E46">
        <w:rPr>
          <w:rFonts w:ascii="Calibri" w:hAnsi="Calibri" w:cs="Calibri"/>
          <w:sz w:val="20"/>
          <w:szCs w:val="20"/>
        </w:rPr>
        <w:t>.   </w:t>
      </w:r>
    </w:p>
    <w:p w:rsidRPr="003F6E46" w:rsidR="003F6E46" w:rsidP="003F6E46" w:rsidRDefault="003F6E46" w14:paraId="418243FD"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Il sera équipé de 6 amortisseurs de vibrations et pourra être installé, grâce à 2 vis seulement, en combles ou en espace réduit, directement dans le logement, par exemple en faux-plafond ou en pièce technique.  Le groupe sera extra-plat et mesurera moins de 19 cm de haut.   </w:t>
      </w:r>
    </w:p>
    <w:p w:rsidRPr="003F6E46" w:rsidR="003F6E46" w:rsidP="003F6E46" w:rsidRDefault="003F6E46" w14:paraId="3D7712A8"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Des pictogrammes au niveau des piquages indiqueront le type de pièce technique à raccorder.   </w:t>
      </w:r>
    </w:p>
    <w:p w:rsidRPr="003F6E46" w:rsidR="003F6E46" w:rsidP="003F6E46" w:rsidRDefault="003F6E46" w14:paraId="1C139764"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Le groupe permettra de raccorder jusqu’à 4 sanitaires (salle de bain, WC ou salle d’eau).   </w:t>
      </w:r>
    </w:p>
    <w:p w:rsidRPr="003F6E46" w:rsidR="003F6E46" w:rsidP="003F6E46" w:rsidRDefault="003F6E46" w14:paraId="36A3A16F"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Le groupe d’extraction sera équipé d’un moteur EC à technologie silencieuse et permettra d’atteindre un débit maximum de 325 m3/h, pour un niveau acoustique de 44 dB(A) (données ErP).  </w:t>
      </w:r>
    </w:p>
    <w:p w:rsidRPr="003F6E46" w:rsidR="003F6E46" w:rsidP="003F6E46" w:rsidRDefault="003F6E46" w14:paraId="3E74EB74"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Il sera certifié QB.    </w:t>
      </w:r>
    </w:p>
    <w:p w:rsidRPr="003F6E46" w:rsidR="003F6E46" w:rsidP="003F6E46" w:rsidRDefault="003F6E46" w14:paraId="26798999"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   </w:t>
      </w:r>
    </w:p>
    <w:p w:rsidRPr="003F6E46" w:rsidR="003F6E46" w:rsidP="003F6E46" w:rsidRDefault="003F6E46" w14:paraId="1FA07EDD"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Le domaine d’emploi du groupe d’extraction s’étendra du F1 1 sanitaire (consommation mini Hygro B : 8,5 W-Th-C), jusqu’au F7 4 sanitaires (consommation maxi Hygro B : 17 W-Th-C).    </w:t>
      </w:r>
    </w:p>
    <w:p w:rsidRPr="003F6E46" w:rsidR="003F6E46" w:rsidP="003F6E46" w:rsidRDefault="003F6E46" w14:paraId="6B2F9450"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Il conviendra de se reporter à </w:t>
      </w:r>
      <w:r w:rsidRPr="003F6E46">
        <w:rPr>
          <w:rFonts w:ascii="Calibri" w:hAnsi="Calibri" w:cs="Calibri"/>
          <w:b/>
          <w:bCs/>
          <w:sz w:val="20"/>
          <w:szCs w:val="20"/>
        </w:rPr>
        <w:t>l’Avis Technique n° 14.5/17_2266_V5</w:t>
      </w:r>
      <w:r w:rsidRPr="003F6E46">
        <w:rPr>
          <w:rFonts w:ascii="Calibri" w:hAnsi="Calibri" w:cs="Calibri"/>
          <w:sz w:val="20"/>
          <w:szCs w:val="20"/>
        </w:rPr>
        <w:t> pour vérifier que l’installation sera conforme au domaine d’emploi du groupe d’extraction.   </w:t>
      </w:r>
    </w:p>
    <w:p w:rsidRPr="003F6E46" w:rsidR="003F6E46" w:rsidP="003F6E46" w:rsidRDefault="003F6E46" w14:paraId="1B59AB77" w14:textId="77777777">
      <w:pPr>
        <w:autoSpaceDE/>
        <w:autoSpaceDN/>
        <w:adjustRightInd/>
        <w:ind w:right="-570"/>
        <w:textAlignment w:val="baseline"/>
        <w:rPr>
          <w:rFonts w:ascii="Segoe UI" w:hAnsi="Segoe UI" w:cs="Segoe UI"/>
          <w:sz w:val="18"/>
          <w:szCs w:val="18"/>
        </w:rPr>
      </w:pPr>
      <w:r w:rsidRPr="003F6E46">
        <w:rPr>
          <w:rFonts w:ascii="Calibri" w:hAnsi="Calibri" w:cs="Calibri"/>
          <w:sz w:val="20"/>
          <w:szCs w:val="20"/>
        </w:rPr>
        <w:t>  </w:t>
      </w:r>
    </w:p>
    <w:p w:rsidRPr="004155B6" w:rsidR="00F403A4" w:rsidP="00F403A4" w:rsidRDefault="00F403A4" w14:paraId="44030B82" w14:textId="77777777">
      <w:pPr>
        <w:ind w:right="-568"/>
        <w:rPr>
          <w:rFonts w:ascii="Arial" w:hAnsi="Arial" w:cs="Arial"/>
          <w:sz w:val="20"/>
          <w:szCs w:val="22"/>
        </w:rPr>
      </w:pPr>
    </w:p>
    <w:p w:rsidRPr="001446EF" w:rsidR="00F403A4" w:rsidP="00F403A4" w:rsidRDefault="00F403A4" w14:paraId="43DD5FAE" w14:textId="77777777">
      <w:pPr>
        <w:ind w:right="-568"/>
        <w:rPr>
          <w:rFonts w:ascii="Calibri" w:hAnsi="Calibri"/>
          <w:sz w:val="20"/>
        </w:rPr>
      </w:pPr>
      <w:r w:rsidRPr="001446EF">
        <w:rPr>
          <w:rFonts w:ascii="Calibri" w:hAnsi="Calibri"/>
          <w:sz w:val="20"/>
        </w:rPr>
        <w:t xml:space="preserve">Le groupe d’extraction sera installé à l’intérieur d’un local, en volume chauffé ou non chauffé. Le local devra être isolé des pièces de vie par des cloisons et une porte (ou trappe) afin de respecter la règlementation acoustique en vigueur. </w:t>
      </w:r>
    </w:p>
    <w:p w:rsidRPr="001446EF" w:rsidR="00F403A4" w:rsidP="00F403A4" w:rsidRDefault="00F403A4" w14:paraId="1EAC6DCE" w14:textId="77777777">
      <w:pPr>
        <w:ind w:right="-568"/>
        <w:rPr>
          <w:rFonts w:ascii="Calibri" w:hAnsi="Calibri"/>
          <w:sz w:val="20"/>
        </w:rPr>
      </w:pPr>
      <w:r w:rsidRPr="001446EF">
        <w:rPr>
          <w:rFonts w:ascii="Calibri" w:hAnsi="Calibri"/>
          <w:sz w:val="20"/>
        </w:rPr>
        <w:t xml:space="preserve">L’accès au groupe devra </w:t>
      </w:r>
      <w:r>
        <w:rPr>
          <w:rFonts w:ascii="Calibri" w:hAnsi="Calibri"/>
          <w:sz w:val="20"/>
        </w:rPr>
        <w:t>rester</w:t>
      </w:r>
      <w:r w:rsidRPr="001446EF">
        <w:rPr>
          <w:rFonts w:ascii="Calibri" w:hAnsi="Calibri"/>
          <w:sz w:val="20"/>
        </w:rPr>
        <w:t xml:space="preserve"> possible pour les opérations de maintenance. </w:t>
      </w:r>
    </w:p>
    <w:p w:rsidRPr="001446EF" w:rsidR="00F403A4" w:rsidP="00F403A4" w:rsidRDefault="00F403A4" w14:paraId="57FD3846" w14:textId="77777777">
      <w:pPr>
        <w:ind w:right="-568"/>
        <w:rPr>
          <w:rFonts w:ascii="Calibri" w:hAnsi="Calibri"/>
          <w:sz w:val="20"/>
        </w:rPr>
      </w:pPr>
      <w:r w:rsidRPr="001446EF">
        <w:rPr>
          <w:rFonts w:ascii="Calibri" w:hAnsi="Calibri"/>
          <w:sz w:val="20"/>
        </w:rPr>
        <w:t xml:space="preserve">L’emplacement du groupe sera central dans l’installation afin de répartir de manière homogène les longueurs de gaine. </w:t>
      </w:r>
    </w:p>
    <w:p w:rsidRPr="001446EF" w:rsidR="00F403A4" w:rsidP="00F403A4" w:rsidRDefault="00F403A4" w14:paraId="2864B75D" w14:textId="77777777">
      <w:pPr>
        <w:ind w:right="-568"/>
        <w:rPr>
          <w:rFonts w:ascii="Calibri" w:hAnsi="Calibri"/>
          <w:sz w:val="20"/>
        </w:rPr>
      </w:pPr>
      <w:r w:rsidRPr="001446EF">
        <w:rPr>
          <w:rFonts w:ascii="Calibri" w:hAnsi="Calibri"/>
          <w:sz w:val="20"/>
        </w:rPr>
        <w:t>Le groupe sera suspendu avec la cordelette fournie ou fixé à une paroi par l’intermédiaire d’amortisseurs de vibrations.</w:t>
      </w:r>
    </w:p>
    <w:p w:rsidRPr="001446EF" w:rsidR="00F403A4" w:rsidP="00F403A4" w:rsidRDefault="00F403A4" w14:paraId="3ADB2DC6" w14:textId="77777777">
      <w:pPr>
        <w:ind w:right="-568"/>
        <w:rPr>
          <w:rFonts w:ascii="Calibri" w:hAnsi="Calibri"/>
          <w:sz w:val="20"/>
        </w:rPr>
      </w:pPr>
      <w:r w:rsidRPr="001446EF">
        <w:rPr>
          <w:rFonts w:ascii="Calibri" w:hAnsi="Calibri"/>
          <w:sz w:val="20"/>
        </w:rPr>
        <w:t xml:space="preserve">Les piquages non utilisés sur le groupe seront obturés à l’aide des bouchons fournis. </w:t>
      </w:r>
    </w:p>
    <w:p w:rsidRPr="001446EF" w:rsidR="00F403A4" w:rsidP="00F403A4" w:rsidRDefault="00F403A4" w14:paraId="0577C73F" w14:textId="77777777">
      <w:pPr>
        <w:ind w:right="-568"/>
        <w:rPr>
          <w:rFonts w:ascii="Calibri" w:hAnsi="Calibri"/>
          <w:sz w:val="20"/>
        </w:rPr>
      </w:pPr>
    </w:p>
    <w:p w:rsidRPr="001446EF" w:rsidR="00F403A4" w:rsidP="00F403A4" w:rsidRDefault="00F403A4" w14:paraId="5F2365D8" w14:textId="77777777">
      <w:pPr>
        <w:ind w:right="-568"/>
        <w:rPr>
          <w:rFonts w:ascii="Calibri" w:hAnsi="Calibri"/>
          <w:sz w:val="20"/>
        </w:rPr>
      </w:pPr>
      <w:r w:rsidRPr="001446EF">
        <w:rPr>
          <w:rFonts w:ascii="Calibri" w:hAnsi="Calibri"/>
          <w:sz w:val="20"/>
        </w:rPr>
        <w:t xml:space="preserve">Le rejet du groupe </w:t>
      </w:r>
      <w:r>
        <w:rPr>
          <w:rFonts w:ascii="Calibri" w:hAnsi="Calibri"/>
          <w:sz w:val="20"/>
        </w:rPr>
        <w:t>sera</w:t>
      </w:r>
      <w:r w:rsidRPr="001446EF">
        <w:rPr>
          <w:rFonts w:ascii="Calibri" w:hAnsi="Calibri"/>
          <w:sz w:val="20"/>
        </w:rPr>
        <w:t xml:space="preserve"> raccordé à l’extérieur via une sortie de toit spéciale VMC en Ø 160 mm, ou via une grille de façade de section de passage équivalente à un Ø160 mm.</w:t>
      </w:r>
    </w:p>
    <w:p w:rsidRPr="006657D6" w:rsidR="00F403A4" w:rsidP="00F403A4" w:rsidRDefault="00F403A4" w14:paraId="6C0704E1" w14:textId="77777777">
      <w:pPr>
        <w:ind w:right="-568"/>
        <w:rPr>
          <w:rFonts w:ascii="Arial" w:hAnsi="Arial" w:cs="Arial"/>
          <w:sz w:val="22"/>
          <w:szCs w:val="22"/>
        </w:rPr>
      </w:pPr>
    </w:p>
    <w:p w:rsidRPr="00F3150B" w:rsidR="00F403A4" w:rsidP="00F215BD" w:rsidRDefault="00F403A4" w14:paraId="64531DC7" w14:textId="77777777">
      <w:pPr>
        <w:pStyle w:val="Heading2"/>
        <w:numPr>
          <w:ilvl w:val="2"/>
          <w:numId w:val="30"/>
        </w:numPr>
        <w:rPr>
          <w:rFonts w:asciiTheme="minorHAnsi" w:hAnsiTheme="minorHAnsi" w:cstheme="minorHAnsi"/>
          <w:sz w:val="22"/>
          <w:szCs w:val="22"/>
        </w:rPr>
      </w:pPr>
      <w:bookmarkStart w:name="_Toc90583877" w:id="37"/>
      <w:bookmarkStart w:name="_Toc90585679" w:id="38"/>
      <w:r w:rsidRPr="00F3150B">
        <w:rPr>
          <w:rFonts w:asciiTheme="minorHAnsi" w:hAnsiTheme="minorHAnsi" w:cstheme="minorHAnsi"/>
          <w:sz w:val="22"/>
          <w:szCs w:val="22"/>
        </w:rPr>
        <w:t>Rejet de l’air vicié en toiture</w:t>
      </w:r>
      <w:bookmarkEnd w:id="37"/>
      <w:bookmarkEnd w:id="38"/>
      <w:r w:rsidRPr="00F3150B">
        <w:rPr>
          <w:rFonts w:asciiTheme="minorHAnsi" w:hAnsiTheme="minorHAnsi" w:cstheme="minorHAnsi"/>
          <w:sz w:val="22"/>
          <w:szCs w:val="22"/>
        </w:rPr>
        <w:t xml:space="preserve"> </w:t>
      </w:r>
    </w:p>
    <w:p w:rsidRPr="00AD2FEC" w:rsidR="00F403A4" w:rsidP="00F403A4" w:rsidRDefault="00F403A4" w14:paraId="63AA46D0" w14:textId="77777777">
      <w:pPr>
        <w:ind w:right="-568"/>
        <w:rPr>
          <w:rFonts w:ascii="Arial" w:hAnsi="Arial" w:cs="Arial"/>
          <w:sz w:val="16"/>
          <w:szCs w:val="22"/>
        </w:rPr>
      </w:pPr>
    </w:p>
    <w:p w:rsidRPr="001446EF" w:rsidR="00F403A4" w:rsidP="00F403A4" w:rsidRDefault="00F403A4" w14:paraId="166B8C81" w14:textId="77777777">
      <w:pPr>
        <w:ind w:right="-568"/>
        <w:jc w:val="left"/>
        <w:rPr>
          <w:rFonts w:ascii="Calibri" w:hAnsi="Calibri"/>
          <w:sz w:val="20"/>
        </w:rPr>
      </w:pPr>
      <w:r w:rsidRPr="001446EF">
        <w:rPr>
          <w:rFonts w:ascii="Calibri" w:hAnsi="Calibri"/>
          <w:sz w:val="20"/>
        </w:rPr>
        <w:t xml:space="preserve">La sortie de toiture sera de type </w:t>
      </w:r>
      <w:r w:rsidRPr="00705448">
        <w:rPr>
          <w:rFonts w:ascii="Calibri" w:hAnsi="Calibri"/>
          <w:b/>
          <w:sz w:val="20"/>
        </w:rPr>
        <w:t>STS</w:t>
      </w:r>
      <w:r w:rsidRPr="00705448">
        <w:rPr>
          <w:rFonts w:ascii="Calibri" w:hAnsi="Calibri"/>
          <w:sz w:val="20"/>
        </w:rPr>
        <w:t xml:space="preserve"> en diamètre </w:t>
      </w:r>
      <w:r w:rsidRPr="00705448">
        <w:rPr>
          <w:rFonts w:ascii="Calibri" w:hAnsi="Calibri"/>
          <w:b/>
          <w:sz w:val="20"/>
        </w:rPr>
        <w:t>160 mm</w:t>
      </w:r>
      <w:r>
        <w:rPr>
          <w:rFonts w:ascii="Calibri" w:hAnsi="Calibri"/>
          <w:b/>
          <w:sz w:val="20"/>
        </w:rPr>
        <w:t>.</w:t>
      </w:r>
      <w:r w:rsidRPr="001446EF">
        <w:rPr>
          <w:rFonts w:ascii="Calibri" w:hAnsi="Calibri"/>
          <w:sz w:val="20"/>
        </w:rPr>
        <w:t xml:space="preserve"> </w:t>
      </w:r>
    </w:p>
    <w:p w:rsidRPr="001446EF" w:rsidR="00F403A4" w:rsidP="00F403A4" w:rsidRDefault="00F403A4" w14:paraId="36F9FCC4" w14:textId="77777777">
      <w:pPr>
        <w:ind w:right="-568"/>
        <w:jc w:val="left"/>
        <w:rPr>
          <w:rFonts w:ascii="Calibri" w:hAnsi="Calibri"/>
          <w:sz w:val="20"/>
        </w:rPr>
      </w:pPr>
      <w:r w:rsidRPr="001446EF">
        <w:rPr>
          <w:rFonts w:ascii="Calibri" w:hAnsi="Calibri"/>
          <w:sz w:val="20"/>
        </w:rPr>
        <w:t xml:space="preserve">Elle devra faciliter le rejet de l’air vicié (faible perte de charge pour le débit total extrait) tout en protégeant l’intrusion de tout corps (pluie, neige, volatiles, …) dans le réseau de rejet. </w:t>
      </w:r>
    </w:p>
    <w:p w:rsidRPr="001446EF" w:rsidR="00F403A4" w:rsidP="00F403A4" w:rsidRDefault="00F403A4" w14:paraId="2F62C51E" w14:textId="77777777">
      <w:pPr>
        <w:ind w:right="-568"/>
        <w:jc w:val="left"/>
        <w:rPr>
          <w:rFonts w:ascii="Calibri" w:hAnsi="Calibri"/>
          <w:sz w:val="20"/>
        </w:rPr>
      </w:pPr>
    </w:p>
    <w:p w:rsidR="00F403A4" w:rsidP="00F403A4" w:rsidRDefault="00F403A4" w14:paraId="7B30E889" w14:textId="77777777">
      <w:pPr>
        <w:ind w:right="-568"/>
        <w:jc w:val="left"/>
        <w:rPr>
          <w:rFonts w:ascii="Calibri" w:hAnsi="Calibri" w:cs="Arial"/>
          <w:sz w:val="20"/>
          <w:szCs w:val="20"/>
        </w:rPr>
      </w:pPr>
      <w:r w:rsidRPr="001446EF">
        <w:rPr>
          <w:rFonts w:ascii="Calibri" w:hAnsi="Calibri"/>
          <w:sz w:val="20"/>
        </w:rPr>
        <w:t xml:space="preserve">Le diamètre de raccordement du rejet devra être au minimum équivalent au diamètre de la partie du réseau le reliant à la sortie du groupe d’extraction, déterminé selon les dispositions </w:t>
      </w:r>
      <w:r w:rsidRPr="001713DE">
        <w:rPr>
          <w:rFonts w:ascii="Calibri" w:hAnsi="Calibri" w:cs="Arial"/>
          <w:sz w:val="20"/>
          <w:szCs w:val="20"/>
        </w:rPr>
        <w:t>Cahier des Prescript</w:t>
      </w:r>
      <w:r>
        <w:rPr>
          <w:rFonts w:ascii="Calibri" w:hAnsi="Calibri" w:cs="Arial"/>
          <w:sz w:val="20"/>
          <w:szCs w:val="20"/>
        </w:rPr>
        <w:t xml:space="preserve">ions Techniques Communes relatif </w:t>
      </w:r>
      <w:r w:rsidRPr="001713DE">
        <w:rPr>
          <w:rFonts w:ascii="Calibri" w:hAnsi="Calibri" w:cs="Arial"/>
          <w:sz w:val="20"/>
          <w:szCs w:val="20"/>
        </w:rPr>
        <w:t>aux « Systèmes de ventilation mécanique contrôlée simple flux hygroréglable»</w:t>
      </w:r>
      <w:r>
        <w:rPr>
          <w:rFonts w:ascii="Calibri" w:hAnsi="Calibri" w:cs="Arial"/>
          <w:sz w:val="20"/>
          <w:szCs w:val="20"/>
        </w:rPr>
        <w:t xml:space="preserve"> </w:t>
      </w:r>
      <w:r w:rsidRPr="001713DE">
        <w:rPr>
          <w:rFonts w:ascii="Calibri" w:hAnsi="Calibri" w:cs="Arial"/>
          <w:sz w:val="20"/>
          <w:szCs w:val="20"/>
        </w:rPr>
        <w:t>(e-cahier du CSTB 3615)</w:t>
      </w:r>
      <w:r>
        <w:rPr>
          <w:rFonts w:ascii="Calibri" w:hAnsi="Calibri" w:cs="Arial"/>
          <w:sz w:val="20"/>
          <w:szCs w:val="20"/>
        </w:rPr>
        <w:t>.</w:t>
      </w:r>
    </w:p>
    <w:p w:rsidR="00F403A4" w:rsidP="00F403A4" w:rsidRDefault="00F403A4" w14:paraId="1E55CB67" w14:textId="77777777">
      <w:pPr>
        <w:ind w:right="-568"/>
        <w:jc w:val="left"/>
        <w:rPr>
          <w:rFonts w:ascii="Calibri" w:hAnsi="Calibri" w:cs="Arial"/>
          <w:sz w:val="20"/>
          <w:szCs w:val="20"/>
        </w:rPr>
      </w:pPr>
    </w:p>
    <w:p w:rsidR="00F403A4" w:rsidP="00F403A4" w:rsidRDefault="00F403A4" w14:paraId="5C68FD2B" w14:textId="77777777">
      <w:pPr>
        <w:ind w:right="-568"/>
        <w:rPr>
          <w:rFonts w:ascii="Calibri" w:hAnsi="Calibri" w:cs="Arial"/>
          <w:sz w:val="20"/>
          <w:szCs w:val="22"/>
        </w:rPr>
      </w:pPr>
      <w:r w:rsidRPr="001446EF">
        <w:rPr>
          <w:rFonts w:ascii="Calibri" w:hAnsi="Calibri" w:cs="Arial"/>
          <w:sz w:val="20"/>
          <w:szCs w:val="22"/>
        </w:rPr>
        <w:t>Dans les régions enneigées, il conviendra de positionner la sortie toiture le plus près possible du faîtage. Dans les régions ventées, il faudra protéger le rejet contre les effets du vent.</w:t>
      </w:r>
    </w:p>
    <w:p w:rsidR="00F403A4" w:rsidP="00F403A4" w:rsidRDefault="00F403A4" w14:paraId="42C530CA" w14:textId="77777777">
      <w:pPr>
        <w:ind w:right="-568"/>
        <w:rPr>
          <w:rFonts w:ascii="Calibri" w:hAnsi="Calibri" w:cs="Arial"/>
          <w:sz w:val="20"/>
          <w:szCs w:val="22"/>
        </w:rPr>
      </w:pPr>
    </w:p>
    <w:p w:rsidRPr="00AA56E4" w:rsidR="00F403A4" w:rsidP="00F215BD" w:rsidRDefault="00F403A4" w14:paraId="21ED8AE1" w14:textId="77777777">
      <w:pPr>
        <w:pStyle w:val="Heading2"/>
        <w:numPr>
          <w:ilvl w:val="2"/>
          <w:numId w:val="30"/>
        </w:numPr>
        <w:rPr>
          <w:rFonts w:asciiTheme="minorHAnsi" w:hAnsiTheme="minorHAnsi" w:cstheme="minorHAnsi"/>
          <w:sz w:val="22"/>
          <w:szCs w:val="22"/>
        </w:rPr>
      </w:pPr>
      <w:bookmarkStart w:name="_Toc90582686" w:id="39"/>
      <w:bookmarkStart w:name="_Toc90583878" w:id="40"/>
      <w:bookmarkStart w:name="_Toc90585680" w:id="41"/>
      <w:r w:rsidRPr="00AA56E4">
        <w:rPr>
          <w:rFonts w:asciiTheme="minorHAnsi" w:hAnsiTheme="minorHAnsi" w:cstheme="minorHAnsi"/>
          <w:sz w:val="22"/>
          <w:szCs w:val="22"/>
        </w:rPr>
        <w:t>Dimensionnement du réseau aéraulique</w:t>
      </w:r>
      <w:bookmarkEnd w:id="39"/>
      <w:bookmarkEnd w:id="40"/>
      <w:bookmarkEnd w:id="41"/>
    </w:p>
    <w:p w:rsidRPr="0008043B" w:rsidR="00F403A4" w:rsidP="00F403A4" w:rsidRDefault="00F403A4" w14:paraId="30F596E2" w14:textId="77777777">
      <w:pPr>
        <w:ind w:right="141"/>
        <w:rPr>
          <w:rFonts w:ascii="Calibri" w:hAnsi="Calibri" w:cs="Arial"/>
          <w:b/>
          <w:i/>
          <w:iCs/>
          <w:sz w:val="20"/>
          <w:szCs w:val="20"/>
          <w:u w:val="single"/>
          <w:lang w:eastAsia="en-US"/>
        </w:rPr>
      </w:pPr>
    </w:p>
    <w:p w:rsidRPr="00D93B41" w:rsidR="00F403A4" w:rsidP="00F403A4" w:rsidRDefault="00F403A4" w14:paraId="58AA17F8" w14:textId="77777777">
      <w:pPr>
        <w:ind w:right="141"/>
        <w:rPr>
          <w:rFonts w:ascii="Calibri" w:hAnsi="Calibri" w:cs="Arial"/>
          <w:sz w:val="20"/>
          <w:szCs w:val="20"/>
        </w:rPr>
      </w:pPr>
      <w:r w:rsidRPr="00D93B41">
        <w:rPr>
          <w:rFonts w:ascii="Calibri" w:hAnsi="Calibri" w:cs="Arial"/>
          <w:sz w:val="20"/>
          <w:szCs w:val="20"/>
        </w:rPr>
        <w:t xml:space="preserve">Le ventilateur et le réseau </w:t>
      </w:r>
      <w:r w:rsidRPr="00804160">
        <w:rPr>
          <w:rFonts w:ascii="Calibri" w:hAnsi="Calibri" w:cs="Arial"/>
          <w:sz w:val="20"/>
          <w:szCs w:val="20"/>
        </w:rPr>
        <w:t>seront dimensionnés conformément au CPT 3615 V4 des systèmes de ventilation hygroréglables et à</w:t>
      </w:r>
      <w:r w:rsidRPr="00804160">
        <w:rPr>
          <w:rFonts w:ascii="Calibri" w:hAnsi="Calibri" w:cs="Arial"/>
          <w:b/>
          <w:bCs/>
          <w:sz w:val="20"/>
          <w:szCs w:val="20"/>
        </w:rPr>
        <w:t xml:space="preserve"> l’Avis</w:t>
      </w:r>
      <w:r w:rsidRPr="00804160">
        <w:rPr>
          <w:rFonts w:ascii="Calibri" w:hAnsi="Calibri" w:cs="Arial"/>
          <w:sz w:val="20"/>
          <w:szCs w:val="20"/>
        </w:rPr>
        <w:t xml:space="preserve"> </w:t>
      </w:r>
      <w:r w:rsidRPr="00804160">
        <w:rPr>
          <w:rStyle w:val="normaltextrun"/>
          <w:rFonts w:ascii="Calibri" w:hAnsi="Calibri" w:cs="Calibri"/>
          <w:b/>
          <w:bCs/>
          <w:sz w:val="20"/>
          <w:szCs w:val="20"/>
        </w:rPr>
        <w:t>Technique n° 14.5/17_2266_V5</w:t>
      </w:r>
      <w:r w:rsidRPr="00804160">
        <w:rPr>
          <w:rStyle w:val="normaltextrun"/>
          <w:rFonts w:ascii="Calibri" w:hAnsi="Calibri" w:cs="Calibri"/>
          <w:sz w:val="20"/>
          <w:szCs w:val="20"/>
        </w:rPr>
        <w:t> </w:t>
      </w:r>
      <w:r w:rsidRPr="00804160">
        <w:rPr>
          <w:rFonts w:ascii="Calibri" w:hAnsi="Calibri" w:cs="Arial"/>
          <w:sz w:val="20"/>
          <w:szCs w:val="20"/>
        </w:rPr>
        <w:t>.</w:t>
      </w:r>
    </w:p>
    <w:p w:rsidRPr="00D93B41" w:rsidR="00F403A4" w:rsidP="00F403A4" w:rsidRDefault="00F403A4" w14:paraId="106663F5" w14:textId="77777777">
      <w:pPr>
        <w:ind w:right="141"/>
        <w:rPr>
          <w:rFonts w:ascii="Calibri" w:hAnsi="Calibri" w:cs="Arial"/>
          <w:sz w:val="20"/>
          <w:szCs w:val="20"/>
        </w:rPr>
      </w:pPr>
    </w:p>
    <w:p w:rsidRPr="00D93B41" w:rsidR="00F403A4" w:rsidP="00F403A4" w:rsidRDefault="00F403A4" w14:paraId="43155FD5" w14:textId="77777777">
      <w:pPr>
        <w:ind w:right="141"/>
        <w:rPr>
          <w:rFonts w:ascii="Calibri" w:hAnsi="Calibri" w:cs="Arial"/>
          <w:sz w:val="20"/>
          <w:szCs w:val="20"/>
        </w:rPr>
      </w:pPr>
      <w:r w:rsidRPr="00D93B41">
        <w:rPr>
          <w:rFonts w:ascii="Calibri" w:hAnsi="Calibri" w:cs="Arial"/>
          <w:sz w:val="20"/>
          <w:szCs w:val="20"/>
        </w:rPr>
        <w:t xml:space="preserve">Aldes fourni des outils d’aide à la sélection et à la conception : </w:t>
      </w:r>
      <w:r w:rsidRPr="00D93B41">
        <w:rPr>
          <w:rFonts w:ascii="Calibri" w:hAnsi="Calibri" w:cs="Arial"/>
          <w:b/>
          <w:sz w:val="20"/>
          <w:szCs w:val="20"/>
        </w:rPr>
        <w:t>Selector POWAIR</w:t>
      </w:r>
      <w:r w:rsidRPr="00D93B41">
        <w:rPr>
          <w:rFonts w:ascii="Calibri" w:hAnsi="Calibri" w:cs="Arial"/>
          <w:sz w:val="20"/>
          <w:szCs w:val="20"/>
        </w:rPr>
        <w:t xml:space="preserve"> et </w:t>
      </w:r>
      <w:r w:rsidRPr="00D93B41">
        <w:rPr>
          <w:rFonts w:ascii="Calibri" w:hAnsi="Calibri" w:cs="Arial"/>
          <w:b/>
          <w:sz w:val="20"/>
          <w:szCs w:val="20"/>
        </w:rPr>
        <w:t>CONCEPTOR Ventilation</w:t>
      </w:r>
      <w:r w:rsidRPr="00D93B41">
        <w:rPr>
          <w:rFonts w:ascii="Calibri" w:hAnsi="Calibri" w:cs="Arial"/>
          <w:sz w:val="20"/>
          <w:szCs w:val="20"/>
        </w:rPr>
        <w:t>.</w:t>
      </w:r>
    </w:p>
    <w:p w:rsidRPr="00C51957" w:rsidR="007F330B" w:rsidP="007F330B" w:rsidRDefault="007F330B" w14:paraId="016586B8" w14:textId="77777777">
      <w:pPr>
        <w:ind w:right="-568"/>
        <w:rPr>
          <w:rFonts w:ascii="Calibri" w:hAnsi="Calibri" w:cs="Arial"/>
          <w:sz w:val="20"/>
          <w:szCs w:val="22"/>
        </w:rPr>
      </w:pPr>
    </w:p>
    <w:p w:rsidRPr="00C51957" w:rsidR="007F330B" w:rsidP="2E54C003" w:rsidRDefault="007F330B" w14:paraId="74459BFA" w14:textId="2D32EFBB">
      <w:pPr>
        <w:pStyle w:val="Heading2"/>
        <w:numPr>
          <w:ilvl w:val="0"/>
          <w:numId w:val="30"/>
        </w:numPr>
        <w:ind/>
        <w:rPr>
          <w:rFonts w:ascii="Calibri" w:hAnsi="Calibri" w:cs="Calibri" w:asciiTheme="minorAscii" w:hAnsiTheme="minorAscii" w:cstheme="minorAscii"/>
          <w:sz w:val="22"/>
          <w:szCs w:val="22"/>
        </w:rPr>
      </w:pPr>
      <w:bookmarkStart w:name="_Toc82504288" w:id="42"/>
      <w:bookmarkStart w:name="_Toc90585316" w:id="43"/>
      <w:bookmarkStart w:name="_Toc90585681" w:id="44"/>
      <w:r w:rsidRPr="2E54C003" w:rsidR="007F330B">
        <w:rPr>
          <w:rFonts w:ascii="Calibri" w:hAnsi="Calibri" w:cs="Calibri" w:asciiTheme="minorAscii" w:hAnsiTheme="minorAscii" w:cstheme="minorAscii"/>
          <w:sz w:val="22"/>
          <w:szCs w:val="22"/>
        </w:rPr>
        <w:t>CHAUFFAGE, RAFRAICHISSEMENT ET PRODUCTION D’EAU CHAUDE SANITAIRE</w:t>
      </w:r>
      <w:bookmarkEnd w:id="42"/>
      <w:bookmarkEnd w:id="43"/>
      <w:bookmarkEnd w:id="44"/>
      <w:bookmarkStart w:name="_Toc82504289" w:id="45"/>
    </w:p>
    <w:p w:rsidRPr="00F215BD" w:rsidR="007F330B" w:rsidP="00F215BD" w:rsidRDefault="007F330B" w14:paraId="2D7DBA09" w14:textId="77777777">
      <w:pPr>
        <w:pStyle w:val="Heading2"/>
        <w:numPr>
          <w:ilvl w:val="1"/>
          <w:numId w:val="30"/>
        </w:numPr>
        <w:rPr>
          <w:rFonts w:asciiTheme="minorHAnsi" w:hAnsiTheme="minorHAnsi" w:cstheme="minorHAnsi"/>
          <w:sz w:val="22"/>
          <w:szCs w:val="22"/>
        </w:rPr>
      </w:pPr>
      <w:bookmarkStart w:name="_Toc90585317" w:id="46"/>
      <w:bookmarkStart w:name="_Toc90585682" w:id="47"/>
      <w:r w:rsidRPr="2E54C003" w:rsidR="007F330B">
        <w:rPr>
          <w:rFonts w:ascii="Calibri" w:hAnsi="Calibri" w:cs="Calibri" w:asciiTheme="minorAscii" w:hAnsiTheme="minorAscii" w:cstheme="minorAscii"/>
          <w:sz w:val="22"/>
          <w:szCs w:val="22"/>
        </w:rPr>
        <w:t>Chauffage/Refroidissement</w:t>
      </w:r>
      <w:bookmarkEnd w:id="45"/>
      <w:bookmarkEnd w:id="46"/>
      <w:bookmarkEnd w:id="47"/>
    </w:p>
    <w:p w:rsidRPr="00BD4008" w:rsidR="007F330B" w:rsidP="00F215BD" w:rsidRDefault="007F330B" w14:paraId="3D03B6E6" w14:textId="77777777">
      <w:pPr>
        <w:pStyle w:val="Heading2"/>
        <w:numPr>
          <w:ilvl w:val="2"/>
          <w:numId w:val="30"/>
        </w:numPr>
        <w:rPr>
          <w:rFonts w:asciiTheme="minorHAnsi" w:hAnsiTheme="minorHAnsi" w:cstheme="minorHAnsi"/>
          <w:sz w:val="22"/>
          <w:szCs w:val="22"/>
        </w:rPr>
      </w:pPr>
      <w:bookmarkStart w:name="_Toc82504290" w:id="48"/>
      <w:bookmarkStart w:name="_Toc90585318" w:id="49"/>
      <w:bookmarkStart w:name="_Toc90585683" w:id="50"/>
      <w:r w:rsidRPr="00BD4008">
        <w:rPr>
          <w:rFonts w:asciiTheme="minorHAnsi" w:hAnsiTheme="minorHAnsi" w:cstheme="minorHAnsi"/>
          <w:sz w:val="22"/>
          <w:szCs w:val="22"/>
        </w:rPr>
        <w:t>Généralités</w:t>
      </w:r>
      <w:bookmarkEnd w:id="48"/>
      <w:bookmarkEnd w:id="49"/>
      <w:bookmarkEnd w:id="50"/>
    </w:p>
    <w:p w:rsidRPr="00F215BD" w:rsidR="007F330B" w:rsidP="007F330B" w:rsidRDefault="007F330B" w14:paraId="528C6906" w14:textId="77777777">
      <w:pPr>
        <w:spacing w:before="60" w:after="60"/>
        <w:rPr>
          <w:rFonts w:ascii="Calibri" w:hAnsi="Calibri" w:cs="Arial"/>
          <w:bCs/>
          <w:sz w:val="20"/>
          <w:szCs w:val="20"/>
        </w:rPr>
      </w:pPr>
      <w:r w:rsidRPr="00F215BD">
        <w:rPr>
          <w:rFonts w:ascii="Calibri" w:hAnsi="Calibri" w:cs="Arial"/>
          <w:sz w:val="20"/>
          <w:szCs w:val="20"/>
        </w:rPr>
        <w:t xml:space="preserve">La solution </w:t>
      </w:r>
      <w:r w:rsidRPr="00F215BD">
        <w:rPr>
          <w:rFonts w:ascii="Calibri" w:hAnsi="Calibri" w:cs="Arial"/>
          <w:bCs/>
          <w:sz w:val="20"/>
          <w:szCs w:val="20"/>
        </w:rPr>
        <w:t xml:space="preserve">de chauffage/refroidissement sera assurée grâce un système de pompe à chaleur air/air, qui insufflera l’air chauffé/refroidi dans les pièces principales au travers d’un faux-plafond servant de plénum de soufflage, de type T.One AquaAIR® </w:t>
      </w:r>
      <w:r w:rsidRPr="00F215BD">
        <w:rPr>
          <w:rFonts w:ascii="Calibri" w:hAnsi="Calibri" w:cs="Arial"/>
          <w:b/>
          <w:bCs/>
          <w:sz w:val="20"/>
          <w:szCs w:val="20"/>
        </w:rPr>
        <w:t>ou équivalent</w:t>
      </w:r>
      <w:r w:rsidRPr="00F215BD">
        <w:rPr>
          <w:rFonts w:ascii="Calibri" w:hAnsi="Calibri" w:cs="Arial"/>
          <w:bCs/>
          <w:sz w:val="20"/>
          <w:szCs w:val="20"/>
        </w:rPr>
        <w:t>.</w:t>
      </w:r>
    </w:p>
    <w:p w:rsidRPr="00F215BD" w:rsidR="007F330B" w:rsidP="007F330B" w:rsidRDefault="007F330B" w14:paraId="6FA5F25A" w14:textId="77777777">
      <w:pPr>
        <w:spacing w:before="60" w:after="60"/>
        <w:rPr>
          <w:rFonts w:ascii="Calibri" w:hAnsi="Calibri" w:cs="Arial"/>
          <w:bCs/>
          <w:sz w:val="20"/>
          <w:szCs w:val="20"/>
        </w:rPr>
      </w:pPr>
      <w:r w:rsidRPr="00F215BD">
        <w:rPr>
          <w:rFonts w:ascii="Calibri" w:hAnsi="Calibri" w:cs="Arial"/>
          <w:bCs/>
          <w:sz w:val="20"/>
          <w:szCs w:val="20"/>
        </w:rPr>
        <w:t xml:space="preserve">Le système de chauffage et/ou refroidissement T.One AquaAIR®, fera l’objet d’un avis technique portant le numéro n°14.5/17-2271_V5, Gamme T.One®, qui valide la compatibilité entre le système de chauffage et/ou refroidissement par l’air et le </w:t>
      </w:r>
      <w:r w:rsidRPr="00F215BD">
        <w:rPr>
          <w:rFonts w:ascii="Calibri" w:hAnsi="Calibri" w:cs="Calibri"/>
          <w:sz w:val="20"/>
          <w:szCs w:val="20"/>
        </w:rPr>
        <w:t>système de ventilation hygroréglable Hygro Bahia solution individuelle</w:t>
      </w:r>
      <w:r w:rsidRPr="00F215BD">
        <w:rPr>
          <w:rFonts w:ascii="Calibri" w:hAnsi="Calibri" w:cs="Arial"/>
          <w:bCs/>
          <w:sz w:val="20"/>
          <w:szCs w:val="20"/>
        </w:rPr>
        <w:t xml:space="preserve">, portant le numéro </w:t>
      </w:r>
      <w:r w:rsidRPr="00F215BD">
        <w:rPr>
          <w:rFonts w:ascii="Calibri" w:hAnsi="Calibri" w:cs="Arial"/>
          <w:b/>
          <w:sz w:val="20"/>
          <w:szCs w:val="20"/>
        </w:rPr>
        <w:t>n° 14.5/17-2266_V5</w:t>
      </w:r>
      <w:r w:rsidRPr="00F215BD">
        <w:rPr>
          <w:rFonts w:ascii="Calibri" w:hAnsi="Calibri" w:cs="Arial"/>
          <w:bCs/>
          <w:sz w:val="20"/>
          <w:szCs w:val="20"/>
        </w:rPr>
        <w:t>.</w:t>
      </w:r>
    </w:p>
    <w:p w:rsidRPr="00F215BD" w:rsidR="007F330B" w:rsidP="007F330B" w:rsidRDefault="007F330B" w14:paraId="4C4F6B78" w14:textId="77777777">
      <w:pPr>
        <w:spacing w:before="60" w:after="60"/>
        <w:rPr>
          <w:rFonts w:ascii="Calibri" w:hAnsi="Calibri" w:cs="Arial"/>
          <w:bCs/>
          <w:sz w:val="20"/>
          <w:szCs w:val="20"/>
        </w:rPr>
      </w:pPr>
    </w:p>
    <w:p w:rsidRPr="00F215BD" w:rsidR="007F330B" w:rsidP="00F215BD" w:rsidRDefault="007F330B" w14:paraId="1DDAAF57" w14:textId="77777777">
      <w:pPr>
        <w:pStyle w:val="Heading2"/>
        <w:numPr>
          <w:ilvl w:val="2"/>
          <w:numId w:val="30"/>
        </w:numPr>
        <w:rPr>
          <w:rFonts w:asciiTheme="minorHAnsi" w:hAnsiTheme="minorHAnsi" w:cstheme="minorHAnsi"/>
          <w:sz w:val="20"/>
          <w:szCs w:val="20"/>
        </w:rPr>
      </w:pPr>
      <w:bookmarkStart w:name="_Toc82504291" w:id="51"/>
      <w:bookmarkStart w:name="_Toc90585319" w:id="52"/>
      <w:bookmarkStart w:name="_Toc90585684" w:id="53"/>
      <w:r w:rsidRPr="00F215BD">
        <w:rPr>
          <w:rFonts w:asciiTheme="minorHAnsi" w:hAnsiTheme="minorHAnsi" w:cstheme="minorHAnsi"/>
          <w:sz w:val="20"/>
          <w:szCs w:val="20"/>
        </w:rPr>
        <w:t>Matériel</w:t>
      </w:r>
      <w:bookmarkEnd w:id="51"/>
      <w:bookmarkEnd w:id="52"/>
      <w:bookmarkEnd w:id="53"/>
    </w:p>
    <w:p w:rsidRPr="00F215BD" w:rsidR="007F330B" w:rsidP="007F330B" w:rsidRDefault="007F330B" w14:paraId="698560CA" w14:textId="77777777">
      <w:pPr>
        <w:spacing w:before="60" w:after="60"/>
        <w:rPr>
          <w:rFonts w:ascii="Calibri" w:hAnsi="Calibri" w:cs="Arial"/>
          <w:bCs/>
          <w:sz w:val="20"/>
          <w:szCs w:val="20"/>
        </w:rPr>
      </w:pPr>
      <w:r w:rsidRPr="00F215BD">
        <w:rPr>
          <w:rFonts w:ascii="Calibri" w:hAnsi="Calibri" w:cs="Arial"/>
          <w:bCs/>
          <w:sz w:val="20"/>
          <w:szCs w:val="20"/>
        </w:rPr>
        <w:t>La solution de chauffage/refroidissement présentera les caractéristiques suivantes :</w:t>
      </w:r>
    </w:p>
    <w:p w:rsidRPr="00F215BD" w:rsidR="007F330B" w:rsidP="00F215BD" w:rsidRDefault="007F330B" w14:paraId="3CDF0A76" w14:textId="77777777">
      <w:pPr>
        <w:pStyle w:val="ListParagraph"/>
        <w:numPr>
          <w:ilvl w:val="0"/>
          <w:numId w:val="17"/>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Groupe thermodynamique réversible à détente directe installé en placard technique comprenant</w:t>
      </w:r>
    </w:p>
    <w:p w:rsidRPr="00F215BD" w:rsidR="007F330B" w:rsidP="00F215BD" w:rsidRDefault="007F330B" w14:paraId="53A12BFB" w14:textId="77777777">
      <w:pPr>
        <w:pStyle w:val="ListParagraph"/>
        <w:numPr>
          <w:ilvl w:val="0"/>
          <w:numId w:val="18"/>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une unité extérieure carrossée INVERTER DC</w:t>
      </w:r>
    </w:p>
    <w:p w:rsidRPr="00F215BD" w:rsidR="007F330B" w:rsidP="00F215BD" w:rsidRDefault="007F330B" w14:paraId="6921113A" w14:textId="77777777">
      <w:pPr>
        <w:pStyle w:val="ListParagraph"/>
        <w:numPr>
          <w:ilvl w:val="0"/>
          <w:numId w:val="18"/>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un module intérieur avec une unité supérieure à débit d’air variable (moto-ventilateur DC à vitesse variable) équipée d'un ou deux appoints électriques de complément suivant le dimensionnement.</w:t>
      </w:r>
    </w:p>
    <w:p w:rsidRPr="00F215BD" w:rsidR="007F330B" w:rsidP="00F215BD" w:rsidRDefault="007F330B" w14:paraId="349EBE21" w14:textId="77777777">
      <w:pPr>
        <w:pStyle w:val="ListParagraph"/>
        <w:numPr>
          <w:ilvl w:val="0"/>
          <w:numId w:val="17"/>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Une télécommande centrale filaire assurant la gestion du système et comprenant au minimum :</w:t>
      </w:r>
    </w:p>
    <w:p w:rsidRPr="00F215BD" w:rsidR="007F330B" w:rsidP="00F215BD" w:rsidRDefault="007F330B" w14:paraId="48F0CC95" w14:textId="77777777">
      <w:pPr>
        <w:pStyle w:val="ListParagraph"/>
        <w:numPr>
          <w:ilvl w:val="0"/>
          <w:numId w:val="19"/>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un bouton Marche/Arrêt,</w:t>
      </w:r>
    </w:p>
    <w:p w:rsidRPr="00F215BD" w:rsidR="007F330B" w:rsidP="00F215BD" w:rsidRDefault="007F330B" w14:paraId="58E54CBD" w14:textId="77777777">
      <w:pPr>
        <w:pStyle w:val="ListParagraph"/>
        <w:numPr>
          <w:ilvl w:val="0"/>
          <w:numId w:val="19"/>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la sélection du mode de fonctionnement : Chauffage / Refroidissement (selon le modèle) / Eau Chaude Sanitaire,</w:t>
      </w:r>
    </w:p>
    <w:p w:rsidRPr="00F215BD" w:rsidR="007F330B" w:rsidP="00F215BD" w:rsidRDefault="007F330B" w14:paraId="6FBDDBFA" w14:textId="77777777">
      <w:pPr>
        <w:pStyle w:val="ListParagraph"/>
        <w:numPr>
          <w:ilvl w:val="0"/>
          <w:numId w:val="19"/>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la possibilité de paramétrer le produit en mode Hors gel,</w:t>
      </w:r>
    </w:p>
    <w:p w:rsidRPr="00F215BD" w:rsidR="007F330B" w:rsidP="00F215BD" w:rsidRDefault="007F330B" w14:paraId="61AD068C" w14:textId="77777777">
      <w:pPr>
        <w:pStyle w:val="ListParagraph"/>
        <w:numPr>
          <w:ilvl w:val="0"/>
          <w:numId w:val="19"/>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une programmation horaire journalière d’abaissement de température,</w:t>
      </w:r>
    </w:p>
    <w:p w:rsidRPr="00F215BD" w:rsidR="007F330B" w:rsidP="00F215BD" w:rsidRDefault="007F330B" w14:paraId="45E10519" w14:textId="77777777">
      <w:pPr>
        <w:pStyle w:val="ListParagraph"/>
        <w:numPr>
          <w:ilvl w:val="0"/>
          <w:numId w:val="19"/>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une visualisation des codes défauts,</w:t>
      </w:r>
    </w:p>
    <w:p w:rsidRPr="00F215BD" w:rsidR="007F330B" w:rsidP="00F215BD" w:rsidRDefault="007F330B" w14:paraId="648D5A8F" w14:textId="77777777">
      <w:pPr>
        <w:pStyle w:val="ListParagraph"/>
        <w:numPr>
          <w:ilvl w:val="0"/>
          <w:numId w:val="19"/>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un menu installateur avec visualisation de certains paramètres de fonctionnement machine.</w:t>
      </w:r>
    </w:p>
    <w:p w:rsidRPr="00F215BD" w:rsidR="007F330B" w:rsidP="00F215BD" w:rsidRDefault="007F330B" w14:paraId="1DD80EEC" w14:textId="77777777">
      <w:pPr>
        <w:pStyle w:val="Heading2"/>
        <w:numPr>
          <w:ilvl w:val="2"/>
          <w:numId w:val="30"/>
        </w:numPr>
        <w:rPr>
          <w:rFonts w:asciiTheme="minorHAnsi" w:hAnsiTheme="minorHAnsi" w:cstheme="minorHAnsi"/>
          <w:sz w:val="20"/>
          <w:szCs w:val="20"/>
        </w:rPr>
      </w:pPr>
      <w:bookmarkStart w:name="_Toc82504292" w:id="54"/>
      <w:bookmarkStart w:name="_Toc90585320" w:id="55"/>
      <w:bookmarkStart w:name="_Toc90585685" w:id="56"/>
      <w:r w:rsidRPr="00F215BD">
        <w:rPr>
          <w:rFonts w:asciiTheme="minorHAnsi" w:hAnsiTheme="minorHAnsi" w:cstheme="minorHAnsi"/>
          <w:sz w:val="20"/>
          <w:szCs w:val="20"/>
        </w:rPr>
        <w:t>Principe de fonctionnement et régulation</w:t>
      </w:r>
      <w:bookmarkEnd w:id="54"/>
      <w:bookmarkEnd w:id="55"/>
      <w:bookmarkEnd w:id="56"/>
    </w:p>
    <w:p w:rsidRPr="00F215BD" w:rsidR="007F330B" w:rsidP="007F330B" w:rsidRDefault="007F330B" w14:paraId="04C12797" w14:textId="77777777">
      <w:pPr>
        <w:spacing w:before="60" w:after="60"/>
        <w:rPr>
          <w:rFonts w:ascii="Calibri" w:hAnsi="Calibri" w:cs="Arial"/>
          <w:bCs/>
          <w:sz w:val="20"/>
          <w:szCs w:val="20"/>
        </w:rPr>
      </w:pPr>
      <w:r w:rsidRPr="00F215BD">
        <w:rPr>
          <w:rFonts w:ascii="Calibri" w:hAnsi="Calibri" w:cs="Arial"/>
          <w:bCs/>
          <w:sz w:val="20"/>
          <w:szCs w:val="20"/>
        </w:rPr>
        <w:t>Le système de chauffage/refroidissement sera un système à débit d’air variable.</w:t>
      </w:r>
    </w:p>
    <w:p w:rsidRPr="00F215BD" w:rsidR="007F330B" w:rsidP="007F330B" w:rsidRDefault="007F330B" w14:paraId="011873A6" w14:textId="77777777">
      <w:pPr>
        <w:spacing w:before="60" w:after="60"/>
        <w:rPr>
          <w:rFonts w:ascii="Calibri" w:hAnsi="Calibri" w:cs="Arial"/>
          <w:bCs/>
          <w:sz w:val="20"/>
          <w:szCs w:val="20"/>
        </w:rPr>
      </w:pPr>
    </w:p>
    <w:p w:rsidRPr="00F215BD" w:rsidR="007F330B" w:rsidP="007F330B" w:rsidRDefault="007F330B" w14:paraId="221945BA" w14:textId="77777777">
      <w:pPr>
        <w:spacing w:before="60" w:after="60"/>
        <w:rPr>
          <w:rFonts w:ascii="Calibri" w:hAnsi="Calibri" w:cs="Arial"/>
          <w:bCs/>
          <w:sz w:val="20"/>
          <w:szCs w:val="20"/>
        </w:rPr>
      </w:pPr>
      <w:r w:rsidRPr="00F215BD">
        <w:rPr>
          <w:rFonts w:ascii="Calibri" w:hAnsi="Calibri" w:cs="Arial"/>
          <w:bCs/>
          <w:sz w:val="20"/>
          <w:szCs w:val="20"/>
        </w:rPr>
        <w:t>Chaque module intérieur sera relié à son unité extérieure individuelle. L’unité de soufflage du module intérieur sera équipée d’un moto-ventilateur DC brushless permettant une variation du débit d’air soufflé sur une large plage (15% à 100% du débit nominal). Elle sera sélectionnée pour assurer un taux de brassage de 3,2 volume/heure des pièces traitées (avec une tolérance de 10%). Elle utilisera une très faible pression de soufflage (50 Pa max.) assurant un confort acoustique dans les pièces traitées. Elle sera installée, dans un placard, sur le ballon constituant la partie basse du module intérieur.</w:t>
      </w:r>
    </w:p>
    <w:p w:rsidRPr="00F215BD" w:rsidR="007F330B" w:rsidP="007F330B" w:rsidRDefault="007F330B" w14:paraId="3E94C0AC" w14:textId="77777777">
      <w:pPr>
        <w:spacing w:before="60" w:after="60"/>
        <w:rPr>
          <w:rFonts w:ascii="Calibri" w:hAnsi="Calibri" w:cs="Arial"/>
          <w:bCs/>
          <w:sz w:val="20"/>
          <w:szCs w:val="20"/>
        </w:rPr>
      </w:pPr>
    </w:p>
    <w:p w:rsidRPr="00F215BD" w:rsidR="007F330B" w:rsidP="007F330B" w:rsidRDefault="007F330B" w14:paraId="6BB04C21" w14:textId="77777777">
      <w:pPr>
        <w:spacing w:before="60" w:after="60"/>
        <w:rPr>
          <w:rFonts w:ascii="Calibri" w:hAnsi="Calibri" w:cs="Arial"/>
          <w:bCs/>
          <w:sz w:val="20"/>
          <w:szCs w:val="20"/>
        </w:rPr>
      </w:pPr>
      <w:r w:rsidRPr="00F215BD">
        <w:rPr>
          <w:rFonts w:ascii="Calibri" w:hAnsi="Calibri" w:cs="Arial"/>
          <w:bCs/>
          <w:sz w:val="20"/>
          <w:szCs w:val="20"/>
        </w:rPr>
        <w:t>Un filtre de protection pour protéger les composants de l’unité supérieure et pour préserver la qualité d’air intérieur du logement sera mis en place. Son accès pour le remplacement sera facilité par un capot en face avant de l’unité de soufflage. Cette filtration sera au minimum ISO GROSSIER 65% équivalent M5 (pour éviter la carbonisation des poussières.)</w:t>
      </w:r>
    </w:p>
    <w:p w:rsidRPr="00F215BD" w:rsidR="007F330B" w:rsidP="007F330B" w:rsidRDefault="007F330B" w14:paraId="656574A3" w14:textId="77777777">
      <w:pPr>
        <w:spacing w:before="60" w:after="60"/>
        <w:rPr>
          <w:rFonts w:ascii="Calibri" w:hAnsi="Calibri" w:cs="Arial"/>
          <w:bCs/>
          <w:sz w:val="20"/>
          <w:szCs w:val="20"/>
        </w:rPr>
      </w:pPr>
    </w:p>
    <w:p w:rsidRPr="00F215BD" w:rsidR="007F330B" w:rsidP="007F330B" w:rsidRDefault="007F330B" w14:paraId="00388BBA" w14:textId="77777777">
      <w:pPr>
        <w:spacing w:before="60" w:after="60"/>
        <w:rPr>
          <w:rFonts w:ascii="Calibri" w:hAnsi="Calibri" w:cs="Arial"/>
          <w:bCs/>
          <w:sz w:val="20"/>
          <w:szCs w:val="20"/>
        </w:rPr>
      </w:pPr>
      <w:r w:rsidRPr="00F215BD">
        <w:rPr>
          <w:rFonts w:ascii="Calibri" w:hAnsi="Calibri" w:cs="Arial"/>
          <w:bCs/>
          <w:sz w:val="20"/>
          <w:szCs w:val="20"/>
        </w:rPr>
        <w:t>Le soufflage s’effectuera dans un faux-plafond servant de chambre de détente et de plénum de soufflage.</w:t>
      </w:r>
    </w:p>
    <w:p w:rsidRPr="00F215BD" w:rsidR="007F330B" w:rsidP="007F330B" w:rsidRDefault="007F330B" w14:paraId="14551160" w14:textId="77777777">
      <w:pPr>
        <w:spacing w:before="60" w:after="60"/>
        <w:rPr>
          <w:rFonts w:ascii="Calibri" w:hAnsi="Calibri" w:cs="Arial"/>
          <w:bCs/>
          <w:sz w:val="20"/>
          <w:szCs w:val="20"/>
        </w:rPr>
      </w:pPr>
    </w:p>
    <w:p w:rsidRPr="00F215BD" w:rsidR="007F330B" w:rsidP="007F330B" w:rsidRDefault="007F330B" w14:paraId="1E884933" w14:textId="77777777">
      <w:pPr>
        <w:spacing w:before="60" w:after="60"/>
        <w:rPr>
          <w:rFonts w:ascii="Calibri" w:hAnsi="Calibri" w:cs="Arial"/>
          <w:bCs/>
          <w:sz w:val="20"/>
          <w:szCs w:val="20"/>
        </w:rPr>
      </w:pPr>
      <w:r w:rsidRPr="00F215BD">
        <w:rPr>
          <w:rFonts w:ascii="Calibri" w:hAnsi="Calibri" w:cs="Arial"/>
          <w:bCs/>
          <w:sz w:val="20"/>
          <w:szCs w:val="20"/>
        </w:rPr>
        <w:t>Dans chaque pièce traitée, la diffusion de l’air (chauffé ou refroidi) se fera en partie haute par des bouches de soufflage à double déflexion équipées de volets motorisés en Tout ou Rien commandés par moteur-vérin 12/24 V. L’alimentation de ces terminaux se fera par des liaisons électriques à partir de l’unité supérieure du module intérieur.</w:t>
      </w:r>
    </w:p>
    <w:p w:rsidRPr="00F215BD" w:rsidR="007F330B" w:rsidP="007F330B" w:rsidRDefault="007F330B" w14:paraId="6D6CE9A5" w14:textId="77777777">
      <w:pPr>
        <w:spacing w:before="60" w:after="60"/>
        <w:rPr>
          <w:rFonts w:ascii="Calibri" w:hAnsi="Calibri" w:cs="Arial"/>
          <w:bCs/>
          <w:sz w:val="20"/>
          <w:szCs w:val="20"/>
        </w:rPr>
      </w:pPr>
    </w:p>
    <w:p w:rsidRPr="00F215BD" w:rsidR="007F330B" w:rsidP="007F330B" w:rsidRDefault="007F330B" w14:paraId="064C533C" w14:textId="77777777">
      <w:pPr>
        <w:spacing w:before="60" w:after="60"/>
        <w:rPr>
          <w:rFonts w:ascii="Calibri" w:hAnsi="Calibri" w:cs="Arial"/>
          <w:bCs/>
          <w:sz w:val="20"/>
          <w:szCs w:val="20"/>
        </w:rPr>
      </w:pPr>
      <w:r w:rsidRPr="00F215BD">
        <w:rPr>
          <w:rFonts w:ascii="Calibri" w:hAnsi="Calibri" w:cs="Arial"/>
          <w:bCs/>
          <w:sz w:val="20"/>
          <w:szCs w:val="20"/>
        </w:rPr>
        <w:t>La reprise d’air se fera dans l’entrée ou le dégagement en partie basse d’une cloison ou d’une porte, suivant la configuration du logement. Elle sera soit directement façonnée en imposte, soit réalisée par l’intermédiaire d’une grille de reprise.</w:t>
      </w:r>
    </w:p>
    <w:p w:rsidRPr="00F215BD" w:rsidR="007F330B" w:rsidP="007F330B" w:rsidRDefault="007F330B" w14:paraId="3921D4AD" w14:textId="77777777">
      <w:pPr>
        <w:spacing w:before="60" w:after="60"/>
        <w:rPr>
          <w:rFonts w:ascii="Calibri" w:hAnsi="Calibri" w:cs="Arial"/>
          <w:bCs/>
          <w:sz w:val="20"/>
          <w:szCs w:val="20"/>
        </w:rPr>
      </w:pPr>
    </w:p>
    <w:p w:rsidRPr="00F215BD" w:rsidR="007F330B" w:rsidP="007F330B" w:rsidRDefault="007F330B" w14:paraId="61E8CD4F" w14:textId="77777777">
      <w:pPr>
        <w:spacing w:before="60" w:after="60"/>
        <w:rPr>
          <w:rFonts w:ascii="Calibri" w:hAnsi="Calibri" w:cs="Arial"/>
          <w:bCs/>
          <w:sz w:val="20"/>
          <w:szCs w:val="20"/>
        </w:rPr>
      </w:pPr>
      <w:r w:rsidRPr="00F215BD">
        <w:rPr>
          <w:rFonts w:ascii="Calibri" w:hAnsi="Calibri" w:cs="Arial"/>
          <w:bCs/>
          <w:sz w:val="20"/>
          <w:szCs w:val="20"/>
        </w:rPr>
        <w:t>La télécommande centrale filaire pourra être déportée du module intérieur dans le hall d’entrée ou dans le séjour. Chaque pièce principale sera équipée d’un thermostat d’ambiance tactile sans fil à transmission radio associé à une ou plusieurs bouches motorisées. Ces équipements permettront, pièce par pièce, une définition de la température de consigne et une gestion de la température ambiante.</w:t>
      </w:r>
    </w:p>
    <w:p w:rsidRPr="00F215BD" w:rsidR="007F330B" w:rsidP="007F330B" w:rsidRDefault="007F330B" w14:paraId="3B192F15" w14:textId="77777777">
      <w:pPr>
        <w:spacing w:before="60" w:after="60"/>
        <w:rPr>
          <w:rFonts w:ascii="Calibri" w:hAnsi="Calibri" w:cs="Arial"/>
          <w:bCs/>
          <w:sz w:val="20"/>
          <w:szCs w:val="20"/>
        </w:rPr>
      </w:pPr>
    </w:p>
    <w:p w:rsidRPr="00F215BD" w:rsidR="007F330B" w:rsidP="007F330B" w:rsidRDefault="007F330B" w14:paraId="50301B3C" w14:textId="77777777">
      <w:pPr>
        <w:spacing w:before="60" w:after="60"/>
        <w:rPr>
          <w:rFonts w:ascii="Calibri" w:hAnsi="Calibri" w:cs="Arial"/>
          <w:bCs/>
          <w:sz w:val="20"/>
          <w:szCs w:val="20"/>
        </w:rPr>
      </w:pPr>
      <w:r w:rsidRPr="00F215BD">
        <w:rPr>
          <w:rFonts w:ascii="Calibri" w:hAnsi="Calibri" w:cs="Arial"/>
          <w:bCs/>
          <w:sz w:val="20"/>
          <w:szCs w:val="20"/>
        </w:rPr>
        <w:t>Les liaisons électriques seront protégées mécaniquement entre les unités : passages sous goulotte en apparent (en plinthes ou placards), en faux plafond, en chape ou en combles.</w:t>
      </w:r>
    </w:p>
    <w:p w:rsidRPr="00F215BD" w:rsidR="007F330B" w:rsidP="007F330B" w:rsidRDefault="007F330B" w14:paraId="6091A822" w14:textId="77777777">
      <w:pPr>
        <w:spacing w:before="60" w:after="60"/>
        <w:rPr>
          <w:rFonts w:ascii="Calibri" w:hAnsi="Calibri" w:cs="Arial"/>
          <w:bCs/>
          <w:sz w:val="20"/>
          <w:szCs w:val="20"/>
        </w:rPr>
      </w:pPr>
    </w:p>
    <w:p w:rsidRPr="00F215BD" w:rsidR="007F330B" w:rsidP="007F330B" w:rsidRDefault="007F330B" w14:paraId="4EEC0A4D" w14:textId="77777777">
      <w:pPr>
        <w:spacing w:before="60" w:after="60"/>
        <w:rPr>
          <w:rFonts w:ascii="Calibri" w:hAnsi="Calibri" w:cs="Arial"/>
          <w:bCs/>
          <w:sz w:val="20"/>
          <w:szCs w:val="20"/>
        </w:rPr>
      </w:pPr>
      <w:r w:rsidRPr="00F215BD">
        <w:rPr>
          <w:rFonts w:ascii="Calibri" w:hAnsi="Calibri" w:cs="Arial"/>
          <w:bCs/>
          <w:sz w:val="20"/>
          <w:szCs w:val="20"/>
        </w:rPr>
        <w:t>Les pièces non desservies par le système T.One® AquaAIR ou équivalent (salles de bains, cuisines fermées, etc.) seront équipées de corps de chauffe à effet Joule.</w:t>
      </w:r>
    </w:p>
    <w:p w:rsidRPr="00F215BD" w:rsidR="007F330B" w:rsidP="007F330B" w:rsidRDefault="007F330B" w14:paraId="5053FFAB" w14:textId="77777777">
      <w:pPr>
        <w:spacing w:before="60" w:after="60"/>
        <w:rPr>
          <w:rFonts w:ascii="Calibri" w:hAnsi="Calibri" w:cs="Arial"/>
          <w:bCs/>
          <w:sz w:val="20"/>
          <w:szCs w:val="20"/>
        </w:rPr>
      </w:pPr>
    </w:p>
    <w:p w:rsidRPr="00F215BD" w:rsidR="007F330B" w:rsidP="007F330B" w:rsidRDefault="007F330B" w14:paraId="418418D7" w14:textId="77777777">
      <w:pPr>
        <w:spacing w:before="60" w:after="60"/>
        <w:rPr>
          <w:rFonts w:ascii="Calibri" w:hAnsi="Calibri" w:cs="Arial"/>
          <w:bCs/>
          <w:sz w:val="20"/>
          <w:szCs w:val="20"/>
        </w:rPr>
      </w:pPr>
      <w:r w:rsidRPr="00F215BD">
        <w:rPr>
          <w:rFonts w:ascii="Calibri" w:hAnsi="Calibri" w:cs="Arial"/>
          <w:bCs/>
          <w:sz w:val="20"/>
          <w:szCs w:val="20"/>
        </w:rPr>
        <w:t>Un ensemble de régulation électronique assurant la régulation thermique, pièce par pièce, sera intégré dans l’unité de soufflage. Il assurera notamment :</w:t>
      </w:r>
    </w:p>
    <w:p w:rsidRPr="00F215BD" w:rsidR="007F330B" w:rsidP="00F215BD" w:rsidRDefault="007F330B" w14:paraId="03B9C228" w14:textId="77777777">
      <w:pPr>
        <w:pStyle w:val="ListParagraph"/>
        <w:numPr>
          <w:ilvl w:val="0"/>
          <w:numId w:val="20"/>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La réception des ordres transmis par liaison radio (thermostats),</w:t>
      </w:r>
    </w:p>
    <w:p w:rsidRPr="00F215BD" w:rsidR="007F330B" w:rsidP="00F215BD" w:rsidRDefault="007F330B" w14:paraId="085A280A" w14:textId="77777777">
      <w:pPr>
        <w:pStyle w:val="ListParagraph"/>
        <w:numPr>
          <w:ilvl w:val="0"/>
          <w:numId w:val="20"/>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Le pilotage des différents composants du système : bouches de soufflage motorisées, contrôle du débit d’air de l’unité intérieure, contrôle de la puissance du compresseur INVERTER.</w:t>
      </w:r>
    </w:p>
    <w:p w:rsidRPr="00F215BD" w:rsidR="007F330B" w:rsidP="007F330B" w:rsidRDefault="007F330B" w14:paraId="05BEC142" w14:textId="77777777">
      <w:pPr>
        <w:spacing w:before="60" w:after="60"/>
        <w:rPr>
          <w:rFonts w:ascii="Calibri" w:hAnsi="Calibri" w:cs="Arial"/>
          <w:bCs/>
          <w:sz w:val="20"/>
          <w:szCs w:val="20"/>
        </w:rPr>
      </w:pPr>
    </w:p>
    <w:p w:rsidRPr="00F215BD" w:rsidR="007F330B" w:rsidP="007F330B" w:rsidRDefault="007F330B" w14:paraId="0208A83E" w14:textId="77777777">
      <w:pPr>
        <w:spacing w:before="60" w:after="60"/>
        <w:rPr>
          <w:rFonts w:ascii="Calibri" w:hAnsi="Calibri" w:cs="Arial"/>
          <w:bCs/>
          <w:sz w:val="20"/>
          <w:szCs w:val="20"/>
        </w:rPr>
      </w:pPr>
      <w:r w:rsidRPr="00F215BD">
        <w:rPr>
          <w:rFonts w:ascii="Calibri" w:hAnsi="Calibri" w:cs="Arial"/>
          <w:bCs/>
          <w:sz w:val="20"/>
          <w:szCs w:val="20"/>
        </w:rPr>
        <w:t>Suivant le modèle, le module intérieur pourra être piloté à distance sur un Smartphone, tablette ou ordinateur, à l’aide d’un modem.</w:t>
      </w:r>
    </w:p>
    <w:p w:rsidRPr="00F215BD" w:rsidR="007F330B" w:rsidP="007F330B" w:rsidRDefault="007F330B" w14:paraId="212B0CE5" w14:textId="77777777">
      <w:pPr>
        <w:spacing w:before="60" w:after="60"/>
        <w:rPr>
          <w:rFonts w:ascii="Calibri" w:hAnsi="Calibri" w:cs="Arial"/>
          <w:bCs/>
          <w:sz w:val="20"/>
          <w:szCs w:val="20"/>
        </w:rPr>
      </w:pPr>
      <w:r w:rsidRPr="00F215BD">
        <w:rPr>
          <w:rFonts w:ascii="Calibri" w:hAnsi="Calibri" w:cs="Arial"/>
          <w:bCs/>
          <w:sz w:val="20"/>
          <w:szCs w:val="20"/>
        </w:rPr>
        <w:t>Les fonctionnalités suivantes seront alors disponibles :</w:t>
      </w:r>
    </w:p>
    <w:p w:rsidRPr="00F215BD" w:rsidR="007F330B" w:rsidP="00F215BD" w:rsidRDefault="007F330B" w14:paraId="0B9A73C8" w14:textId="77777777">
      <w:pPr>
        <w:pStyle w:val="ListParagraph"/>
        <w:numPr>
          <w:ilvl w:val="0"/>
          <w:numId w:val="21"/>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Marche/arrêt,</w:t>
      </w:r>
    </w:p>
    <w:p w:rsidRPr="00F215BD" w:rsidR="007F330B" w:rsidP="00F215BD" w:rsidRDefault="007F330B" w14:paraId="3F5867D1" w14:textId="77777777">
      <w:pPr>
        <w:pStyle w:val="ListParagraph"/>
        <w:numPr>
          <w:ilvl w:val="0"/>
          <w:numId w:val="21"/>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Sélection du mode de fonctionnement : Chauffage / Refroidissement / Eau Chaude Sanitaire,</w:t>
      </w:r>
    </w:p>
    <w:p w:rsidRPr="00F215BD" w:rsidR="007F330B" w:rsidP="00F215BD" w:rsidRDefault="007F330B" w14:paraId="3D93A48D" w14:textId="77777777">
      <w:pPr>
        <w:pStyle w:val="ListParagraph"/>
        <w:numPr>
          <w:ilvl w:val="0"/>
          <w:numId w:val="21"/>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Réglage de la température de consigne pour chaque pièce,</w:t>
      </w:r>
    </w:p>
    <w:p w:rsidRPr="00F215BD" w:rsidR="007F330B" w:rsidP="00F215BD" w:rsidRDefault="007F330B" w14:paraId="641C9714" w14:textId="77777777">
      <w:pPr>
        <w:pStyle w:val="ListParagraph"/>
        <w:numPr>
          <w:ilvl w:val="0"/>
          <w:numId w:val="21"/>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Estimation de la consommation énergétique de la pompe à chaleur sans installation supplémentaire,</w:t>
      </w:r>
    </w:p>
    <w:p w:rsidRPr="00F215BD" w:rsidR="007F330B" w:rsidP="00F215BD" w:rsidRDefault="007F330B" w14:paraId="37DCBCA6" w14:textId="77777777">
      <w:pPr>
        <w:pStyle w:val="ListParagraph"/>
        <w:numPr>
          <w:ilvl w:val="0"/>
          <w:numId w:val="21"/>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Visualisation du niveau d’encrassement du filtre,</w:t>
      </w:r>
    </w:p>
    <w:p w:rsidRPr="00F215BD" w:rsidR="007F330B" w:rsidP="00F215BD" w:rsidRDefault="007F330B" w14:paraId="2A3DF2BD" w14:textId="77777777">
      <w:pPr>
        <w:pStyle w:val="ListParagraph"/>
        <w:numPr>
          <w:ilvl w:val="0"/>
          <w:numId w:val="21"/>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Consultation du niveau d’eau chaude disponible en temps réel.</w:t>
      </w:r>
    </w:p>
    <w:p w:rsidRPr="00C51957" w:rsidR="007F330B" w:rsidP="007F330B" w:rsidRDefault="007F330B" w14:paraId="25960C9C" w14:textId="77777777">
      <w:pPr>
        <w:spacing w:before="60" w:after="60"/>
        <w:rPr>
          <w:rFonts w:ascii="Calibri" w:hAnsi="Calibri" w:cs="Arial"/>
          <w:bCs/>
        </w:rPr>
      </w:pPr>
    </w:p>
    <w:p w:rsidRPr="00BD4008" w:rsidR="007F330B" w:rsidP="00F215BD" w:rsidRDefault="007F330B" w14:paraId="086E8F3F" w14:textId="77777777">
      <w:pPr>
        <w:pStyle w:val="Heading2"/>
        <w:numPr>
          <w:ilvl w:val="1"/>
          <w:numId w:val="30"/>
        </w:numPr>
        <w:rPr>
          <w:rFonts w:asciiTheme="minorHAnsi" w:hAnsiTheme="minorHAnsi" w:cstheme="minorHAnsi"/>
          <w:sz w:val="22"/>
          <w:szCs w:val="22"/>
        </w:rPr>
      </w:pPr>
      <w:bookmarkStart w:name="_Toc82504293" w:id="57"/>
      <w:r w:rsidRPr="2E54C003" w:rsidR="007F330B">
        <w:rPr>
          <w:rFonts w:ascii="Calibri" w:hAnsi="Calibri" w:cs="Calibri" w:asciiTheme="minorAscii" w:hAnsiTheme="minorAscii" w:cstheme="minorAscii"/>
          <w:sz w:val="22"/>
          <w:szCs w:val="22"/>
        </w:rPr>
        <w:t xml:space="preserve"> </w:t>
      </w:r>
      <w:bookmarkStart w:name="_Toc90585321" w:id="58"/>
      <w:bookmarkStart w:name="_Toc90585686" w:id="59"/>
      <w:r w:rsidRPr="2E54C003" w:rsidR="007F330B">
        <w:rPr>
          <w:rFonts w:ascii="Calibri" w:hAnsi="Calibri" w:cs="Calibri" w:asciiTheme="minorAscii" w:hAnsiTheme="minorAscii" w:cstheme="minorAscii"/>
          <w:sz w:val="22"/>
          <w:szCs w:val="22"/>
        </w:rPr>
        <w:t>Production d’eau chaude sanitaire</w:t>
      </w:r>
      <w:bookmarkEnd w:id="57"/>
      <w:bookmarkEnd w:id="58"/>
      <w:bookmarkEnd w:id="59"/>
    </w:p>
    <w:p w:rsidRPr="00BD4008" w:rsidR="007F330B" w:rsidP="00F215BD" w:rsidRDefault="007F330B" w14:paraId="57FB207D" w14:textId="77777777">
      <w:pPr>
        <w:pStyle w:val="Heading2"/>
        <w:numPr>
          <w:ilvl w:val="2"/>
          <w:numId w:val="30"/>
        </w:numPr>
        <w:rPr>
          <w:rFonts w:asciiTheme="minorHAnsi" w:hAnsiTheme="minorHAnsi" w:cstheme="minorHAnsi"/>
          <w:sz w:val="22"/>
          <w:szCs w:val="22"/>
        </w:rPr>
      </w:pPr>
      <w:bookmarkStart w:name="_Toc82504294" w:id="60"/>
      <w:bookmarkStart w:name="_Toc90585322" w:id="61"/>
      <w:bookmarkStart w:name="_Toc90585687" w:id="62"/>
      <w:r w:rsidRPr="00F215BD">
        <w:rPr>
          <w:rFonts w:asciiTheme="minorHAnsi" w:hAnsiTheme="minorHAnsi" w:cstheme="minorHAnsi"/>
          <w:sz w:val="22"/>
          <w:szCs w:val="22"/>
        </w:rPr>
        <w:t>Matériel</w:t>
      </w:r>
      <w:bookmarkEnd w:id="60"/>
      <w:bookmarkEnd w:id="61"/>
      <w:bookmarkEnd w:id="62"/>
    </w:p>
    <w:p w:rsidRPr="00C51957" w:rsidR="007F330B" w:rsidP="007F330B" w:rsidRDefault="007F330B" w14:paraId="581A49DA" w14:textId="77777777">
      <w:pPr>
        <w:spacing w:before="60" w:after="60"/>
        <w:rPr>
          <w:rFonts w:ascii="Calibri" w:hAnsi="Calibri" w:cs="Arial"/>
          <w:bCs/>
          <w:sz w:val="20"/>
          <w:szCs w:val="20"/>
        </w:rPr>
      </w:pPr>
      <w:r w:rsidRPr="00C51957">
        <w:rPr>
          <w:rFonts w:ascii="Calibri" w:hAnsi="Calibri" w:cs="Arial"/>
          <w:bCs/>
          <w:sz w:val="20"/>
          <w:szCs w:val="20"/>
        </w:rPr>
        <w:t>La solution de production d’eau chaude sanitaire présentera les caractéristiques suivantes :</w:t>
      </w:r>
    </w:p>
    <w:p w:rsidRPr="00F215BD" w:rsidR="007F330B" w:rsidP="00F215BD" w:rsidRDefault="007F330B" w14:paraId="0390265C" w14:textId="77777777">
      <w:pPr>
        <w:pStyle w:val="ListParagraph"/>
        <w:numPr>
          <w:ilvl w:val="0"/>
          <w:numId w:val="22"/>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Chauffe-eau thermodynamique installé en placard technique comprenant</w:t>
      </w:r>
    </w:p>
    <w:p w:rsidRPr="00F215BD" w:rsidR="007F330B" w:rsidP="00F215BD" w:rsidRDefault="007F330B" w14:paraId="4C1C5C0E" w14:textId="77777777">
      <w:pPr>
        <w:pStyle w:val="ListParagraph"/>
        <w:numPr>
          <w:ilvl w:val="0"/>
          <w:numId w:val="23"/>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une unité extérieure carrossée INVERTER DC commune à l’unité de soufflage pour le chauffage/refroidissement,</w:t>
      </w:r>
    </w:p>
    <w:p w:rsidRPr="00F215BD" w:rsidR="007F330B" w:rsidP="00F215BD" w:rsidRDefault="007F330B" w14:paraId="77046D9C" w14:textId="77777777">
      <w:pPr>
        <w:pStyle w:val="ListParagraph"/>
        <w:numPr>
          <w:ilvl w:val="0"/>
          <w:numId w:val="23"/>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un module intérieur avec un ballon de stockage inférieur de l’eau chaude sanitaire.</w:t>
      </w:r>
    </w:p>
    <w:p w:rsidRPr="00F215BD" w:rsidR="007F330B" w:rsidP="00F215BD" w:rsidRDefault="007F330B" w14:paraId="7FEDE26B" w14:textId="77777777">
      <w:pPr>
        <w:pStyle w:val="ListParagraph"/>
        <w:numPr>
          <w:ilvl w:val="0"/>
          <w:numId w:val="22"/>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Une télécommande centrale filaire, commune à l’unité de soufflage pour le chauffage/refroidissement, assurant la gestion du système et comprenant au minimum :</w:t>
      </w:r>
    </w:p>
    <w:p w:rsidRPr="00F215BD" w:rsidR="007F330B" w:rsidP="00F215BD" w:rsidRDefault="007F330B" w14:paraId="641420AC" w14:textId="77777777">
      <w:pPr>
        <w:pStyle w:val="ListParagraph"/>
        <w:numPr>
          <w:ilvl w:val="0"/>
          <w:numId w:val="24"/>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un bouton Marche/Arrêt,</w:t>
      </w:r>
    </w:p>
    <w:p w:rsidRPr="00F215BD" w:rsidR="007F330B" w:rsidP="00F215BD" w:rsidRDefault="007F330B" w14:paraId="733665C9" w14:textId="77777777">
      <w:pPr>
        <w:pStyle w:val="ListParagraph"/>
        <w:numPr>
          <w:ilvl w:val="0"/>
          <w:numId w:val="24"/>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la sélection du mode de fonctionnement : Chauffage / Refroidissement (selon le modèle) / Eau Chaude Sanitaire,</w:t>
      </w:r>
    </w:p>
    <w:p w:rsidRPr="00F215BD" w:rsidR="007F330B" w:rsidP="00F215BD" w:rsidRDefault="007F330B" w14:paraId="08EBC12A" w14:textId="77777777">
      <w:pPr>
        <w:pStyle w:val="ListParagraph"/>
        <w:numPr>
          <w:ilvl w:val="0"/>
          <w:numId w:val="24"/>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un réglage de la température de consigne d’eau chaude sanitaire dans le ballon,</w:t>
      </w:r>
    </w:p>
    <w:p w:rsidRPr="00F215BD" w:rsidR="007F330B" w:rsidP="00F215BD" w:rsidRDefault="007F330B" w14:paraId="575E2686" w14:textId="77777777">
      <w:pPr>
        <w:pStyle w:val="ListParagraph"/>
        <w:numPr>
          <w:ilvl w:val="0"/>
          <w:numId w:val="24"/>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la possibilité d’activer un mode boost sur la production d’eau chaude sanitaire,</w:t>
      </w:r>
    </w:p>
    <w:p w:rsidRPr="00F215BD" w:rsidR="007F330B" w:rsidP="00F215BD" w:rsidRDefault="007F330B" w14:paraId="51F8BA58" w14:textId="77777777">
      <w:pPr>
        <w:pStyle w:val="ListParagraph"/>
        <w:numPr>
          <w:ilvl w:val="0"/>
          <w:numId w:val="24"/>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l’activation d’un mode anti légionnelle,</w:t>
      </w:r>
    </w:p>
    <w:p w:rsidRPr="00F215BD" w:rsidR="007F330B" w:rsidP="00F215BD" w:rsidRDefault="007F330B" w14:paraId="4E11AFBD" w14:textId="77777777">
      <w:pPr>
        <w:pStyle w:val="ListParagraph"/>
        <w:numPr>
          <w:ilvl w:val="0"/>
          <w:numId w:val="24"/>
        </w:numPr>
        <w:autoSpaceDE/>
        <w:autoSpaceDN/>
        <w:adjustRightInd/>
        <w:spacing w:before="60" w:after="60"/>
        <w:jc w:val="left"/>
        <w:rPr>
          <w:rFonts w:ascii="Calibri" w:hAnsi="Calibri" w:cs="Arial"/>
          <w:bCs/>
          <w:sz w:val="20"/>
          <w:szCs w:val="20"/>
        </w:rPr>
      </w:pPr>
      <w:r w:rsidRPr="00F215BD">
        <w:rPr>
          <w:rFonts w:ascii="Calibri" w:hAnsi="Calibri" w:cs="Arial"/>
          <w:bCs/>
          <w:sz w:val="20"/>
          <w:szCs w:val="20"/>
        </w:rPr>
        <w:t>une visualisation des codes défauts,</w:t>
      </w:r>
    </w:p>
    <w:p w:rsidRPr="00F215BD" w:rsidR="007F330B" w:rsidP="00F215BD" w:rsidRDefault="007F330B" w14:paraId="178FC379" w14:textId="77777777">
      <w:pPr>
        <w:pStyle w:val="ListParagraph"/>
        <w:numPr>
          <w:ilvl w:val="0"/>
          <w:numId w:val="24"/>
        </w:numPr>
        <w:autoSpaceDE/>
        <w:autoSpaceDN/>
        <w:adjustRightInd/>
        <w:spacing w:before="60" w:after="60"/>
        <w:jc w:val="left"/>
        <w:rPr>
          <w:rFonts w:ascii="Calibri" w:hAnsi="Calibri" w:cs="Arial"/>
          <w:b/>
          <w:bCs/>
          <w:iCs/>
          <w:sz w:val="20"/>
          <w:szCs w:val="20"/>
          <w:u w:val="single"/>
        </w:rPr>
      </w:pPr>
      <w:r w:rsidRPr="00F215BD">
        <w:rPr>
          <w:rFonts w:ascii="Calibri" w:hAnsi="Calibri" w:cs="Arial"/>
          <w:bCs/>
          <w:sz w:val="20"/>
          <w:szCs w:val="20"/>
        </w:rPr>
        <w:t>un menu installateur avec visualisation de certains paramètres de fonctionnement machine.</w:t>
      </w:r>
      <w:bookmarkStart w:name="_Toc82504295" w:id="63"/>
    </w:p>
    <w:p w:rsidRPr="00C51957" w:rsidR="007F330B" w:rsidP="007F330B" w:rsidRDefault="007F330B" w14:paraId="014ABC52" w14:textId="77777777">
      <w:pPr>
        <w:pStyle w:val="ListParagraph"/>
        <w:spacing w:before="60" w:after="60"/>
        <w:ind w:left="1068"/>
        <w:rPr>
          <w:rFonts w:ascii="Calibri" w:hAnsi="Calibri" w:cs="Arial"/>
          <w:b/>
          <w:bCs/>
          <w:iCs/>
          <w:u w:val="single"/>
        </w:rPr>
      </w:pPr>
    </w:p>
    <w:p w:rsidRPr="00F215BD" w:rsidR="007F330B" w:rsidP="00F215BD" w:rsidRDefault="007F330B" w14:paraId="2B275495" w14:textId="77777777">
      <w:pPr>
        <w:pStyle w:val="Heading2"/>
        <w:numPr>
          <w:ilvl w:val="2"/>
          <w:numId w:val="30"/>
        </w:numPr>
        <w:rPr>
          <w:rFonts w:asciiTheme="minorHAnsi" w:hAnsiTheme="minorHAnsi" w:cstheme="minorHAnsi"/>
          <w:sz w:val="22"/>
          <w:szCs w:val="22"/>
        </w:rPr>
      </w:pPr>
      <w:bookmarkStart w:name="_Toc90585323" w:id="64"/>
      <w:bookmarkStart w:name="_Toc90585688" w:id="65"/>
      <w:r w:rsidRPr="00F215BD">
        <w:rPr>
          <w:rFonts w:asciiTheme="minorHAnsi" w:hAnsiTheme="minorHAnsi" w:cstheme="minorHAnsi"/>
          <w:sz w:val="22"/>
          <w:szCs w:val="22"/>
        </w:rPr>
        <w:t>Principe de fonctionnement et régulation</w:t>
      </w:r>
      <w:bookmarkEnd w:id="63"/>
      <w:bookmarkEnd w:id="64"/>
      <w:bookmarkEnd w:id="65"/>
    </w:p>
    <w:p w:rsidRPr="00C51957" w:rsidR="007F330B" w:rsidP="007F330B" w:rsidRDefault="007F330B" w14:paraId="1EE493DA" w14:textId="77777777">
      <w:pPr>
        <w:spacing w:before="60" w:after="60"/>
        <w:rPr>
          <w:rFonts w:ascii="Calibri" w:hAnsi="Calibri" w:cs="Arial"/>
          <w:bCs/>
          <w:sz w:val="20"/>
          <w:szCs w:val="20"/>
        </w:rPr>
      </w:pPr>
      <w:r w:rsidRPr="00C51957">
        <w:rPr>
          <w:rFonts w:ascii="Calibri" w:hAnsi="Calibri" w:cs="Arial"/>
          <w:bCs/>
          <w:sz w:val="20"/>
          <w:szCs w:val="20"/>
        </w:rPr>
        <w:t>Le ballon de stockage, avec condenseur immergé double paroi, sera d’une capacité de 175 L, d’une pression de service de 10 bars et sera intégré au module intérieur pour une emprise au sol de la solution complète réduite.</w:t>
      </w:r>
    </w:p>
    <w:p w:rsidRPr="00C51957" w:rsidR="007F330B" w:rsidP="007F330B" w:rsidRDefault="007F330B" w14:paraId="4208C842" w14:textId="77777777">
      <w:pPr>
        <w:spacing w:before="60" w:after="60"/>
        <w:rPr>
          <w:rFonts w:ascii="Calibri" w:hAnsi="Calibri" w:cs="Arial"/>
          <w:bCs/>
          <w:sz w:val="20"/>
          <w:szCs w:val="20"/>
        </w:rPr>
      </w:pPr>
    </w:p>
    <w:p w:rsidRPr="00C51957" w:rsidR="007F330B" w:rsidP="007F330B" w:rsidRDefault="007F330B" w14:paraId="65F754B1" w14:textId="77777777">
      <w:pPr>
        <w:spacing w:before="60" w:after="60"/>
        <w:rPr>
          <w:rFonts w:ascii="Calibri" w:hAnsi="Calibri" w:cs="Arial"/>
          <w:bCs/>
          <w:sz w:val="20"/>
          <w:szCs w:val="20"/>
        </w:rPr>
      </w:pPr>
      <w:r w:rsidRPr="00C51957">
        <w:rPr>
          <w:rFonts w:ascii="Calibri" w:hAnsi="Calibri" w:cs="Arial"/>
          <w:bCs/>
          <w:sz w:val="20"/>
          <w:szCs w:val="20"/>
        </w:rPr>
        <w:t>Pour garantir un niveau de performance optimal et une maitrise des consommations, le ballon disposera d’une isolation de 45 mm minimum de mousse polyuréthane protégée par une jaquette métallique.</w:t>
      </w:r>
    </w:p>
    <w:p w:rsidRPr="00C51957" w:rsidR="007F330B" w:rsidP="007F330B" w:rsidRDefault="007F330B" w14:paraId="5C79022F" w14:textId="77777777">
      <w:pPr>
        <w:spacing w:before="60" w:after="60"/>
        <w:rPr>
          <w:rFonts w:ascii="Calibri" w:hAnsi="Calibri" w:cs="Arial"/>
          <w:bCs/>
          <w:sz w:val="20"/>
          <w:szCs w:val="20"/>
        </w:rPr>
      </w:pPr>
    </w:p>
    <w:p w:rsidRPr="00C51957" w:rsidR="007F330B" w:rsidP="007F330B" w:rsidRDefault="007F330B" w14:paraId="2955B6E4" w14:textId="77777777">
      <w:pPr>
        <w:spacing w:before="60" w:after="60"/>
        <w:rPr>
          <w:rFonts w:ascii="Calibri" w:hAnsi="Calibri" w:cs="Arial"/>
          <w:bCs/>
          <w:sz w:val="20"/>
          <w:szCs w:val="20"/>
        </w:rPr>
      </w:pPr>
      <w:r w:rsidRPr="00C51957">
        <w:rPr>
          <w:rFonts w:ascii="Calibri" w:hAnsi="Calibri" w:cs="Arial"/>
          <w:bCs/>
          <w:sz w:val="20"/>
          <w:szCs w:val="20"/>
        </w:rPr>
        <w:t>La cuve du ballon sera en acier émaillé sans métaux lourds et sa protection sera assurée par une anode magnésium. La cuve sera garantie 7 ans minimum. Une vérification de l’anode magnésium sera obligatoire minimum tous les 2 ans. Un changement de l’anode obligatoire et immédiat sera effectué lorsque le message d’alerte apparaît sur l’écran ou si son diamètre est inférieur ou égal à 15 mm.</w:t>
      </w:r>
    </w:p>
    <w:p w:rsidRPr="00C51957" w:rsidR="007F330B" w:rsidP="007F330B" w:rsidRDefault="007F330B" w14:paraId="58561F4B" w14:textId="77777777">
      <w:pPr>
        <w:spacing w:before="60" w:after="60"/>
        <w:rPr>
          <w:rFonts w:ascii="Calibri" w:hAnsi="Calibri" w:cs="Arial"/>
          <w:bCs/>
          <w:sz w:val="20"/>
          <w:szCs w:val="20"/>
        </w:rPr>
      </w:pPr>
    </w:p>
    <w:p w:rsidRPr="00C51957" w:rsidR="007F330B" w:rsidP="007F330B" w:rsidRDefault="007F330B" w14:paraId="7AFB719C" w14:textId="77777777">
      <w:pPr>
        <w:spacing w:before="60" w:after="60"/>
        <w:rPr>
          <w:rFonts w:ascii="Calibri" w:hAnsi="Calibri" w:cs="Arial"/>
          <w:bCs/>
          <w:sz w:val="20"/>
          <w:szCs w:val="20"/>
        </w:rPr>
      </w:pPr>
      <w:r w:rsidRPr="00C51957">
        <w:rPr>
          <w:rFonts w:ascii="Calibri" w:hAnsi="Calibri" w:cs="Arial"/>
          <w:bCs/>
          <w:sz w:val="20"/>
          <w:szCs w:val="20"/>
        </w:rPr>
        <w:t>Le ballon sera équipé d’une résistance d’appoint stéatite de série de 1500 W.</w:t>
      </w:r>
    </w:p>
    <w:p w:rsidRPr="00C51957" w:rsidR="007F330B" w:rsidP="007F330B" w:rsidRDefault="007F330B" w14:paraId="1B42670F" w14:textId="77777777">
      <w:pPr>
        <w:spacing w:before="60" w:after="60"/>
        <w:rPr>
          <w:rFonts w:ascii="Calibri" w:hAnsi="Calibri" w:cs="Arial"/>
          <w:bCs/>
          <w:sz w:val="20"/>
          <w:szCs w:val="20"/>
        </w:rPr>
      </w:pPr>
    </w:p>
    <w:p w:rsidRPr="00C51957" w:rsidR="007F330B" w:rsidP="007F330B" w:rsidRDefault="007F330B" w14:paraId="5D7867D0" w14:textId="77777777">
      <w:pPr>
        <w:spacing w:before="60" w:after="60"/>
        <w:rPr>
          <w:rFonts w:ascii="Calibri" w:hAnsi="Calibri" w:cs="Arial"/>
          <w:bCs/>
          <w:sz w:val="20"/>
          <w:szCs w:val="20"/>
        </w:rPr>
      </w:pPr>
      <w:r w:rsidRPr="00C51957">
        <w:rPr>
          <w:rFonts w:ascii="Calibri" w:hAnsi="Calibri" w:cs="Arial"/>
          <w:bCs/>
          <w:sz w:val="20"/>
          <w:szCs w:val="20"/>
        </w:rPr>
        <w:t>Le ballon sera équipé d’une bride de visite pour permettre le nettoyage en cas d’entartrage du condenseur.</w:t>
      </w:r>
    </w:p>
    <w:p w:rsidRPr="00C51957" w:rsidR="007F330B" w:rsidP="007F330B" w:rsidRDefault="007F330B" w14:paraId="6F338DB2" w14:textId="77777777">
      <w:pPr>
        <w:spacing w:before="60" w:after="60"/>
        <w:rPr>
          <w:rFonts w:ascii="Calibri" w:hAnsi="Calibri" w:cs="Arial"/>
          <w:bCs/>
          <w:sz w:val="20"/>
          <w:szCs w:val="20"/>
        </w:rPr>
      </w:pPr>
    </w:p>
    <w:p w:rsidRPr="00C51957" w:rsidR="007F330B" w:rsidP="007F330B" w:rsidRDefault="007F330B" w14:paraId="27CFDE86" w14:textId="77777777">
      <w:pPr>
        <w:spacing w:before="60" w:after="60"/>
        <w:rPr>
          <w:rFonts w:ascii="Calibri" w:hAnsi="Calibri" w:cs="Arial"/>
          <w:bCs/>
          <w:sz w:val="20"/>
          <w:szCs w:val="20"/>
        </w:rPr>
      </w:pPr>
      <w:r w:rsidRPr="00C51957">
        <w:rPr>
          <w:rFonts w:ascii="Calibri" w:hAnsi="Calibri" w:cs="Arial"/>
          <w:bCs/>
          <w:sz w:val="20"/>
          <w:szCs w:val="20"/>
        </w:rPr>
        <w:t>L’arrivée d’eau froide dans le ballon se fera au point le plus bas et un déflecteur permettra d’assurer une stratification optimale.</w:t>
      </w:r>
    </w:p>
    <w:p w:rsidRPr="00C51957" w:rsidR="007F330B" w:rsidP="007F330B" w:rsidRDefault="007F330B" w14:paraId="6C989411" w14:textId="77777777">
      <w:pPr>
        <w:spacing w:before="60" w:after="60"/>
        <w:rPr>
          <w:rFonts w:ascii="Calibri" w:hAnsi="Calibri" w:cs="Arial"/>
          <w:bCs/>
          <w:sz w:val="20"/>
          <w:szCs w:val="20"/>
        </w:rPr>
      </w:pPr>
    </w:p>
    <w:p w:rsidRPr="00C51957" w:rsidR="007F330B" w:rsidP="007F330B" w:rsidRDefault="007F330B" w14:paraId="347544C4" w14:textId="77777777">
      <w:pPr>
        <w:spacing w:before="60" w:after="60"/>
        <w:rPr>
          <w:rFonts w:ascii="Calibri" w:hAnsi="Calibri" w:cs="Arial"/>
          <w:bCs/>
          <w:sz w:val="20"/>
          <w:szCs w:val="20"/>
        </w:rPr>
      </w:pPr>
      <w:r w:rsidRPr="00C51957">
        <w:rPr>
          <w:rFonts w:ascii="Calibri" w:hAnsi="Calibri" w:cs="Arial"/>
          <w:bCs/>
          <w:sz w:val="20"/>
          <w:szCs w:val="20"/>
        </w:rPr>
        <w:t>Le boîtier de régulation permettra la récupération du signal dans le cas d’un abonnement double tarification.</w:t>
      </w:r>
    </w:p>
    <w:p w:rsidRPr="00C51957" w:rsidR="007F330B" w:rsidP="007F330B" w:rsidRDefault="007F330B" w14:paraId="11DBDEF5" w14:textId="77777777">
      <w:pPr>
        <w:rPr>
          <w:rFonts w:asciiTheme="minorHAnsi" w:hAnsiTheme="minorHAnsi" w:cstheme="minorHAnsi"/>
          <w:b/>
          <w:bCs/>
          <w:iCs/>
          <w:sz w:val="28"/>
          <w:szCs w:val="28"/>
          <w:u w:val="single"/>
        </w:rPr>
      </w:pPr>
    </w:p>
    <w:p w:rsidRPr="00F215BD" w:rsidR="007F330B" w:rsidP="00F215BD" w:rsidRDefault="007F330B" w14:paraId="3B0528FB" w14:textId="77777777">
      <w:pPr>
        <w:pStyle w:val="Heading2"/>
        <w:numPr>
          <w:ilvl w:val="1"/>
          <w:numId w:val="30"/>
        </w:numPr>
        <w:rPr>
          <w:rFonts w:asciiTheme="minorHAnsi" w:hAnsiTheme="minorHAnsi" w:cstheme="minorHAnsi"/>
          <w:sz w:val="22"/>
          <w:szCs w:val="22"/>
        </w:rPr>
      </w:pPr>
      <w:bookmarkStart w:name="_Toc82504296" w:id="66"/>
      <w:bookmarkStart w:name="_Toc90585324" w:id="67"/>
      <w:bookmarkStart w:name="_Toc90585689" w:id="68"/>
      <w:r w:rsidRPr="2E54C003" w:rsidR="007F330B">
        <w:rPr>
          <w:rFonts w:ascii="Calibri" w:hAnsi="Calibri" w:cs="Calibri" w:asciiTheme="minorAscii" w:hAnsiTheme="minorAscii" w:cstheme="minorAscii"/>
          <w:sz w:val="22"/>
          <w:szCs w:val="22"/>
        </w:rPr>
        <w:t>Performances</w:t>
      </w:r>
      <w:bookmarkEnd w:id="66"/>
      <w:bookmarkEnd w:id="67"/>
      <w:bookmarkEnd w:id="68"/>
    </w:p>
    <w:p w:rsidRPr="00F215BD" w:rsidR="007F330B" w:rsidP="00F215BD" w:rsidRDefault="007F330B" w14:paraId="78AF8EB1" w14:textId="77777777">
      <w:pPr>
        <w:pStyle w:val="Heading2"/>
        <w:numPr>
          <w:ilvl w:val="2"/>
          <w:numId w:val="30"/>
        </w:numPr>
        <w:rPr>
          <w:rFonts w:asciiTheme="minorHAnsi" w:hAnsiTheme="minorHAnsi" w:cstheme="minorHAnsi"/>
          <w:sz w:val="22"/>
          <w:szCs w:val="22"/>
        </w:rPr>
      </w:pPr>
      <w:bookmarkStart w:name="_Toc82504297" w:id="69"/>
      <w:bookmarkStart w:name="_Toc90585325" w:id="70"/>
      <w:bookmarkStart w:name="_Toc90585690" w:id="71"/>
      <w:r w:rsidRPr="00F215BD">
        <w:rPr>
          <w:rFonts w:asciiTheme="minorHAnsi" w:hAnsiTheme="minorHAnsi" w:cstheme="minorHAnsi"/>
          <w:sz w:val="22"/>
          <w:szCs w:val="22"/>
        </w:rPr>
        <w:t>Performances thermiques</w:t>
      </w:r>
      <w:bookmarkEnd w:id="69"/>
      <w:bookmarkEnd w:id="70"/>
      <w:bookmarkEnd w:id="71"/>
      <w:r w:rsidRPr="00F215BD">
        <w:rPr>
          <w:rFonts w:asciiTheme="minorHAnsi" w:hAnsiTheme="minorHAnsi" w:cstheme="minorHAnsi"/>
          <w:sz w:val="22"/>
          <w:szCs w:val="22"/>
        </w:rPr>
        <w:t xml:space="preserve"> </w:t>
      </w:r>
    </w:p>
    <w:p w:rsidRPr="00C51957" w:rsidR="007F330B" w:rsidP="007F330B" w:rsidRDefault="007F330B" w14:paraId="02021850" w14:textId="77777777">
      <w:pPr>
        <w:pStyle w:val="paragraph"/>
        <w:tabs>
          <w:tab w:val="left" w:pos="1970"/>
        </w:tabs>
        <w:spacing w:before="0" w:beforeAutospacing="0" w:after="0" w:afterAutospacing="0"/>
        <w:jc w:val="both"/>
        <w:textAlignment w:val="baseline"/>
        <w:rPr>
          <w:rStyle w:val="normaltextrun"/>
          <w:rFonts w:cs="Arial" w:asciiTheme="minorHAnsi" w:hAnsiTheme="minorHAnsi"/>
        </w:rPr>
      </w:pPr>
      <w:r w:rsidRPr="00C51957">
        <w:rPr>
          <w:rStyle w:val="normaltextrun"/>
          <w:rFonts w:cs="Arial" w:asciiTheme="minorHAnsi" w:hAnsiTheme="minorHAnsi"/>
        </w:rPr>
        <w:t xml:space="preserve">Mode Chauffage : </w:t>
      </w:r>
      <w:r w:rsidRPr="00C51957">
        <w:rPr>
          <w:rStyle w:val="normaltextrun"/>
          <w:rFonts w:cs="Arial" w:asciiTheme="minorHAnsi" w:hAnsiTheme="minorHAnsi"/>
        </w:rPr>
        <w:tab/>
      </w:r>
    </w:p>
    <w:tbl>
      <w:tblPr>
        <w:tblW w:w="7347" w:type="dxa"/>
        <w:tblInd w:w="78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456"/>
        <w:gridCol w:w="987"/>
        <w:gridCol w:w="1069"/>
        <w:gridCol w:w="934"/>
        <w:gridCol w:w="967"/>
        <w:gridCol w:w="967"/>
        <w:gridCol w:w="967"/>
      </w:tblGrid>
      <w:tr w:rsidRPr="00C51957" w:rsidR="007F330B" w:rsidTr="00240B71" w14:paraId="55A04579" w14:textId="77777777">
        <w:tc>
          <w:tcPr>
            <w:tcW w:w="4446" w:type="dxa"/>
            <w:gridSpan w:val="4"/>
            <w:tcBorders>
              <w:top w:val="single" w:color="auto" w:sz="6" w:space="0"/>
              <w:left w:val="single" w:color="auto" w:sz="6" w:space="0"/>
              <w:bottom w:val="single" w:color="auto" w:sz="6" w:space="0"/>
              <w:right w:val="single" w:color="auto" w:sz="6" w:space="0"/>
            </w:tcBorders>
            <w:shd w:val="clear" w:color="auto" w:fill="auto"/>
            <w:hideMark/>
          </w:tcPr>
          <w:p w:rsidRPr="00C51957" w:rsidR="007F330B" w:rsidP="00240B71" w:rsidRDefault="007F330B" w14:paraId="256B59DB"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b/>
                <w:bCs/>
                <w:lang w:val="fr-BE"/>
              </w:rPr>
              <w:t>Modèle</w:t>
            </w:r>
          </w:p>
        </w:tc>
        <w:tc>
          <w:tcPr>
            <w:tcW w:w="967" w:type="dxa"/>
            <w:tcBorders>
              <w:top w:val="single" w:color="auto" w:sz="6" w:space="0"/>
              <w:left w:val="nil"/>
              <w:bottom w:val="single" w:color="auto" w:sz="6" w:space="0"/>
              <w:right w:val="single" w:color="auto" w:sz="6" w:space="0"/>
            </w:tcBorders>
            <w:shd w:val="clear" w:color="auto" w:fill="auto"/>
            <w:hideMark/>
          </w:tcPr>
          <w:p w:rsidRPr="00C51957" w:rsidR="007F330B" w:rsidP="00240B71" w:rsidRDefault="007F330B" w14:paraId="2262E128"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b/>
                <w:bCs/>
                <w:lang w:val="fr-BE"/>
              </w:rPr>
              <w:t>04</w:t>
            </w:r>
          </w:p>
        </w:tc>
        <w:tc>
          <w:tcPr>
            <w:tcW w:w="967" w:type="dxa"/>
            <w:tcBorders>
              <w:top w:val="single" w:color="auto" w:sz="6" w:space="0"/>
              <w:left w:val="nil"/>
              <w:bottom w:val="single" w:color="auto" w:sz="6" w:space="0"/>
              <w:right w:val="single" w:color="auto" w:sz="6" w:space="0"/>
            </w:tcBorders>
            <w:shd w:val="clear" w:color="auto" w:fill="auto"/>
            <w:hideMark/>
          </w:tcPr>
          <w:p w:rsidRPr="00C51957" w:rsidR="007F330B" w:rsidP="00240B71" w:rsidRDefault="007F330B" w14:paraId="466487A9"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b/>
                <w:bCs/>
                <w:lang w:val="fr-BE"/>
              </w:rPr>
              <w:t>05</w:t>
            </w:r>
          </w:p>
        </w:tc>
        <w:tc>
          <w:tcPr>
            <w:tcW w:w="967" w:type="dxa"/>
            <w:tcBorders>
              <w:top w:val="single" w:color="auto" w:sz="6" w:space="0"/>
              <w:left w:val="nil"/>
              <w:bottom w:val="single" w:color="auto" w:sz="6" w:space="0"/>
              <w:right w:val="single" w:color="auto" w:sz="6" w:space="0"/>
            </w:tcBorders>
            <w:shd w:val="clear" w:color="auto" w:fill="auto"/>
            <w:hideMark/>
          </w:tcPr>
          <w:p w:rsidRPr="00C51957" w:rsidR="007F330B" w:rsidP="00240B71" w:rsidRDefault="007F330B" w14:paraId="19B526DA"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b/>
                <w:bCs/>
                <w:lang w:val="fr-BE"/>
              </w:rPr>
              <w:t>06</w:t>
            </w:r>
          </w:p>
        </w:tc>
      </w:tr>
      <w:tr w:rsidRPr="00C51957" w:rsidR="007F330B" w:rsidTr="00240B71" w14:paraId="012C16B9" w14:textId="77777777">
        <w:tc>
          <w:tcPr>
            <w:tcW w:w="1456" w:type="dxa"/>
            <w:vMerge w:val="restart"/>
            <w:tcBorders>
              <w:top w:val="nil"/>
              <w:left w:val="single" w:color="auto" w:sz="6" w:space="0"/>
              <w:bottom w:val="single" w:color="auto" w:sz="6" w:space="0"/>
              <w:right w:val="single" w:color="auto" w:sz="6" w:space="0"/>
            </w:tcBorders>
            <w:shd w:val="clear" w:color="auto" w:fill="auto"/>
            <w:vAlign w:val="center"/>
            <w:hideMark/>
          </w:tcPr>
          <w:p w:rsidRPr="00C51957" w:rsidR="007F330B" w:rsidP="00240B71" w:rsidRDefault="007F330B" w14:paraId="0096095B"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lang w:val="fr-BE"/>
              </w:rPr>
              <w:t>Température extérieure</w:t>
            </w:r>
            <w:r w:rsidRPr="00C51957">
              <w:rPr>
                <w:rStyle w:val="eop"/>
                <w:rFonts w:asciiTheme="minorHAnsi" w:hAnsiTheme="minorHAnsi" w:cstheme="minorHAnsi"/>
              </w:rPr>
              <w:t> </w:t>
            </w:r>
          </w:p>
        </w:tc>
        <w:tc>
          <w:tcPr>
            <w:tcW w:w="987" w:type="dxa"/>
            <w:vMerge w:val="restart"/>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16F185BC"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lang w:val="fr-BE"/>
              </w:rPr>
              <w:t>+7°C</w:t>
            </w:r>
            <w:r w:rsidRPr="00C51957">
              <w:rPr>
                <w:rStyle w:val="eop"/>
                <w:rFonts w:asciiTheme="minorHAnsi" w:hAnsiTheme="minorHAnsi" w:cstheme="minorHAnsi"/>
              </w:rPr>
              <w:t> </w:t>
            </w:r>
          </w:p>
        </w:tc>
        <w:tc>
          <w:tcPr>
            <w:tcW w:w="1069" w:type="dxa"/>
            <w:tcBorders>
              <w:top w:val="nil"/>
              <w:left w:val="nil"/>
              <w:bottom w:val="single" w:color="auto" w:sz="6" w:space="0"/>
              <w:right w:val="single" w:color="auto" w:sz="6" w:space="0"/>
            </w:tcBorders>
            <w:shd w:val="clear" w:color="auto" w:fill="auto"/>
            <w:hideMark/>
          </w:tcPr>
          <w:p w:rsidRPr="00C51957" w:rsidR="007F330B" w:rsidP="00240B71" w:rsidRDefault="007F330B" w14:paraId="4AA42E13"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lang w:val="fr-BE"/>
              </w:rPr>
              <w:t>Pcalo</w:t>
            </w:r>
          </w:p>
        </w:tc>
        <w:tc>
          <w:tcPr>
            <w:tcW w:w="934" w:type="dxa"/>
            <w:tcBorders>
              <w:top w:val="nil"/>
              <w:left w:val="nil"/>
              <w:bottom w:val="single" w:color="auto" w:sz="6" w:space="0"/>
              <w:right w:val="single" w:color="auto" w:sz="6" w:space="0"/>
            </w:tcBorders>
            <w:shd w:val="clear" w:color="auto" w:fill="auto"/>
            <w:hideMark/>
          </w:tcPr>
          <w:p w:rsidRPr="00C51957" w:rsidR="007F330B" w:rsidP="00240B71" w:rsidRDefault="007F330B" w14:paraId="17887DC3"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lang w:val="fr-BE"/>
              </w:rPr>
              <w:t>W</w:t>
            </w:r>
          </w:p>
        </w:tc>
        <w:tc>
          <w:tcPr>
            <w:tcW w:w="967" w:type="dxa"/>
            <w:tcBorders>
              <w:top w:val="nil"/>
              <w:left w:val="nil"/>
              <w:bottom w:val="single" w:color="auto" w:sz="6" w:space="0"/>
              <w:right w:val="single" w:color="auto" w:sz="6" w:space="0"/>
            </w:tcBorders>
            <w:shd w:val="clear" w:color="auto" w:fill="auto"/>
          </w:tcPr>
          <w:p w:rsidRPr="00C51957" w:rsidR="007F330B" w:rsidP="00240B71" w:rsidRDefault="007F330B" w14:paraId="6A4D5E61" w14:textId="77777777">
            <w:pPr>
              <w:pStyle w:val="paragraph"/>
              <w:spacing w:before="0" w:beforeAutospacing="0" w:after="0" w:afterAutospacing="0"/>
              <w:jc w:val="center"/>
              <w:textAlignment w:val="baseline"/>
              <w:rPr>
                <w:rStyle w:val="normaltextrun"/>
                <w:lang w:val="fr-BE"/>
              </w:rPr>
            </w:pPr>
            <w:r w:rsidRPr="00C51957">
              <w:rPr>
                <w:rStyle w:val="normaltextrun"/>
                <w:rFonts w:asciiTheme="minorHAnsi" w:hAnsiTheme="minorHAnsi" w:cstheme="minorHAnsi"/>
                <w:lang w:val="fr-BE"/>
              </w:rPr>
              <w:t>4 000</w:t>
            </w:r>
          </w:p>
        </w:tc>
        <w:tc>
          <w:tcPr>
            <w:tcW w:w="967" w:type="dxa"/>
            <w:tcBorders>
              <w:top w:val="nil"/>
              <w:left w:val="nil"/>
              <w:bottom w:val="single" w:color="auto" w:sz="6" w:space="0"/>
              <w:right w:val="single" w:color="auto" w:sz="6" w:space="0"/>
            </w:tcBorders>
            <w:shd w:val="clear" w:color="auto" w:fill="auto"/>
          </w:tcPr>
          <w:p w:rsidRPr="00C51957" w:rsidR="007F330B" w:rsidP="00240B71" w:rsidRDefault="007F330B" w14:paraId="352AA673" w14:textId="77777777">
            <w:pPr>
              <w:pStyle w:val="paragraph"/>
              <w:spacing w:before="0" w:beforeAutospacing="0" w:after="0" w:afterAutospacing="0"/>
              <w:jc w:val="center"/>
              <w:textAlignment w:val="baseline"/>
              <w:rPr>
                <w:rStyle w:val="normaltextrun"/>
                <w:lang w:val="fr-BE"/>
              </w:rPr>
            </w:pPr>
            <w:r w:rsidRPr="00C51957">
              <w:rPr>
                <w:rStyle w:val="normaltextrun"/>
                <w:rFonts w:asciiTheme="minorHAnsi" w:hAnsiTheme="minorHAnsi" w:cstheme="minorHAnsi"/>
                <w:lang w:val="fr-BE"/>
              </w:rPr>
              <w:t>4 800</w:t>
            </w:r>
          </w:p>
        </w:tc>
        <w:tc>
          <w:tcPr>
            <w:tcW w:w="967" w:type="dxa"/>
            <w:tcBorders>
              <w:top w:val="nil"/>
              <w:left w:val="nil"/>
              <w:bottom w:val="single" w:color="auto" w:sz="6" w:space="0"/>
              <w:right w:val="single" w:color="auto" w:sz="6" w:space="0"/>
            </w:tcBorders>
            <w:shd w:val="clear" w:color="auto" w:fill="auto"/>
          </w:tcPr>
          <w:p w:rsidRPr="00C51957" w:rsidR="007F330B" w:rsidP="00240B71" w:rsidRDefault="007F330B" w14:paraId="4040633E" w14:textId="77777777">
            <w:pPr>
              <w:pStyle w:val="paragraph"/>
              <w:spacing w:before="0" w:beforeAutospacing="0" w:after="0" w:afterAutospacing="0"/>
              <w:jc w:val="center"/>
              <w:textAlignment w:val="baseline"/>
              <w:rPr>
                <w:rStyle w:val="normaltextrun"/>
                <w:lang w:val="fr-BE"/>
              </w:rPr>
            </w:pPr>
            <w:r w:rsidRPr="00C51957">
              <w:rPr>
                <w:rStyle w:val="normaltextrun"/>
                <w:rFonts w:asciiTheme="minorHAnsi" w:hAnsiTheme="minorHAnsi" w:cstheme="minorHAnsi"/>
                <w:lang w:val="fr-BE"/>
              </w:rPr>
              <w:t>5 900</w:t>
            </w:r>
          </w:p>
        </w:tc>
      </w:tr>
      <w:tr w:rsidRPr="00C51957" w:rsidR="007F330B" w:rsidTr="00240B71" w14:paraId="27B47CE7" w14:textId="77777777">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C51957" w:rsidR="007F330B" w:rsidP="00240B71" w:rsidRDefault="007F330B" w14:paraId="1370587A" w14:textId="77777777">
            <w:pPr>
              <w:rPr>
                <w:rFonts w:asciiTheme="minorHAnsi" w:hAnsiTheme="minorHAnsi" w:cstheme="minorHAnsi"/>
                <w:sz w:val="16"/>
                <w:szCs w:val="16"/>
              </w:rPr>
            </w:pPr>
          </w:p>
        </w:tc>
        <w:tc>
          <w:tcPr>
            <w:tcW w:w="0" w:type="auto"/>
            <w:vMerge/>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57FF0CAC" w14:textId="77777777">
            <w:pPr>
              <w:rPr>
                <w:rFonts w:asciiTheme="minorHAnsi" w:hAnsiTheme="minorHAnsi" w:cstheme="minorHAnsi"/>
                <w:sz w:val="16"/>
                <w:szCs w:val="16"/>
              </w:rPr>
            </w:pPr>
          </w:p>
        </w:tc>
        <w:tc>
          <w:tcPr>
            <w:tcW w:w="1069" w:type="dxa"/>
            <w:tcBorders>
              <w:top w:val="nil"/>
              <w:left w:val="nil"/>
              <w:bottom w:val="single" w:color="auto" w:sz="6" w:space="0"/>
              <w:right w:val="single" w:color="auto" w:sz="6" w:space="0"/>
            </w:tcBorders>
            <w:shd w:val="clear" w:color="auto" w:fill="auto"/>
            <w:hideMark/>
          </w:tcPr>
          <w:p w:rsidRPr="00C51957" w:rsidR="007F330B" w:rsidP="00240B71" w:rsidRDefault="007F330B" w14:paraId="6E960B58"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lang w:val="fr-BE"/>
              </w:rPr>
              <w:t>Conso</w:t>
            </w:r>
          </w:p>
        </w:tc>
        <w:tc>
          <w:tcPr>
            <w:tcW w:w="934" w:type="dxa"/>
            <w:tcBorders>
              <w:top w:val="nil"/>
              <w:left w:val="nil"/>
              <w:bottom w:val="single" w:color="auto" w:sz="6" w:space="0"/>
              <w:right w:val="single" w:color="auto" w:sz="6" w:space="0"/>
            </w:tcBorders>
            <w:shd w:val="clear" w:color="auto" w:fill="auto"/>
            <w:hideMark/>
          </w:tcPr>
          <w:p w:rsidRPr="00C51957" w:rsidR="007F330B" w:rsidP="00240B71" w:rsidRDefault="007F330B" w14:paraId="0D3E23DC"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lang w:val="fr-BE"/>
              </w:rPr>
              <w:t>W</w:t>
            </w:r>
          </w:p>
        </w:tc>
        <w:tc>
          <w:tcPr>
            <w:tcW w:w="967" w:type="dxa"/>
            <w:tcBorders>
              <w:top w:val="nil"/>
              <w:left w:val="nil"/>
              <w:bottom w:val="single" w:color="auto" w:sz="6" w:space="0"/>
              <w:right w:val="single" w:color="auto" w:sz="6" w:space="0"/>
            </w:tcBorders>
            <w:shd w:val="clear" w:color="auto" w:fill="auto"/>
          </w:tcPr>
          <w:p w:rsidRPr="00C51957" w:rsidR="007F330B" w:rsidP="00240B71" w:rsidRDefault="007F330B" w14:paraId="23F27030" w14:textId="77777777">
            <w:pPr>
              <w:pStyle w:val="paragraph"/>
              <w:spacing w:before="0" w:beforeAutospacing="0" w:after="0" w:afterAutospacing="0"/>
              <w:jc w:val="center"/>
              <w:textAlignment w:val="baseline"/>
              <w:rPr>
                <w:rStyle w:val="normaltextrun"/>
                <w:lang w:val="fr-BE"/>
              </w:rPr>
            </w:pPr>
            <w:r w:rsidRPr="00C51957">
              <w:rPr>
                <w:rStyle w:val="normaltextrun"/>
                <w:lang w:val="fr-BE"/>
              </w:rPr>
              <w:t>810</w:t>
            </w:r>
          </w:p>
        </w:tc>
        <w:tc>
          <w:tcPr>
            <w:tcW w:w="967" w:type="dxa"/>
            <w:tcBorders>
              <w:top w:val="nil"/>
              <w:left w:val="nil"/>
              <w:bottom w:val="single" w:color="auto" w:sz="6" w:space="0"/>
              <w:right w:val="single" w:color="auto" w:sz="6" w:space="0"/>
            </w:tcBorders>
            <w:shd w:val="clear" w:color="auto" w:fill="auto"/>
          </w:tcPr>
          <w:p w:rsidRPr="00C51957" w:rsidR="007F330B" w:rsidP="00240B71" w:rsidRDefault="007F330B" w14:paraId="26C69CEF" w14:textId="77777777">
            <w:pPr>
              <w:pStyle w:val="paragraph"/>
              <w:spacing w:before="0" w:beforeAutospacing="0" w:after="0" w:afterAutospacing="0"/>
              <w:jc w:val="center"/>
              <w:textAlignment w:val="baseline"/>
              <w:rPr>
                <w:rStyle w:val="normaltextrun"/>
                <w:lang w:val="fr-BE"/>
              </w:rPr>
            </w:pPr>
            <w:r w:rsidRPr="00C51957">
              <w:rPr>
                <w:rStyle w:val="normaltextrun"/>
                <w:lang w:val="fr-BE"/>
              </w:rPr>
              <w:t>1060</w:t>
            </w:r>
          </w:p>
        </w:tc>
        <w:tc>
          <w:tcPr>
            <w:tcW w:w="967" w:type="dxa"/>
            <w:tcBorders>
              <w:top w:val="nil"/>
              <w:left w:val="nil"/>
              <w:bottom w:val="single" w:color="auto" w:sz="6" w:space="0"/>
              <w:right w:val="single" w:color="auto" w:sz="6" w:space="0"/>
            </w:tcBorders>
            <w:shd w:val="clear" w:color="auto" w:fill="auto"/>
          </w:tcPr>
          <w:p w:rsidRPr="00C51957" w:rsidR="007F330B" w:rsidP="00240B71" w:rsidRDefault="007F330B" w14:paraId="2C7F38D8" w14:textId="77777777">
            <w:pPr>
              <w:pStyle w:val="paragraph"/>
              <w:spacing w:before="0" w:beforeAutospacing="0" w:after="0" w:afterAutospacing="0"/>
              <w:jc w:val="center"/>
              <w:textAlignment w:val="baseline"/>
              <w:rPr>
                <w:rStyle w:val="normaltextrun"/>
                <w:lang w:val="fr-BE"/>
              </w:rPr>
            </w:pPr>
            <w:r w:rsidRPr="00C51957">
              <w:rPr>
                <w:rStyle w:val="normaltextrun"/>
                <w:lang w:val="fr-BE"/>
              </w:rPr>
              <w:t>1420</w:t>
            </w:r>
          </w:p>
        </w:tc>
      </w:tr>
      <w:tr w:rsidRPr="00C51957" w:rsidR="007F330B" w:rsidTr="00240B71" w14:paraId="60C3D80A" w14:textId="77777777">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C51957" w:rsidR="007F330B" w:rsidP="00240B71" w:rsidRDefault="007F330B" w14:paraId="522879DE" w14:textId="77777777">
            <w:pPr>
              <w:rPr>
                <w:rFonts w:asciiTheme="minorHAnsi" w:hAnsiTheme="minorHAnsi" w:cstheme="minorHAnsi"/>
                <w:sz w:val="16"/>
                <w:szCs w:val="16"/>
              </w:rPr>
            </w:pPr>
          </w:p>
        </w:tc>
        <w:tc>
          <w:tcPr>
            <w:tcW w:w="0" w:type="auto"/>
            <w:vMerge/>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75D80C37" w14:textId="77777777">
            <w:pPr>
              <w:rPr>
                <w:rFonts w:asciiTheme="minorHAnsi" w:hAnsiTheme="minorHAnsi" w:cstheme="minorHAnsi"/>
                <w:sz w:val="16"/>
                <w:szCs w:val="16"/>
              </w:rPr>
            </w:pPr>
          </w:p>
        </w:tc>
        <w:tc>
          <w:tcPr>
            <w:tcW w:w="1069" w:type="dxa"/>
            <w:tcBorders>
              <w:top w:val="nil"/>
              <w:left w:val="nil"/>
              <w:bottom w:val="single" w:color="auto" w:sz="6" w:space="0"/>
              <w:right w:val="single" w:color="auto" w:sz="6" w:space="0"/>
            </w:tcBorders>
            <w:shd w:val="clear" w:color="auto" w:fill="auto"/>
            <w:hideMark/>
          </w:tcPr>
          <w:p w:rsidRPr="00C51957" w:rsidR="007F330B" w:rsidP="00240B71" w:rsidRDefault="007F330B" w14:paraId="7C59A0A0"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lang w:val="fr-BE"/>
              </w:rPr>
              <w:t>COP</w:t>
            </w:r>
          </w:p>
        </w:tc>
        <w:tc>
          <w:tcPr>
            <w:tcW w:w="934" w:type="dxa"/>
            <w:tcBorders>
              <w:top w:val="nil"/>
              <w:left w:val="nil"/>
              <w:bottom w:val="single" w:color="auto" w:sz="6" w:space="0"/>
              <w:right w:val="single" w:color="auto" w:sz="6" w:space="0"/>
            </w:tcBorders>
            <w:shd w:val="clear" w:color="auto" w:fill="auto"/>
            <w:hideMark/>
          </w:tcPr>
          <w:p w:rsidRPr="00C51957" w:rsidR="007F330B" w:rsidP="00240B71" w:rsidRDefault="007F330B" w14:paraId="157403B4"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lang w:val="fr-BE"/>
              </w:rPr>
              <w:t>-</w:t>
            </w:r>
          </w:p>
        </w:tc>
        <w:tc>
          <w:tcPr>
            <w:tcW w:w="967" w:type="dxa"/>
            <w:tcBorders>
              <w:top w:val="nil"/>
              <w:left w:val="nil"/>
              <w:bottom w:val="single" w:color="auto" w:sz="6" w:space="0"/>
              <w:right w:val="single" w:color="auto" w:sz="6" w:space="0"/>
            </w:tcBorders>
            <w:shd w:val="clear" w:color="auto" w:fill="auto"/>
          </w:tcPr>
          <w:p w:rsidRPr="00C51957" w:rsidR="007F330B" w:rsidP="00240B71" w:rsidRDefault="007F330B" w14:paraId="1EBEC152" w14:textId="77777777">
            <w:pPr>
              <w:pStyle w:val="paragraph"/>
              <w:spacing w:before="0" w:beforeAutospacing="0" w:after="0" w:afterAutospacing="0"/>
              <w:jc w:val="center"/>
              <w:textAlignment w:val="baseline"/>
              <w:rPr>
                <w:rStyle w:val="normaltextrun"/>
                <w:lang w:val="fr-BE"/>
              </w:rPr>
            </w:pPr>
            <w:r w:rsidRPr="00C51957">
              <w:rPr>
                <w:rStyle w:val="normaltextrun"/>
                <w:rFonts w:asciiTheme="minorHAnsi" w:hAnsiTheme="minorHAnsi" w:cstheme="minorHAnsi"/>
                <w:lang w:val="fr-BE"/>
              </w:rPr>
              <w:t>4,92</w:t>
            </w:r>
          </w:p>
        </w:tc>
        <w:tc>
          <w:tcPr>
            <w:tcW w:w="967" w:type="dxa"/>
            <w:tcBorders>
              <w:top w:val="nil"/>
              <w:left w:val="nil"/>
              <w:bottom w:val="single" w:color="auto" w:sz="6" w:space="0"/>
              <w:right w:val="single" w:color="auto" w:sz="6" w:space="0"/>
            </w:tcBorders>
            <w:shd w:val="clear" w:color="auto" w:fill="auto"/>
          </w:tcPr>
          <w:p w:rsidRPr="00C51957" w:rsidR="007F330B" w:rsidP="00240B71" w:rsidRDefault="007F330B" w14:paraId="170B31B8" w14:textId="77777777">
            <w:pPr>
              <w:pStyle w:val="paragraph"/>
              <w:spacing w:before="0" w:beforeAutospacing="0" w:after="0" w:afterAutospacing="0"/>
              <w:jc w:val="center"/>
              <w:textAlignment w:val="baseline"/>
              <w:rPr>
                <w:rStyle w:val="normaltextrun"/>
                <w:lang w:val="fr-BE"/>
              </w:rPr>
            </w:pPr>
            <w:r w:rsidRPr="00C51957">
              <w:rPr>
                <w:rStyle w:val="normaltextrun"/>
                <w:rFonts w:asciiTheme="minorHAnsi" w:hAnsiTheme="minorHAnsi" w:cstheme="minorHAnsi"/>
                <w:lang w:val="fr-BE"/>
              </w:rPr>
              <w:t>4,55</w:t>
            </w:r>
          </w:p>
        </w:tc>
        <w:tc>
          <w:tcPr>
            <w:tcW w:w="967" w:type="dxa"/>
            <w:tcBorders>
              <w:top w:val="nil"/>
              <w:left w:val="nil"/>
              <w:bottom w:val="single" w:color="auto" w:sz="6" w:space="0"/>
              <w:right w:val="single" w:color="auto" w:sz="6" w:space="0"/>
            </w:tcBorders>
            <w:shd w:val="clear" w:color="auto" w:fill="auto"/>
          </w:tcPr>
          <w:p w:rsidRPr="00C51957" w:rsidR="007F330B" w:rsidP="00240B71" w:rsidRDefault="007F330B" w14:paraId="237F2BE6" w14:textId="77777777">
            <w:pPr>
              <w:pStyle w:val="paragraph"/>
              <w:spacing w:before="0" w:beforeAutospacing="0" w:after="0" w:afterAutospacing="0"/>
              <w:jc w:val="center"/>
              <w:textAlignment w:val="baseline"/>
              <w:rPr>
                <w:rStyle w:val="normaltextrun"/>
                <w:lang w:val="fr-BE"/>
              </w:rPr>
            </w:pPr>
            <w:r w:rsidRPr="00C51957">
              <w:rPr>
                <w:rStyle w:val="normaltextrun"/>
                <w:rFonts w:asciiTheme="minorHAnsi" w:hAnsiTheme="minorHAnsi" w:cstheme="minorHAnsi"/>
                <w:lang w:val="fr-BE"/>
              </w:rPr>
              <w:t>4,15</w:t>
            </w:r>
          </w:p>
        </w:tc>
      </w:tr>
      <w:tr w:rsidRPr="00C51957" w:rsidR="007F330B" w:rsidTr="00240B71" w14:paraId="02E5CFE0" w14:textId="77777777">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C51957" w:rsidR="007F330B" w:rsidP="00240B71" w:rsidRDefault="007F330B" w14:paraId="5443EE65" w14:textId="77777777">
            <w:pPr>
              <w:rPr>
                <w:rFonts w:asciiTheme="minorHAnsi" w:hAnsiTheme="minorHAnsi" w:cstheme="minorHAnsi"/>
                <w:sz w:val="16"/>
                <w:szCs w:val="16"/>
              </w:rPr>
            </w:pPr>
          </w:p>
        </w:tc>
        <w:tc>
          <w:tcPr>
            <w:tcW w:w="987" w:type="dxa"/>
            <w:vMerge w:val="restart"/>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4D1D6EB5"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lang w:val="fr-BE"/>
              </w:rPr>
              <w:t>-7°C</w:t>
            </w:r>
            <w:r w:rsidRPr="00C51957">
              <w:rPr>
                <w:rStyle w:val="eop"/>
                <w:rFonts w:asciiTheme="minorHAnsi" w:hAnsiTheme="minorHAnsi" w:cstheme="minorHAnsi"/>
              </w:rPr>
              <w:t> </w:t>
            </w:r>
          </w:p>
        </w:tc>
        <w:tc>
          <w:tcPr>
            <w:tcW w:w="1069" w:type="dxa"/>
            <w:tcBorders>
              <w:top w:val="nil"/>
              <w:left w:val="nil"/>
              <w:bottom w:val="single" w:color="auto" w:sz="6" w:space="0"/>
              <w:right w:val="single" w:color="auto" w:sz="6" w:space="0"/>
            </w:tcBorders>
            <w:shd w:val="clear" w:color="auto" w:fill="auto"/>
            <w:hideMark/>
          </w:tcPr>
          <w:p w:rsidRPr="00C51957" w:rsidR="007F330B" w:rsidP="00240B71" w:rsidRDefault="007F330B" w14:paraId="7D2D03AC"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lang w:val="fr-BE"/>
              </w:rPr>
              <w:t>Pcalo</w:t>
            </w:r>
          </w:p>
        </w:tc>
        <w:tc>
          <w:tcPr>
            <w:tcW w:w="934" w:type="dxa"/>
            <w:tcBorders>
              <w:top w:val="nil"/>
              <w:left w:val="nil"/>
              <w:bottom w:val="single" w:color="auto" w:sz="6" w:space="0"/>
              <w:right w:val="single" w:color="auto" w:sz="6" w:space="0"/>
            </w:tcBorders>
            <w:shd w:val="clear" w:color="auto" w:fill="auto"/>
            <w:hideMark/>
          </w:tcPr>
          <w:p w:rsidRPr="00C51957" w:rsidR="007F330B" w:rsidP="00240B71" w:rsidRDefault="007F330B" w14:paraId="42F2C93B"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lang w:val="fr-BE"/>
              </w:rPr>
              <w:t>W</w:t>
            </w:r>
          </w:p>
        </w:tc>
        <w:tc>
          <w:tcPr>
            <w:tcW w:w="967" w:type="dxa"/>
            <w:tcBorders>
              <w:top w:val="nil"/>
              <w:left w:val="nil"/>
              <w:bottom w:val="single" w:color="auto" w:sz="6" w:space="0"/>
              <w:right w:val="single" w:color="auto" w:sz="6" w:space="0"/>
            </w:tcBorders>
            <w:shd w:val="clear" w:color="auto" w:fill="auto"/>
          </w:tcPr>
          <w:p w:rsidRPr="00C51957" w:rsidR="007F330B" w:rsidP="00240B71" w:rsidRDefault="007F330B" w14:paraId="771EBE10" w14:textId="77777777">
            <w:pPr>
              <w:pStyle w:val="paragraph"/>
              <w:spacing w:before="0" w:beforeAutospacing="0" w:after="0" w:afterAutospacing="0"/>
              <w:jc w:val="center"/>
              <w:textAlignment w:val="baseline"/>
              <w:rPr>
                <w:rStyle w:val="normaltextrun"/>
                <w:lang w:val="fr-BE"/>
              </w:rPr>
            </w:pPr>
            <w:r w:rsidRPr="00C51957">
              <w:rPr>
                <w:rStyle w:val="normaltextrun"/>
                <w:rFonts w:asciiTheme="minorHAnsi" w:hAnsiTheme="minorHAnsi" w:cstheme="minorHAnsi"/>
                <w:lang w:val="fr-BE"/>
              </w:rPr>
              <w:t>3 800</w:t>
            </w:r>
          </w:p>
        </w:tc>
        <w:tc>
          <w:tcPr>
            <w:tcW w:w="967" w:type="dxa"/>
            <w:tcBorders>
              <w:top w:val="nil"/>
              <w:left w:val="nil"/>
              <w:bottom w:val="single" w:color="auto" w:sz="6" w:space="0"/>
              <w:right w:val="single" w:color="auto" w:sz="6" w:space="0"/>
            </w:tcBorders>
            <w:shd w:val="clear" w:color="auto" w:fill="auto"/>
          </w:tcPr>
          <w:p w:rsidRPr="00C51957" w:rsidR="007F330B" w:rsidP="00240B71" w:rsidRDefault="007F330B" w14:paraId="716E5FA6" w14:textId="77777777">
            <w:pPr>
              <w:pStyle w:val="paragraph"/>
              <w:spacing w:before="0" w:beforeAutospacing="0" w:after="0" w:afterAutospacing="0"/>
              <w:jc w:val="center"/>
              <w:textAlignment w:val="baseline"/>
              <w:rPr>
                <w:rStyle w:val="normaltextrun"/>
                <w:lang w:val="fr-BE"/>
              </w:rPr>
            </w:pPr>
            <w:r w:rsidRPr="00C51957">
              <w:rPr>
                <w:rStyle w:val="normaltextrun"/>
                <w:rFonts w:asciiTheme="minorHAnsi" w:hAnsiTheme="minorHAnsi" w:cstheme="minorHAnsi"/>
                <w:lang w:val="fr-BE"/>
              </w:rPr>
              <w:t>4 540</w:t>
            </w:r>
          </w:p>
        </w:tc>
        <w:tc>
          <w:tcPr>
            <w:tcW w:w="967" w:type="dxa"/>
            <w:tcBorders>
              <w:top w:val="nil"/>
              <w:left w:val="nil"/>
              <w:bottom w:val="single" w:color="auto" w:sz="6" w:space="0"/>
              <w:right w:val="single" w:color="auto" w:sz="6" w:space="0"/>
            </w:tcBorders>
            <w:shd w:val="clear" w:color="auto" w:fill="auto"/>
          </w:tcPr>
          <w:p w:rsidRPr="00C51957" w:rsidR="007F330B" w:rsidP="00240B71" w:rsidRDefault="007F330B" w14:paraId="32585C9D" w14:textId="77777777">
            <w:pPr>
              <w:pStyle w:val="paragraph"/>
              <w:spacing w:before="0" w:beforeAutospacing="0" w:after="0" w:afterAutospacing="0"/>
              <w:jc w:val="center"/>
              <w:textAlignment w:val="baseline"/>
              <w:rPr>
                <w:rStyle w:val="normaltextrun"/>
                <w:lang w:val="fr-BE"/>
              </w:rPr>
            </w:pPr>
            <w:r w:rsidRPr="00C51957">
              <w:rPr>
                <w:rStyle w:val="normaltextrun"/>
                <w:rFonts w:asciiTheme="minorHAnsi" w:hAnsiTheme="minorHAnsi" w:cstheme="minorHAnsi"/>
                <w:lang w:val="fr-BE"/>
              </w:rPr>
              <w:t>5 200</w:t>
            </w:r>
          </w:p>
        </w:tc>
      </w:tr>
      <w:tr w:rsidRPr="00C51957" w:rsidR="007F330B" w:rsidTr="00240B71" w14:paraId="2073C17E" w14:textId="77777777">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C51957" w:rsidR="007F330B" w:rsidP="00240B71" w:rsidRDefault="007F330B" w14:paraId="456479E0" w14:textId="77777777">
            <w:pPr>
              <w:rPr>
                <w:rFonts w:asciiTheme="minorHAnsi" w:hAnsiTheme="minorHAnsi" w:cstheme="minorHAnsi"/>
                <w:sz w:val="16"/>
                <w:szCs w:val="16"/>
              </w:rPr>
            </w:pPr>
          </w:p>
        </w:tc>
        <w:tc>
          <w:tcPr>
            <w:tcW w:w="0" w:type="auto"/>
            <w:vMerge/>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3AA45461" w14:textId="77777777">
            <w:pPr>
              <w:rPr>
                <w:rFonts w:asciiTheme="minorHAnsi" w:hAnsiTheme="minorHAnsi" w:cstheme="minorHAnsi"/>
                <w:sz w:val="16"/>
                <w:szCs w:val="16"/>
              </w:rPr>
            </w:pPr>
          </w:p>
        </w:tc>
        <w:tc>
          <w:tcPr>
            <w:tcW w:w="1069" w:type="dxa"/>
            <w:tcBorders>
              <w:top w:val="nil"/>
              <w:left w:val="nil"/>
              <w:bottom w:val="single" w:color="auto" w:sz="6" w:space="0"/>
              <w:right w:val="single" w:color="auto" w:sz="6" w:space="0"/>
            </w:tcBorders>
            <w:shd w:val="clear" w:color="auto" w:fill="auto"/>
            <w:hideMark/>
          </w:tcPr>
          <w:p w:rsidRPr="00C51957" w:rsidR="007F330B" w:rsidP="00240B71" w:rsidRDefault="007F330B" w14:paraId="4D45DB17"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lang w:val="fr-BE"/>
              </w:rPr>
              <w:t>Conso</w:t>
            </w:r>
          </w:p>
        </w:tc>
        <w:tc>
          <w:tcPr>
            <w:tcW w:w="934" w:type="dxa"/>
            <w:tcBorders>
              <w:top w:val="nil"/>
              <w:left w:val="nil"/>
              <w:bottom w:val="single" w:color="auto" w:sz="6" w:space="0"/>
              <w:right w:val="single" w:color="auto" w:sz="6" w:space="0"/>
            </w:tcBorders>
            <w:shd w:val="clear" w:color="auto" w:fill="auto"/>
            <w:hideMark/>
          </w:tcPr>
          <w:p w:rsidRPr="00C51957" w:rsidR="007F330B" w:rsidP="00240B71" w:rsidRDefault="007F330B" w14:paraId="0BF2D0A2"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lang w:val="fr-BE"/>
              </w:rPr>
              <w:t>W</w:t>
            </w:r>
          </w:p>
        </w:tc>
        <w:tc>
          <w:tcPr>
            <w:tcW w:w="967" w:type="dxa"/>
            <w:tcBorders>
              <w:top w:val="nil"/>
              <w:left w:val="nil"/>
              <w:bottom w:val="single" w:color="auto" w:sz="6" w:space="0"/>
              <w:right w:val="single" w:color="auto" w:sz="6" w:space="0"/>
            </w:tcBorders>
            <w:shd w:val="clear" w:color="auto" w:fill="auto"/>
          </w:tcPr>
          <w:p w:rsidRPr="00C51957" w:rsidR="007F330B" w:rsidP="00240B71" w:rsidRDefault="007F330B" w14:paraId="7D3A9111" w14:textId="77777777">
            <w:pPr>
              <w:pStyle w:val="paragraph"/>
              <w:spacing w:before="0" w:beforeAutospacing="0" w:after="0" w:afterAutospacing="0"/>
              <w:jc w:val="center"/>
              <w:textAlignment w:val="baseline"/>
              <w:rPr>
                <w:rStyle w:val="normaltextrun"/>
                <w:lang w:val="fr-BE"/>
              </w:rPr>
            </w:pPr>
            <w:r w:rsidRPr="00C51957">
              <w:rPr>
                <w:rStyle w:val="normaltextrun"/>
                <w:lang w:val="fr-BE"/>
              </w:rPr>
              <w:t>1310</w:t>
            </w:r>
          </w:p>
        </w:tc>
        <w:tc>
          <w:tcPr>
            <w:tcW w:w="967" w:type="dxa"/>
            <w:tcBorders>
              <w:top w:val="nil"/>
              <w:left w:val="nil"/>
              <w:bottom w:val="single" w:color="auto" w:sz="6" w:space="0"/>
              <w:right w:val="single" w:color="auto" w:sz="6" w:space="0"/>
            </w:tcBorders>
            <w:shd w:val="clear" w:color="auto" w:fill="auto"/>
          </w:tcPr>
          <w:p w:rsidRPr="00C51957" w:rsidR="007F330B" w:rsidP="00240B71" w:rsidRDefault="007F330B" w14:paraId="4ADC3E8C" w14:textId="77777777">
            <w:pPr>
              <w:pStyle w:val="paragraph"/>
              <w:spacing w:before="0" w:beforeAutospacing="0" w:after="0" w:afterAutospacing="0"/>
              <w:jc w:val="center"/>
              <w:textAlignment w:val="baseline"/>
              <w:rPr>
                <w:rStyle w:val="normaltextrun"/>
                <w:lang w:val="fr-BE"/>
              </w:rPr>
            </w:pPr>
            <w:r w:rsidRPr="00C51957">
              <w:rPr>
                <w:rStyle w:val="normaltextrun"/>
                <w:lang w:val="fr-BE"/>
              </w:rPr>
              <w:t>1600</w:t>
            </w:r>
          </w:p>
        </w:tc>
        <w:tc>
          <w:tcPr>
            <w:tcW w:w="967" w:type="dxa"/>
            <w:tcBorders>
              <w:top w:val="nil"/>
              <w:left w:val="nil"/>
              <w:bottom w:val="single" w:color="auto" w:sz="6" w:space="0"/>
              <w:right w:val="single" w:color="auto" w:sz="6" w:space="0"/>
            </w:tcBorders>
            <w:shd w:val="clear" w:color="auto" w:fill="auto"/>
          </w:tcPr>
          <w:p w:rsidRPr="00C51957" w:rsidR="007F330B" w:rsidP="00240B71" w:rsidRDefault="007F330B" w14:paraId="7E5866FC" w14:textId="77777777">
            <w:pPr>
              <w:pStyle w:val="paragraph"/>
              <w:spacing w:before="0" w:beforeAutospacing="0" w:after="0" w:afterAutospacing="0"/>
              <w:jc w:val="center"/>
              <w:textAlignment w:val="baseline"/>
              <w:rPr>
                <w:rStyle w:val="normaltextrun"/>
                <w:lang w:val="fr-BE"/>
              </w:rPr>
            </w:pPr>
            <w:r w:rsidRPr="00C51957">
              <w:rPr>
                <w:rStyle w:val="normaltextrun"/>
                <w:lang w:val="fr-BE"/>
              </w:rPr>
              <w:t>2080</w:t>
            </w:r>
          </w:p>
        </w:tc>
      </w:tr>
      <w:tr w:rsidRPr="00C51957" w:rsidR="007F330B" w:rsidTr="00240B71" w14:paraId="2B01FDA2" w14:textId="77777777">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C51957" w:rsidR="007F330B" w:rsidP="00240B71" w:rsidRDefault="007F330B" w14:paraId="13D2C0A3" w14:textId="77777777">
            <w:pPr>
              <w:rPr>
                <w:rFonts w:asciiTheme="minorHAnsi" w:hAnsiTheme="minorHAnsi" w:cstheme="minorHAnsi"/>
                <w:sz w:val="16"/>
                <w:szCs w:val="16"/>
              </w:rPr>
            </w:pPr>
          </w:p>
        </w:tc>
        <w:tc>
          <w:tcPr>
            <w:tcW w:w="0" w:type="auto"/>
            <w:vMerge/>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1734FA18" w14:textId="77777777">
            <w:pPr>
              <w:rPr>
                <w:rFonts w:asciiTheme="minorHAnsi" w:hAnsiTheme="minorHAnsi" w:cstheme="minorHAnsi"/>
                <w:sz w:val="16"/>
                <w:szCs w:val="16"/>
              </w:rPr>
            </w:pPr>
          </w:p>
        </w:tc>
        <w:tc>
          <w:tcPr>
            <w:tcW w:w="1069" w:type="dxa"/>
            <w:tcBorders>
              <w:top w:val="nil"/>
              <w:left w:val="nil"/>
              <w:bottom w:val="single" w:color="auto" w:sz="6" w:space="0"/>
              <w:right w:val="single" w:color="auto" w:sz="6" w:space="0"/>
            </w:tcBorders>
            <w:shd w:val="clear" w:color="auto" w:fill="auto"/>
            <w:hideMark/>
          </w:tcPr>
          <w:p w:rsidRPr="00C51957" w:rsidR="007F330B" w:rsidP="00240B71" w:rsidRDefault="007F330B" w14:paraId="666B2C21"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lang w:val="fr-BE"/>
              </w:rPr>
              <w:t>COP</w:t>
            </w:r>
          </w:p>
        </w:tc>
        <w:tc>
          <w:tcPr>
            <w:tcW w:w="934" w:type="dxa"/>
            <w:tcBorders>
              <w:top w:val="nil"/>
              <w:left w:val="nil"/>
              <w:bottom w:val="single" w:color="auto" w:sz="6" w:space="0"/>
              <w:right w:val="single" w:color="auto" w:sz="6" w:space="0"/>
            </w:tcBorders>
            <w:shd w:val="clear" w:color="auto" w:fill="auto"/>
            <w:hideMark/>
          </w:tcPr>
          <w:p w:rsidRPr="00C51957" w:rsidR="007F330B" w:rsidP="00240B71" w:rsidRDefault="007F330B" w14:paraId="3888DDC8"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lang w:val="fr-BE"/>
              </w:rPr>
              <w:t>-</w:t>
            </w:r>
          </w:p>
        </w:tc>
        <w:tc>
          <w:tcPr>
            <w:tcW w:w="967" w:type="dxa"/>
            <w:tcBorders>
              <w:top w:val="nil"/>
              <w:left w:val="nil"/>
              <w:bottom w:val="single" w:color="auto" w:sz="6" w:space="0"/>
              <w:right w:val="single" w:color="auto" w:sz="6" w:space="0"/>
            </w:tcBorders>
            <w:shd w:val="clear" w:color="auto" w:fill="auto"/>
          </w:tcPr>
          <w:p w:rsidRPr="00C51957" w:rsidR="007F330B" w:rsidP="00240B71" w:rsidRDefault="007F330B" w14:paraId="75B11BCB" w14:textId="77777777">
            <w:pPr>
              <w:pStyle w:val="paragraph"/>
              <w:spacing w:before="0" w:beforeAutospacing="0" w:after="0" w:afterAutospacing="0"/>
              <w:jc w:val="center"/>
              <w:textAlignment w:val="baseline"/>
              <w:rPr>
                <w:rStyle w:val="normaltextrun"/>
                <w:lang w:val="fr-BE"/>
              </w:rPr>
            </w:pPr>
            <w:r w:rsidRPr="00C51957">
              <w:rPr>
                <w:rStyle w:val="normaltextrun"/>
                <w:rFonts w:asciiTheme="minorHAnsi" w:hAnsiTheme="minorHAnsi" w:cstheme="minorHAnsi"/>
                <w:lang w:val="fr-BE"/>
              </w:rPr>
              <w:t>2,89</w:t>
            </w:r>
          </w:p>
        </w:tc>
        <w:tc>
          <w:tcPr>
            <w:tcW w:w="967" w:type="dxa"/>
            <w:tcBorders>
              <w:top w:val="nil"/>
              <w:left w:val="nil"/>
              <w:bottom w:val="single" w:color="auto" w:sz="6" w:space="0"/>
              <w:right w:val="single" w:color="auto" w:sz="6" w:space="0"/>
            </w:tcBorders>
            <w:shd w:val="clear" w:color="auto" w:fill="auto"/>
          </w:tcPr>
          <w:p w:rsidRPr="00C51957" w:rsidR="007F330B" w:rsidP="00240B71" w:rsidRDefault="007F330B" w14:paraId="2684284B" w14:textId="77777777">
            <w:pPr>
              <w:pStyle w:val="paragraph"/>
              <w:spacing w:before="0" w:beforeAutospacing="0" w:after="0" w:afterAutospacing="0"/>
              <w:jc w:val="center"/>
              <w:textAlignment w:val="baseline"/>
              <w:rPr>
                <w:rStyle w:val="normaltextrun"/>
                <w:lang w:val="fr-BE"/>
              </w:rPr>
            </w:pPr>
            <w:r w:rsidRPr="00C51957">
              <w:rPr>
                <w:rStyle w:val="normaltextrun"/>
                <w:rFonts w:asciiTheme="minorHAnsi" w:hAnsiTheme="minorHAnsi" w:cstheme="minorHAnsi"/>
                <w:lang w:val="fr-BE"/>
              </w:rPr>
              <w:t>2,84</w:t>
            </w:r>
          </w:p>
        </w:tc>
        <w:tc>
          <w:tcPr>
            <w:tcW w:w="967" w:type="dxa"/>
            <w:tcBorders>
              <w:top w:val="nil"/>
              <w:left w:val="nil"/>
              <w:bottom w:val="single" w:color="auto" w:sz="6" w:space="0"/>
              <w:right w:val="single" w:color="auto" w:sz="6" w:space="0"/>
            </w:tcBorders>
            <w:shd w:val="clear" w:color="auto" w:fill="auto"/>
          </w:tcPr>
          <w:p w:rsidRPr="00C51957" w:rsidR="007F330B" w:rsidP="00240B71" w:rsidRDefault="007F330B" w14:paraId="370A8E4D" w14:textId="77777777">
            <w:pPr>
              <w:pStyle w:val="paragraph"/>
              <w:spacing w:before="0" w:beforeAutospacing="0" w:after="0" w:afterAutospacing="0"/>
              <w:jc w:val="center"/>
              <w:textAlignment w:val="baseline"/>
              <w:rPr>
                <w:rStyle w:val="normaltextrun"/>
                <w:lang w:val="fr-BE"/>
              </w:rPr>
            </w:pPr>
            <w:r w:rsidRPr="00C51957">
              <w:rPr>
                <w:rStyle w:val="normaltextrun"/>
                <w:rFonts w:asciiTheme="minorHAnsi" w:hAnsiTheme="minorHAnsi" w:cstheme="minorHAnsi"/>
                <w:lang w:val="fr-BE"/>
              </w:rPr>
              <w:t>2,5</w:t>
            </w:r>
          </w:p>
        </w:tc>
      </w:tr>
      <w:tr w:rsidRPr="00C51957" w:rsidR="007F330B" w:rsidTr="00240B71" w14:paraId="2CA25E7E" w14:textId="77777777">
        <w:tc>
          <w:tcPr>
            <w:tcW w:w="2443" w:type="dxa"/>
            <w:gridSpan w:val="2"/>
            <w:vMerge w:val="restart"/>
            <w:tcBorders>
              <w:top w:val="nil"/>
              <w:left w:val="single" w:color="auto" w:sz="6" w:space="0"/>
              <w:right w:val="single" w:color="auto" w:sz="6" w:space="0"/>
            </w:tcBorders>
            <w:shd w:val="clear" w:color="auto" w:fill="auto"/>
            <w:hideMark/>
          </w:tcPr>
          <w:p w:rsidRPr="00C51957" w:rsidR="007F330B" w:rsidP="00240B71" w:rsidRDefault="007F330B" w14:paraId="066C0BA4" w14:textId="77777777">
            <w:pPr>
              <w:pStyle w:val="paragraph"/>
              <w:spacing w:before="0" w:beforeAutospacing="0" w:after="0" w:afterAutospacing="0"/>
              <w:jc w:val="both"/>
              <w:textAlignment w:val="baseline"/>
              <w:rPr>
                <w:rFonts w:asciiTheme="minorHAnsi" w:hAnsiTheme="minorHAnsi" w:cstheme="minorHAnsi"/>
                <w:sz w:val="16"/>
                <w:szCs w:val="16"/>
              </w:rPr>
            </w:pPr>
          </w:p>
        </w:tc>
        <w:tc>
          <w:tcPr>
            <w:tcW w:w="1069"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7A07599B"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b/>
                <w:bCs/>
                <w:color w:val="00378B"/>
                <w:lang w:val="fr-BE"/>
              </w:rPr>
              <w:t>SCOP</w:t>
            </w:r>
          </w:p>
        </w:tc>
        <w:tc>
          <w:tcPr>
            <w:tcW w:w="934"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07059702" w14:textId="77777777">
            <w:pPr>
              <w:pStyle w:val="paragraph"/>
              <w:spacing w:before="0" w:beforeAutospacing="0" w:after="0" w:afterAutospacing="0"/>
              <w:jc w:val="center"/>
              <w:textAlignment w:val="baseline"/>
              <w:rPr>
                <w:rFonts w:asciiTheme="minorHAnsi" w:hAnsiTheme="minorHAnsi" w:cstheme="minorHAnsi"/>
                <w:sz w:val="16"/>
                <w:szCs w:val="16"/>
              </w:rPr>
            </w:pPr>
          </w:p>
        </w:tc>
        <w:tc>
          <w:tcPr>
            <w:tcW w:w="967" w:type="dxa"/>
            <w:tcBorders>
              <w:top w:val="nil"/>
              <w:left w:val="nil"/>
              <w:bottom w:val="single" w:color="auto" w:sz="6" w:space="0"/>
              <w:right w:val="single" w:color="auto" w:sz="6" w:space="0"/>
            </w:tcBorders>
            <w:shd w:val="clear" w:color="auto" w:fill="auto"/>
          </w:tcPr>
          <w:p w:rsidRPr="00C51957" w:rsidR="007F330B" w:rsidP="00240B71" w:rsidRDefault="007F330B" w14:paraId="7C7ED967" w14:textId="77777777">
            <w:pPr>
              <w:pStyle w:val="paragraph"/>
              <w:spacing w:before="0" w:beforeAutospacing="0" w:after="0" w:afterAutospacing="0"/>
              <w:jc w:val="center"/>
              <w:textAlignment w:val="baseline"/>
              <w:rPr>
                <w:rStyle w:val="normaltextrun"/>
                <w:lang w:val="fr-BE"/>
              </w:rPr>
            </w:pPr>
            <w:r w:rsidRPr="00C51957">
              <w:rPr>
                <w:rStyle w:val="normaltextrun"/>
                <w:rFonts w:asciiTheme="minorHAnsi" w:hAnsiTheme="minorHAnsi" w:cstheme="minorHAnsi"/>
                <w:lang w:val="fr-BE"/>
              </w:rPr>
              <w:t>4,35</w:t>
            </w:r>
          </w:p>
        </w:tc>
        <w:tc>
          <w:tcPr>
            <w:tcW w:w="967" w:type="dxa"/>
            <w:tcBorders>
              <w:top w:val="nil"/>
              <w:left w:val="nil"/>
              <w:bottom w:val="single" w:color="auto" w:sz="6" w:space="0"/>
              <w:right w:val="single" w:color="auto" w:sz="6" w:space="0"/>
            </w:tcBorders>
            <w:shd w:val="clear" w:color="auto" w:fill="auto"/>
          </w:tcPr>
          <w:p w:rsidRPr="00C51957" w:rsidR="007F330B" w:rsidP="00240B71" w:rsidRDefault="007F330B" w14:paraId="29672EAB" w14:textId="77777777">
            <w:pPr>
              <w:pStyle w:val="paragraph"/>
              <w:spacing w:before="0" w:beforeAutospacing="0" w:after="0" w:afterAutospacing="0"/>
              <w:jc w:val="center"/>
              <w:textAlignment w:val="baseline"/>
              <w:rPr>
                <w:rStyle w:val="normaltextrun"/>
                <w:lang w:val="fr-BE"/>
              </w:rPr>
            </w:pPr>
            <w:r w:rsidRPr="00C51957">
              <w:rPr>
                <w:rStyle w:val="normaltextrun"/>
                <w:rFonts w:asciiTheme="minorHAnsi" w:hAnsiTheme="minorHAnsi" w:cstheme="minorHAnsi"/>
                <w:lang w:val="fr-BE"/>
              </w:rPr>
              <w:t>4,32</w:t>
            </w:r>
          </w:p>
        </w:tc>
        <w:tc>
          <w:tcPr>
            <w:tcW w:w="967" w:type="dxa"/>
            <w:tcBorders>
              <w:top w:val="nil"/>
              <w:left w:val="nil"/>
              <w:bottom w:val="single" w:color="auto" w:sz="6" w:space="0"/>
              <w:right w:val="single" w:color="auto" w:sz="6" w:space="0"/>
            </w:tcBorders>
            <w:shd w:val="clear" w:color="auto" w:fill="auto"/>
          </w:tcPr>
          <w:p w:rsidRPr="00C51957" w:rsidR="007F330B" w:rsidP="00240B71" w:rsidRDefault="007F330B" w14:paraId="76761F79" w14:textId="77777777">
            <w:pPr>
              <w:pStyle w:val="paragraph"/>
              <w:spacing w:before="0" w:beforeAutospacing="0" w:after="0" w:afterAutospacing="0"/>
              <w:jc w:val="center"/>
              <w:textAlignment w:val="baseline"/>
              <w:rPr>
                <w:rStyle w:val="normaltextrun"/>
                <w:lang w:val="fr-BE"/>
              </w:rPr>
            </w:pPr>
            <w:r w:rsidRPr="00C51957">
              <w:rPr>
                <w:rStyle w:val="normaltextrun"/>
                <w:rFonts w:asciiTheme="minorHAnsi" w:hAnsiTheme="minorHAnsi" w:cstheme="minorHAnsi"/>
                <w:lang w:val="fr-BE"/>
              </w:rPr>
              <w:t>4,06</w:t>
            </w:r>
          </w:p>
        </w:tc>
      </w:tr>
      <w:tr w:rsidRPr="00C51957" w:rsidR="007F330B" w:rsidTr="00240B71" w14:paraId="30F231A9" w14:textId="77777777">
        <w:trPr>
          <w:trHeight w:val="223"/>
        </w:trPr>
        <w:tc>
          <w:tcPr>
            <w:tcW w:w="2443" w:type="dxa"/>
            <w:gridSpan w:val="2"/>
            <w:vMerge/>
            <w:tcBorders>
              <w:left w:val="single" w:color="auto" w:sz="6" w:space="0"/>
              <w:bottom w:val="single" w:color="auto" w:sz="6" w:space="0"/>
              <w:right w:val="single" w:color="auto" w:sz="6" w:space="0"/>
            </w:tcBorders>
            <w:shd w:val="clear" w:color="auto" w:fill="auto"/>
            <w:hideMark/>
          </w:tcPr>
          <w:p w:rsidRPr="00C51957" w:rsidR="007F330B" w:rsidP="00240B71" w:rsidRDefault="007F330B" w14:paraId="6C0FD339" w14:textId="77777777">
            <w:pPr>
              <w:pStyle w:val="paragraph"/>
              <w:spacing w:before="0" w:beforeAutospacing="0" w:after="0" w:afterAutospacing="0"/>
              <w:jc w:val="center"/>
              <w:textAlignment w:val="baseline"/>
              <w:rPr>
                <w:rFonts w:asciiTheme="minorHAnsi" w:hAnsiTheme="minorHAnsi" w:cstheme="minorHAnsi"/>
                <w:sz w:val="16"/>
                <w:szCs w:val="16"/>
              </w:rPr>
            </w:pPr>
          </w:p>
        </w:tc>
        <w:tc>
          <w:tcPr>
            <w:tcW w:w="1069"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36272E8A"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b/>
                <w:bCs/>
                <w:color w:val="00378B"/>
                <w:lang w:val="fr-BE"/>
              </w:rPr>
              <w:t>Classe</w:t>
            </w:r>
          </w:p>
        </w:tc>
        <w:tc>
          <w:tcPr>
            <w:tcW w:w="934"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18312F4A" w14:textId="77777777">
            <w:pPr>
              <w:pStyle w:val="paragraph"/>
              <w:spacing w:before="0" w:beforeAutospacing="0" w:after="0" w:afterAutospacing="0"/>
              <w:jc w:val="center"/>
              <w:textAlignment w:val="baseline"/>
              <w:rPr>
                <w:rFonts w:asciiTheme="minorHAnsi" w:hAnsiTheme="minorHAnsi" w:cstheme="minorHAnsi"/>
                <w:sz w:val="16"/>
                <w:szCs w:val="16"/>
              </w:rPr>
            </w:pPr>
          </w:p>
        </w:tc>
        <w:tc>
          <w:tcPr>
            <w:tcW w:w="967" w:type="dxa"/>
            <w:tcBorders>
              <w:top w:val="nil"/>
              <w:left w:val="nil"/>
              <w:bottom w:val="single" w:color="auto" w:sz="6" w:space="0"/>
              <w:right w:val="single" w:color="auto" w:sz="6" w:space="0"/>
            </w:tcBorders>
            <w:shd w:val="clear" w:color="auto" w:fill="auto"/>
          </w:tcPr>
          <w:p w:rsidRPr="00C51957" w:rsidR="007F330B" w:rsidP="00240B71" w:rsidRDefault="007F330B" w14:paraId="31EFE47A" w14:textId="77777777">
            <w:pPr>
              <w:pStyle w:val="paragraph"/>
              <w:spacing w:before="0" w:beforeAutospacing="0" w:after="0" w:afterAutospacing="0"/>
              <w:jc w:val="center"/>
              <w:textAlignment w:val="baseline"/>
              <w:rPr>
                <w:rStyle w:val="normaltextrun"/>
                <w:lang w:val="fr-BE"/>
              </w:rPr>
            </w:pPr>
            <w:r w:rsidRPr="00C51957">
              <w:rPr>
                <w:rStyle w:val="normaltextrun"/>
                <w:rFonts w:asciiTheme="minorHAnsi" w:hAnsiTheme="minorHAnsi" w:cstheme="minorHAnsi"/>
                <w:lang w:val="fr-BE"/>
              </w:rPr>
              <w:t>A+</w:t>
            </w:r>
          </w:p>
        </w:tc>
        <w:tc>
          <w:tcPr>
            <w:tcW w:w="967" w:type="dxa"/>
            <w:tcBorders>
              <w:top w:val="nil"/>
              <w:left w:val="nil"/>
              <w:bottom w:val="single" w:color="auto" w:sz="6" w:space="0"/>
              <w:right w:val="single" w:color="auto" w:sz="6" w:space="0"/>
            </w:tcBorders>
            <w:shd w:val="clear" w:color="auto" w:fill="auto"/>
          </w:tcPr>
          <w:p w:rsidRPr="00C51957" w:rsidR="007F330B" w:rsidP="00240B71" w:rsidRDefault="007F330B" w14:paraId="5B1CF7CE" w14:textId="77777777">
            <w:pPr>
              <w:pStyle w:val="paragraph"/>
              <w:spacing w:before="0" w:beforeAutospacing="0" w:after="0" w:afterAutospacing="0"/>
              <w:jc w:val="center"/>
              <w:textAlignment w:val="baseline"/>
              <w:rPr>
                <w:rStyle w:val="normaltextrun"/>
                <w:lang w:val="fr-BE"/>
              </w:rPr>
            </w:pPr>
            <w:r w:rsidRPr="00C51957">
              <w:rPr>
                <w:rStyle w:val="normaltextrun"/>
                <w:rFonts w:asciiTheme="minorHAnsi" w:hAnsiTheme="minorHAnsi" w:cstheme="minorHAnsi"/>
                <w:lang w:val="fr-BE"/>
              </w:rPr>
              <w:t>A+</w:t>
            </w:r>
          </w:p>
        </w:tc>
        <w:tc>
          <w:tcPr>
            <w:tcW w:w="967" w:type="dxa"/>
            <w:tcBorders>
              <w:top w:val="nil"/>
              <w:left w:val="nil"/>
              <w:bottom w:val="single" w:color="auto" w:sz="6" w:space="0"/>
              <w:right w:val="single" w:color="auto" w:sz="6" w:space="0"/>
            </w:tcBorders>
            <w:shd w:val="clear" w:color="auto" w:fill="auto"/>
          </w:tcPr>
          <w:p w:rsidRPr="00C51957" w:rsidR="007F330B" w:rsidP="00240B71" w:rsidRDefault="007F330B" w14:paraId="015B91BA" w14:textId="77777777">
            <w:pPr>
              <w:pStyle w:val="paragraph"/>
              <w:spacing w:before="0" w:beforeAutospacing="0" w:after="0" w:afterAutospacing="0"/>
              <w:jc w:val="center"/>
              <w:textAlignment w:val="baseline"/>
              <w:rPr>
                <w:rStyle w:val="normaltextrun"/>
                <w:lang w:val="fr-BE"/>
              </w:rPr>
            </w:pPr>
            <w:r w:rsidRPr="00C51957">
              <w:rPr>
                <w:rStyle w:val="normaltextrun"/>
                <w:rFonts w:asciiTheme="minorHAnsi" w:hAnsiTheme="minorHAnsi" w:cstheme="minorHAnsi"/>
                <w:lang w:val="fr-BE"/>
              </w:rPr>
              <w:t>A+</w:t>
            </w:r>
          </w:p>
        </w:tc>
      </w:tr>
    </w:tbl>
    <w:p w:rsidRPr="00C51957" w:rsidR="007F330B" w:rsidP="007F330B" w:rsidRDefault="007F330B" w14:paraId="5667F6DD" w14:textId="77777777">
      <w:pPr>
        <w:pStyle w:val="paragraph"/>
        <w:spacing w:before="0" w:beforeAutospacing="0" w:after="0" w:afterAutospacing="0"/>
        <w:jc w:val="both"/>
        <w:textAlignment w:val="baseline"/>
        <w:rPr>
          <w:rFonts w:cs="Segoe UI" w:asciiTheme="minorHAnsi" w:hAnsiTheme="minorHAnsi"/>
          <w:sz w:val="16"/>
          <w:szCs w:val="16"/>
        </w:rPr>
      </w:pPr>
    </w:p>
    <w:p w:rsidRPr="00C51957" w:rsidR="007F330B" w:rsidP="007F330B" w:rsidRDefault="007F330B" w14:paraId="6D7652CA" w14:textId="77777777">
      <w:pPr>
        <w:pStyle w:val="paragraph"/>
        <w:spacing w:before="0" w:beforeAutospacing="0" w:after="0" w:afterAutospacing="0"/>
        <w:jc w:val="both"/>
        <w:textAlignment w:val="baseline"/>
        <w:rPr>
          <w:rStyle w:val="normaltextrun"/>
          <w:rFonts w:cs="Arial" w:asciiTheme="minorHAnsi" w:hAnsiTheme="minorHAnsi"/>
        </w:rPr>
      </w:pPr>
      <w:r w:rsidRPr="00C51957">
        <w:rPr>
          <w:rStyle w:val="eop"/>
          <w:rFonts w:cs="Arial" w:asciiTheme="minorHAnsi" w:hAnsiTheme="minorHAnsi"/>
        </w:rPr>
        <w:t> </w:t>
      </w:r>
      <w:r w:rsidRPr="00C51957">
        <w:rPr>
          <w:rStyle w:val="normaltextrun"/>
          <w:rFonts w:cs="Arial" w:asciiTheme="minorHAnsi" w:hAnsiTheme="minorHAnsi"/>
        </w:rPr>
        <w:t xml:space="preserve">Mode Rafraîchissement : </w:t>
      </w:r>
    </w:p>
    <w:tbl>
      <w:tblPr>
        <w:tblW w:w="7352" w:type="dxa"/>
        <w:tblInd w:w="78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447"/>
        <w:gridCol w:w="1005"/>
        <w:gridCol w:w="1079"/>
        <w:gridCol w:w="926"/>
        <w:gridCol w:w="973"/>
        <w:gridCol w:w="961"/>
        <w:gridCol w:w="961"/>
      </w:tblGrid>
      <w:tr w:rsidRPr="00C51957" w:rsidR="007F330B" w:rsidTr="00240B71" w14:paraId="20B964DF" w14:textId="77777777">
        <w:tc>
          <w:tcPr>
            <w:tcW w:w="4457" w:type="dxa"/>
            <w:gridSpan w:val="4"/>
            <w:tcBorders>
              <w:top w:val="single" w:color="auto" w:sz="6" w:space="0"/>
              <w:left w:val="single" w:color="auto" w:sz="6" w:space="0"/>
              <w:bottom w:val="single" w:color="auto" w:sz="6" w:space="0"/>
              <w:right w:val="single" w:color="auto" w:sz="6" w:space="0"/>
            </w:tcBorders>
            <w:shd w:val="clear" w:color="auto" w:fill="auto"/>
            <w:hideMark/>
          </w:tcPr>
          <w:p w:rsidRPr="00C51957" w:rsidR="007F330B" w:rsidP="00240B71" w:rsidRDefault="007F330B" w14:paraId="6F52F116"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b/>
                <w:bCs/>
                <w:lang w:val="fr-BE"/>
              </w:rPr>
              <w:t>Modèle</w:t>
            </w:r>
            <w:r w:rsidRPr="00C51957">
              <w:rPr>
                <w:rStyle w:val="eop"/>
                <w:rFonts w:asciiTheme="minorHAnsi" w:hAnsiTheme="minorHAnsi" w:cstheme="minorHAnsi"/>
              </w:rPr>
              <w:t> </w:t>
            </w:r>
          </w:p>
        </w:tc>
        <w:tc>
          <w:tcPr>
            <w:tcW w:w="973" w:type="dxa"/>
            <w:tcBorders>
              <w:top w:val="single" w:color="auto" w:sz="6" w:space="0"/>
              <w:left w:val="nil"/>
              <w:bottom w:val="single" w:color="auto" w:sz="6" w:space="0"/>
              <w:right w:val="single" w:color="auto" w:sz="6" w:space="0"/>
            </w:tcBorders>
            <w:shd w:val="clear" w:color="auto" w:fill="auto"/>
            <w:hideMark/>
          </w:tcPr>
          <w:p w:rsidRPr="00C51957" w:rsidR="007F330B" w:rsidP="00240B71" w:rsidRDefault="007F330B" w14:paraId="5BF7D3CC"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b/>
                <w:bCs/>
                <w:lang w:val="fr-BE"/>
              </w:rPr>
              <w:t>04</w:t>
            </w:r>
            <w:r w:rsidRPr="00C51957">
              <w:rPr>
                <w:rStyle w:val="eop"/>
                <w:rFonts w:asciiTheme="minorHAnsi" w:hAnsiTheme="minorHAnsi" w:cstheme="minorHAnsi"/>
              </w:rPr>
              <w:t> </w:t>
            </w:r>
          </w:p>
        </w:tc>
        <w:tc>
          <w:tcPr>
            <w:tcW w:w="961" w:type="dxa"/>
            <w:tcBorders>
              <w:top w:val="single" w:color="auto" w:sz="6" w:space="0"/>
              <w:left w:val="nil"/>
              <w:bottom w:val="single" w:color="auto" w:sz="6" w:space="0"/>
              <w:right w:val="single" w:color="auto" w:sz="6" w:space="0"/>
            </w:tcBorders>
            <w:shd w:val="clear" w:color="auto" w:fill="auto"/>
            <w:hideMark/>
          </w:tcPr>
          <w:p w:rsidRPr="00C51957" w:rsidR="007F330B" w:rsidP="00240B71" w:rsidRDefault="007F330B" w14:paraId="4D852E39"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b/>
                <w:bCs/>
                <w:lang w:val="fr-BE"/>
              </w:rPr>
              <w:t>05</w:t>
            </w:r>
            <w:r w:rsidRPr="00C51957">
              <w:rPr>
                <w:rStyle w:val="eop"/>
                <w:rFonts w:asciiTheme="minorHAnsi" w:hAnsiTheme="minorHAnsi" w:cstheme="minorHAnsi"/>
              </w:rPr>
              <w:t> </w:t>
            </w:r>
          </w:p>
        </w:tc>
        <w:tc>
          <w:tcPr>
            <w:tcW w:w="961" w:type="dxa"/>
            <w:tcBorders>
              <w:top w:val="single" w:color="auto" w:sz="6" w:space="0"/>
              <w:left w:val="nil"/>
              <w:bottom w:val="single" w:color="auto" w:sz="6" w:space="0"/>
              <w:right w:val="single" w:color="auto" w:sz="6" w:space="0"/>
            </w:tcBorders>
            <w:shd w:val="clear" w:color="auto" w:fill="auto"/>
            <w:hideMark/>
          </w:tcPr>
          <w:p w:rsidRPr="00C51957" w:rsidR="007F330B" w:rsidP="00240B71" w:rsidRDefault="007F330B" w14:paraId="094B16E1"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b/>
                <w:bCs/>
                <w:lang w:val="fr-BE"/>
              </w:rPr>
              <w:t>06</w:t>
            </w:r>
            <w:r w:rsidRPr="00C51957">
              <w:rPr>
                <w:rStyle w:val="eop"/>
                <w:rFonts w:asciiTheme="minorHAnsi" w:hAnsiTheme="minorHAnsi" w:cstheme="minorHAnsi"/>
              </w:rPr>
              <w:t> </w:t>
            </w:r>
          </w:p>
        </w:tc>
      </w:tr>
      <w:tr w:rsidRPr="00C51957" w:rsidR="007F330B" w:rsidTr="00240B71" w14:paraId="241B36C4" w14:textId="77777777">
        <w:tc>
          <w:tcPr>
            <w:tcW w:w="1447" w:type="dxa"/>
            <w:vMerge w:val="restart"/>
            <w:tcBorders>
              <w:top w:val="nil"/>
              <w:left w:val="single" w:color="auto" w:sz="6" w:space="0"/>
              <w:bottom w:val="single" w:color="auto" w:sz="6" w:space="0"/>
              <w:right w:val="single" w:color="auto" w:sz="6" w:space="0"/>
            </w:tcBorders>
            <w:shd w:val="clear" w:color="auto" w:fill="auto"/>
            <w:vAlign w:val="center"/>
            <w:hideMark/>
          </w:tcPr>
          <w:p w:rsidRPr="00C51957" w:rsidR="007F330B" w:rsidP="00240B71" w:rsidRDefault="007F330B" w14:paraId="035F7C28"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lang w:val="fr-BE"/>
              </w:rPr>
              <w:t>Température extérieure</w:t>
            </w:r>
            <w:r w:rsidRPr="00C51957">
              <w:rPr>
                <w:rStyle w:val="eop"/>
                <w:rFonts w:asciiTheme="minorHAnsi" w:hAnsiTheme="minorHAnsi" w:cstheme="minorHAnsi"/>
              </w:rPr>
              <w:t> </w:t>
            </w:r>
          </w:p>
        </w:tc>
        <w:tc>
          <w:tcPr>
            <w:tcW w:w="1005" w:type="dxa"/>
            <w:vMerge w:val="restart"/>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012AC667"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lang w:val="fr-BE"/>
              </w:rPr>
              <w:t>+35°C</w:t>
            </w:r>
            <w:r w:rsidRPr="00C51957">
              <w:rPr>
                <w:rStyle w:val="eop"/>
                <w:rFonts w:asciiTheme="minorHAnsi" w:hAnsiTheme="minorHAnsi" w:cstheme="minorHAnsi"/>
              </w:rPr>
              <w:t> </w:t>
            </w:r>
          </w:p>
        </w:tc>
        <w:tc>
          <w:tcPr>
            <w:tcW w:w="1079" w:type="dxa"/>
            <w:tcBorders>
              <w:top w:val="nil"/>
              <w:left w:val="nil"/>
              <w:bottom w:val="single" w:color="auto" w:sz="6" w:space="0"/>
              <w:right w:val="single" w:color="auto" w:sz="6" w:space="0"/>
            </w:tcBorders>
            <w:shd w:val="clear" w:color="auto" w:fill="auto"/>
            <w:hideMark/>
          </w:tcPr>
          <w:p w:rsidRPr="00C51957" w:rsidR="007F330B" w:rsidP="00240B71" w:rsidRDefault="007F330B" w14:paraId="610A15EA" w14:textId="77777777">
            <w:pPr>
              <w:pStyle w:val="paragraph"/>
              <w:spacing w:before="0" w:beforeAutospacing="0" w:after="0" w:afterAutospacing="0"/>
              <w:jc w:val="both"/>
              <w:textAlignment w:val="baseline"/>
              <w:rPr>
                <w:rFonts w:asciiTheme="minorHAnsi" w:hAnsiTheme="minorHAnsi" w:cstheme="minorHAnsi"/>
                <w:sz w:val="16"/>
                <w:szCs w:val="16"/>
              </w:rPr>
            </w:pPr>
            <w:r w:rsidRPr="00C51957">
              <w:rPr>
                <w:rStyle w:val="normaltextrun"/>
                <w:rFonts w:asciiTheme="minorHAnsi" w:hAnsiTheme="minorHAnsi" w:cstheme="minorHAnsi"/>
                <w:lang w:val="fr-BE"/>
              </w:rPr>
              <w:t>Pcalo</w:t>
            </w:r>
            <w:r w:rsidRPr="00C51957">
              <w:rPr>
                <w:rStyle w:val="eop"/>
                <w:rFonts w:asciiTheme="minorHAnsi" w:hAnsiTheme="minorHAnsi" w:cstheme="minorHAnsi"/>
              </w:rPr>
              <w:t> </w:t>
            </w:r>
          </w:p>
        </w:tc>
        <w:tc>
          <w:tcPr>
            <w:tcW w:w="926" w:type="dxa"/>
            <w:tcBorders>
              <w:top w:val="nil"/>
              <w:left w:val="nil"/>
              <w:bottom w:val="single" w:color="auto" w:sz="6" w:space="0"/>
              <w:right w:val="single" w:color="auto" w:sz="6" w:space="0"/>
            </w:tcBorders>
            <w:shd w:val="clear" w:color="auto" w:fill="auto"/>
            <w:hideMark/>
          </w:tcPr>
          <w:p w:rsidRPr="00C51957" w:rsidR="007F330B" w:rsidP="00240B71" w:rsidRDefault="007F330B" w14:paraId="5AF78A33"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lang w:val="fr-BE"/>
              </w:rPr>
              <w:t>W</w:t>
            </w:r>
            <w:r w:rsidRPr="00C51957">
              <w:rPr>
                <w:rStyle w:val="eop"/>
                <w:rFonts w:asciiTheme="minorHAnsi" w:hAnsiTheme="minorHAnsi" w:cstheme="minorHAnsi"/>
              </w:rPr>
              <w:t> </w:t>
            </w:r>
          </w:p>
        </w:tc>
        <w:tc>
          <w:tcPr>
            <w:tcW w:w="973" w:type="dxa"/>
            <w:tcBorders>
              <w:top w:val="nil"/>
              <w:left w:val="nil"/>
              <w:bottom w:val="single" w:color="auto" w:sz="6" w:space="0"/>
              <w:right w:val="single" w:color="auto" w:sz="6" w:space="0"/>
            </w:tcBorders>
            <w:shd w:val="clear" w:color="auto" w:fill="auto"/>
            <w:vAlign w:val="center"/>
          </w:tcPr>
          <w:p w:rsidRPr="00C51957" w:rsidR="007F330B" w:rsidP="00240B71" w:rsidRDefault="007F330B" w14:paraId="657DA3D0" w14:textId="77777777">
            <w:pPr>
              <w:pStyle w:val="paragraph"/>
              <w:spacing w:before="0" w:beforeAutospacing="0" w:after="0" w:afterAutospacing="0"/>
              <w:jc w:val="center"/>
              <w:textAlignment w:val="baseline"/>
              <w:rPr>
                <w:rStyle w:val="normaltextrun"/>
                <w:lang w:val="fr-BE"/>
              </w:rPr>
            </w:pPr>
            <w:r w:rsidRPr="00C51957">
              <w:rPr>
                <w:rStyle w:val="normaltextrun"/>
                <w:rFonts w:asciiTheme="minorHAnsi" w:hAnsiTheme="minorHAnsi" w:cstheme="minorHAnsi"/>
                <w:lang w:val="fr-BE"/>
              </w:rPr>
              <w:t>4 000</w:t>
            </w:r>
          </w:p>
        </w:tc>
        <w:tc>
          <w:tcPr>
            <w:tcW w:w="961" w:type="dxa"/>
            <w:tcBorders>
              <w:top w:val="nil"/>
              <w:left w:val="nil"/>
              <w:bottom w:val="single" w:color="auto" w:sz="6" w:space="0"/>
              <w:right w:val="single" w:color="auto" w:sz="6" w:space="0"/>
            </w:tcBorders>
            <w:shd w:val="clear" w:color="auto" w:fill="auto"/>
            <w:vAlign w:val="center"/>
          </w:tcPr>
          <w:p w:rsidRPr="00C51957" w:rsidR="007F330B" w:rsidP="00240B71" w:rsidRDefault="007F330B" w14:paraId="200241E0" w14:textId="77777777">
            <w:pPr>
              <w:pStyle w:val="paragraph"/>
              <w:spacing w:before="0" w:beforeAutospacing="0" w:after="0" w:afterAutospacing="0"/>
              <w:jc w:val="center"/>
              <w:textAlignment w:val="baseline"/>
              <w:rPr>
                <w:rStyle w:val="normaltextrun"/>
                <w:lang w:val="fr-BE"/>
              </w:rPr>
            </w:pPr>
            <w:r w:rsidRPr="00C51957">
              <w:rPr>
                <w:rStyle w:val="normaltextrun"/>
                <w:rFonts w:asciiTheme="minorHAnsi" w:hAnsiTheme="minorHAnsi" w:cstheme="minorHAnsi"/>
                <w:lang w:val="fr-BE"/>
              </w:rPr>
              <w:t>4 500</w:t>
            </w:r>
          </w:p>
        </w:tc>
        <w:tc>
          <w:tcPr>
            <w:tcW w:w="961" w:type="dxa"/>
            <w:tcBorders>
              <w:top w:val="nil"/>
              <w:left w:val="nil"/>
              <w:bottom w:val="single" w:color="auto" w:sz="6" w:space="0"/>
              <w:right w:val="single" w:color="auto" w:sz="6" w:space="0"/>
            </w:tcBorders>
            <w:shd w:val="clear" w:color="auto" w:fill="auto"/>
            <w:vAlign w:val="center"/>
          </w:tcPr>
          <w:p w:rsidRPr="00C51957" w:rsidR="007F330B" w:rsidP="00240B71" w:rsidRDefault="007F330B" w14:paraId="11A5E3A7" w14:textId="77777777">
            <w:pPr>
              <w:pStyle w:val="paragraph"/>
              <w:spacing w:before="0" w:beforeAutospacing="0" w:after="0" w:afterAutospacing="0"/>
              <w:jc w:val="center"/>
              <w:textAlignment w:val="baseline"/>
              <w:rPr>
                <w:rStyle w:val="normaltextrun"/>
                <w:lang w:val="fr-BE"/>
              </w:rPr>
            </w:pPr>
            <w:r w:rsidRPr="00C51957">
              <w:rPr>
                <w:rStyle w:val="normaltextrun"/>
                <w:rFonts w:asciiTheme="minorHAnsi" w:hAnsiTheme="minorHAnsi" w:cstheme="minorHAnsi"/>
                <w:lang w:val="fr-BE"/>
              </w:rPr>
              <w:t>5 000</w:t>
            </w:r>
          </w:p>
        </w:tc>
      </w:tr>
      <w:tr w:rsidRPr="00C51957" w:rsidR="007F330B" w:rsidTr="00240B71" w14:paraId="529D5F1A" w14:textId="77777777">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C51957" w:rsidR="007F330B" w:rsidP="00240B71" w:rsidRDefault="007F330B" w14:paraId="4310C06A" w14:textId="77777777">
            <w:pPr>
              <w:rPr>
                <w:rFonts w:asciiTheme="minorHAnsi" w:hAnsiTheme="minorHAnsi" w:cstheme="minorHAnsi"/>
                <w:sz w:val="16"/>
                <w:szCs w:val="16"/>
              </w:rPr>
            </w:pPr>
          </w:p>
        </w:tc>
        <w:tc>
          <w:tcPr>
            <w:tcW w:w="0" w:type="auto"/>
            <w:vMerge/>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74B279B9" w14:textId="77777777">
            <w:pPr>
              <w:rPr>
                <w:rFonts w:asciiTheme="minorHAnsi" w:hAnsiTheme="minorHAnsi" w:cstheme="minorHAnsi"/>
                <w:sz w:val="16"/>
                <w:szCs w:val="16"/>
              </w:rPr>
            </w:pPr>
          </w:p>
        </w:tc>
        <w:tc>
          <w:tcPr>
            <w:tcW w:w="1079" w:type="dxa"/>
            <w:tcBorders>
              <w:top w:val="nil"/>
              <w:left w:val="nil"/>
              <w:bottom w:val="single" w:color="auto" w:sz="6" w:space="0"/>
              <w:right w:val="single" w:color="auto" w:sz="6" w:space="0"/>
            </w:tcBorders>
            <w:shd w:val="clear" w:color="auto" w:fill="auto"/>
            <w:hideMark/>
          </w:tcPr>
          <w:p w:rsidRPr="00C51957" w:rsidR="007F330B" w:rsidP="00240B71" w:rsidRDefault="007F330B" w14:paraId="7DF49887" w14:textId="77777777">
            <w:pPr>
              <w:pStyle w:val="paragraph"/>
              <w:spacing w:before="0" w:beforeAutospacing="0" w:after="0" w:afterAutospacing="0"/>
              <w:jc w:val="both"/>
              <w:textAlignment w:val="baseline"/>
              <w:rPr>
                <w:rFonts w:asciiTheme="minorHAnsi" w:hAnsiTheme="minorHAnsi" w:cstheme="minorHAnsi"/>
                <w:sz w:val="16"/>
                <w:szCs w:val="16"/>
              </w:rPr>
            </w:pPr>
            <w:r w:rsidRPr="00C51957">
              <w:rPr>
                <w:rStyle w:val="normaltextrun"/>
                <w:rFonts w:asciiTheme="minorHAnsi" w:hAnsiTheme="minorHAnsi" w:cstheme="minorHAnsi"/>
                <w:lang w:val="fr-BE"/>
              </w:rPr>
              <w:t>Conso</w:t>
            </w:r>
            <w:r w:rsidRPr="00C51957">
              <w:rPr>
                <w:rStyle w:val="eop"/>
                <w:rFonts w:asciiTheme="minorHAnsi" w:hAnsiTheme="minorHAnsi" w:cstheme="minorHAnsi"/>
              </w:rPr>
              <w:t> </w:t>
            </w:r>
          </w:p>
        </w:tc>
        <w:tc>
          <w:tcPr>
            <w:tcW w:w="926" w:type="dxa"/>
            <w:tcBorders>
              <w:top w:val="nil"/>
              <w:left w:val="nil"/>
              <w:bottom w:val="single" w:color="auto" w:sz="6" w:space="0"/>
              <w:right w:val="single" w:color="auto" w:sz="6" w:space="0"/>
            </w:tcBorders>
            <w:shd w:val="clear" w:color="auto" w:fill="auto"/>
            <w:hideMark/>
          </w:tcPr>
          <w:p w:rsidRPr="00C51957" w:rsidR="007F330B" w:rsidP="00240B71" w:rsidRDefault="007F330B" w14:paraId="2B8C69A8"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lang w:val="fr-BE"/>
              </w:rPr>
              <w:t>W</w:t>
            </w:r>
            <w:r w:rsidRPr="00C51957">
              <w:rPr>
                <w:rStyle w:val="eop"/>
                <w:rFonts w:asciiTheme="minorHAnsi" w:hAnsiTheme="minorHAnsi" w:cstheme="minorHAnsi"/>
              </w:rPr>
              <w:t> </w:t>
            </w:r>
          </w:p>
        </w:tc>
        <w:tc>
          <w:tcPr>
            <w:tcW w:w="973" w:type="dxa"/>
            <w:tcBorders>
              <w:top w:val="nil"/>
              <w:left w:val="nil"/>
              <w:bottom w:val="single" w:color="auto" w:sz="6" w:space="0"/>
              <w:right w:val="single" w:color="auto" w:sz="6" w:space="0"/>
            </w:tcBorders>
            <w:shd w:val="clear" w:color="auto" w:fill="auto"/>
          </w:tcPr>
          <w:p w:rsidRPr="00C51957" w:rsidR="007F330B" w:rsidP="00240B71" w:rsidRDefault="007F330B" w14:paraId="44BE1A30" w14:textId="77777777">
            <w:pPr>
              <w:pStyle w:val="paragraph"/>
              <w:spacing w:before="0" w:beforeAutospacing="0" w:after="0" w:afterAutospacing="0"/>
              <w:jc w:val="center"/>
              <w:textAlignment w:val="baseline"/>
              <w:rPr>
                <w:rStyle w:val="normaltextrun"/>
                <w:lang w:val="fr-BE"/>
              </w:rPr>
            </w:pPr>
            <w:r w:rsidRPr="00C51957">
              <w:rPr>
                <w:rStyle w:val="normaltextrun"/>
                <w:lang w:val="fr-BE"/>
              </w:rPr>
              <w:t>1000</w:t>
            </w:r>
          </w:p>
        </w:tc>
        <w:tc>
          <w:tcPr>
            <w:tcW w:w="961" w:type="dxa"/>
            <w:tcBorders>
              <w:top w:val="nil"/>
              <w:left w:val="nil"/>
              <w:bottom w:val="single" w:color="auto" w:sz="6" w:space="0"/>
              <w:right w:val="single" w:color="auto" w:sz="6" w:space="0"/>
            </w:tcBorders>
            <w:shd w:val="clear" w:color="auto" w:fill="auto"/>
          </w:tcPr>
          <w:p w:rsidRPr="00C51957" w:rsidR="007F330B" w:rsidP="00240B71" w:rsidRDefault="007F330B" w14:paraId="4BFF7A34" w14:textId="77777777">
            <w:pPr>
              <w:pStyle w:val="paragraph"/>
              <w:spacing w:before="0" w:beforeAutospacing="0" w:after="0" w:afterAutospacing="0"/>
              <w:jc w:val="center"/>
              <w:textAlignment w:val="baseline"/>
              <w:rPr>
                <w:rStyle w:val="normaltextrun"/>
                <w:lang w:val="fr-BE"/>
              </w:rPr>
            </w:pPr>
            <w:r w:rsidRPr="00C51957">
              <w:rPr>
                <w:rStyle w:val="normaltextrun"/>
                <w:lang w:val="fr-BE"/>
              </w:rPr>
              <w:t>1150</w:t>
            </w:r>
          </w:p>
        </w:tc>
        <w:tc>
          <w:tcPr>
            <w:tcW w:w="961" w:type="dxa"/>
            <w:tcBorders>
              <w:top w:val="nil"/>
              <w:left w:val="nil"/>
              <w:bottom w:val="single" w:color="auto" w:sz="6" w:space="0"/>
              <w:right w:val="single" w:color="auto" w:sz="6" w:space="0"/>
            </w:tcBorders>
            <w:shd w:val="clear" w:color="auto" w:fill="auto"/>
          </w:tcPr>
          <w:p w:rsidRPr="00C51957" w:rsidR="007F330B" w:rsidP="00240B71" w:rsidRDefault="007F330B" w14:paraId="230003C5" w14:textId="77777777">
            <w:pPr>
              <w:pStyle w:val="paragraph"/>
              <w:spacing w:before="0" w:beforeAutospacing="0" w:after="0" w:afterAutospacing="0"/>
              <w:jc w:val="center"/>
              <w:textAlignment w:val="baseline"/>
              <w:rPr>
                <w:rStyle w:val="normaltextrun"/>
                <w:lang w:val="fr-BE"/>
              </w:rPr>
            </w:pPr>
            <w:r w:rsidRPr="00C51957">
              <w:rPr>
                <w:rStyle w:val="normaltextrun"/>
                <w:lang w:val="fr-BE"/>
              </w:rPr>
              <w:t>1350</w:t>
            </w:r>
          </w:p>
        </w:tc>
      </w:tr>
      <w:tr w:rsidRPr="00C51957" w:rsidR="007F330B" w:rsidTr="00240B71" w14:paraId="7FABF6EC" w14:textId="77777777">
        <w:tc>
          <w:tcPr>
            <w:tcW w:w="0" w:type="auto"/>
            <w:vMerge/>
            <w:tcBorders>
              <w:top w:val="nil"/>
              <w:left w:val="single" w:color="auto" w:sz="6" w:space="0"/>
              <w:bottom w:val="single" w:color="auto" w:sz="6" w:space="0"/>
              <w:right w:val="single" w:color="auto" w:sz="6" w:space="0"/>
            </w:tcBorders>
            <w:shd w:val="clear" w:color="auto" w:fill="auto"/>
            <w:vAlign w:val="center"/>
            <w:hideMark/>
          </w:tcPr>
          <w:p w:rsidRPr="00C51957" w:rsidR="007F330B" w:rsidP="00240B71" w:rsidRDefault="007F330B" w14:paraId="7A564DAC" w14:textId="77777777">
            <w:pPr>
              <w:rPr>
                <w:rFonts w:asciiTheme="minorHAnsi" w:hAnsiTheme="minorHAnsi" w:cstheme="minorHAnsi"/>
                <w:sz w:val="16"/>
                <w:szCs w:val="16"/>
              </w:rPr>
            </w:pPr>
          </w:p>
        </w:tc>
        <w:tc>
          <w:tcPr>
            <w:tcW w:w="0" w:type="auto"/>
            <w:vMerge/>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5BEEA888" w14:textId="77777777">
            <w:pPr>
              <w:rPr>
                <w:rFonts w:asciiTheme="minorHAnsi" w:hAnsiTheme="minorHAnsi" w:cstheme="minorHAnsi"/>
                <w:sz w:val="16"/>
                <w:szCs w:val="16"/>
              </w:rPr>
            </w:pPr>
          </w:p>
        </w:tc>
        <w:tc>
          <w:tcPr>
            <w:tcW w:w="1079" w:type="dxa"/>
            <w:tcBorders>
              <w:top w:val="nil"/>
              <w:left w:val="nil"/>
              <w:bottom w:val="single" w:color="auto" w:sz="6" w:space="0"/>
              <w:right w:val="single" w:color="auto" w:sz="6" w:space="0"/>
            </w:tcBorders>
            <w:shd w:val="clear" w:color="auto" w:fill="auto"/>
            <w:hideMark/>
          </w:tcPr>
          <w:p w:rsidRPr="00C51957" w:rsidR="007F330B" w:rsidP="00240B71" w:rsidRDefault="007F330B" w14:paraId="6DC45CB8" w14:textId="77777777">
            <w:pPr>
              <w:pStyle w:val="paragraph"/>
              <w:spacing w:before="0" w:beforeAutospacing="0" w:after="0" w:afterAutospacing="0"/>
              <w:jc w:val="both"/>
              <w:textAlignment w:val="baseline"/>
              <w:rPr>
                <w:rFonts w:asciiTheme="minorHAnsi" w:hAnsiTheme="minorHAnsi" w:cstheme="minorHAnsi"/>
                <w:sz w:val="16"/>
                <w:szCs w:val="16"/>
              </w:rPr>
            </w:pPr>
            <w:r w:rsidRPr="00C51957">
              <w:rPr>
                <w:rStyle w:val="normaltextrun"/>
                <w:rFonts w:asciiTheme="minorHAnsi" w:hAnsiTheme="minorHAnsi" w:cstheme="minorHAnsi"/>
                <w:lang w:val="fr-BE"/>
              </w:rPr>
              <w:t>EER</w:t>
            </w:r>
            <w:r w:rsidRPr="00C51957">
              <w:rPr>
                <w:rStyle w:val="eop"/>
                <w:rFonts w:asciiTheme="minorHAnsi" w:hAnsiTheme="minorHAnsi" w:cstheme="minorHAnsi"/>
              </w:rPr>
              <w:t> </w:t>
            </w:r>
          </w:p>
        </w:tc>
        <w:tc>
          <w:tcPr>
            <w:tcW w:w="926" w:type="dxa"/>
            <w:tcBorders>
              <w:top w:val="nil"/>
              <w:left w:val="nil"/>
              <w:bottom w:val="single" w:color="auto" w:sz="6" w:space="0"/>
              <w:right w:val="single" w:color="auto" w:sz="6" w:space="0"/>
            </w:tcBorders>
            <w:shd w:val="clear" w:color="auto" w:fill="auto"/>
            <w:hideMark/>
          </w:tcPr>
          <w:p w:rsidRPr="00C51957" w:rsidR="007F330B" w:rsidP="00240B71" w:rsidRDefault="007F330B" w14:paraId="2125ED97" w14:textId="77777777">
            <w:pPr>
              <w:pStyle w:val="paragraph"/>
              <w:spacing w:before="0" w:beforeAutospacing="0" w:after="0" w:afterAutospacing="0"/>
              <w:jc w:val="center"/>
              <w:textAlignment w:val="baseline"/>
              <w:rPr>
                <w:rFonts w:asciiTheme="minorHAnsi" w:hAnsiTheme="minorHAnsi" w:cstheme="minorHAnsi"/>
                <w:sz w:val="16"/>
                <w:szCs w:val="16"/>
              </w:rPr>
            </w:pPr>
            <w:r w:rsidRPr="00C51957">
              <w:rPr>
                <w:rStyle w:val="normaltextrun"/>
                <w:rFonts w:asciiTheme="minorHAnsi" w:hAnsiTheme="minorHAnsi" w:cstheme="minorHAnsi"/>
                <w:lang w:val="fr-BE"/>
              </w:rPr>
              <w:t>-</w:t>
            </w:r>
            <w:r w:rsidRPr="00C51957">
              <w:rPr>
                <w:rStyle w:val="eop"/>
                <w:rFonts w:asciiTheme="minorHAnsi" w:hAnsiTheme="minorHAnsi" w:cstheme="minorHAnsi"/>
              </w:rPr>
              <w:t> </w:t>
            </w:r>
          </w:p>
        </w:tc>
        <w:tc>
          <w:tcPr>
            <w:tcW w:w="973" w:type="dxa"/>
            <w:tcBorders>
              <w:top w:val="nil"/>
              <w:left w:val="nil"/>
              <w:bottom w:val="single" w:color="auto" w:sz="6" w:space="0"/>
              <w:right w:val="single" w:color="auto" w:sz="6" w:space="0"/>
            </w:tcBorders>
            <w:shd w:val="clear" w:color="auto" w:fill="auto"/>
            <w:vAlign w:val="center"/>
          </w:tcPr>
          <w:p w:rsidRPr="00C51957" w:rsidR="007F330B" w:rsidP="00240B71" w:rsidRDefault="007F330B" w14:paraId="47187F50" w14:textId="77777777">
            <w:pPr>
              <w:pStyle w:val="paragraph"/>
              <w:spacing w:before="0" w:beforeAutospacing="0" w:after="0" w:afterAutospacing="0"/>
              <w:jc w:val="center"/>
              <w:textAlignment w:val="baseline"/>
              <w:rPr>
                <w:rStyle w:val="normaltextrun"/>
                <w:lang w:val="fr-BE"/>
              </w:rPr>
            </w:pPr>
            <w:r w:rsidRPr="00C51957">
              <w:rPr>
                <w:rStyle w:val="normaltextrun"/>
                <w:rFonts w:asciiTheme="minorHAnsi" w:hAnsiTheme="minorHAnsi" w:cstheme="minorHAnsi"/>
                <w:lang w:val="fr-BE"/>
              </w:rPr>
              <w:t>4</w:t>
            </w:r>
          </w:p>
        </w:tc>
        <w:tc>
          <w:tcPr>
            <w:tcW w:w="961" w:type="dxa"/>
            <w:tcBorders>
              <w:top w:val="nil"/>
              <w:left w:val="nil"/>
              <w:bottom w:val="single" w:color="auto" w:sz="6" w:space="0"/>
              <w:right w:val="single" w:color="auto" w:sz="6" w:space="0"/>
            </w:tcBorders>
            <w:shd w:val="clear" w:color="auto" w:fill="auto"/>
            <w:vAlign w:val="center"/>
          </w:tcPr>
          <w:p w:rsidRPr="00C51957" w:rsidR="007F330B" w:rsidP="00240B71" w:rsidRDefault="007F330B" w14:paraId="11D90884" w14:textId="77777777">
            <w:pPr>
              <w:pStyle w:val="paragraph"/>
              <w:spacing w:before="0" w:beforeAutospacing="0" w:after="0" w:afterAutospacing="0"/>
              <w:jc w:val="center"/>
              <w:textAlignment w:val="baseline"/>
              <w:rPr>
                <w:rStyle w:val="normaltextrun"/>
                <w:lang w:val="fr-BE"/>
              </w:rPr>
            </w:pPr>
            <w:r w:rsidRPr="00C51957">
              <w:rPr>
                <w:rStyle w:val="normaltextrun"/>
                <w:rFonts w:asciiTheme="minorHAnsi" w:hAnsiTheme="minorHAnsi" w:cstheme="minorHAnsi"/>
                <w:lang w:val="fr-BE"/>
              </w:rPr>
              <w:t>3,9</w:t>
            </w:r>
          </w:p>
        </w:tc>
        <w:tc>
          <w:tcPr>
            <w:tcW w:w="961" w:type="dxa"/>
            <w:tcBorders>
              <w:top w:val="nil"/>
              <w:left w:val="nil"/>
              <w:bottom w:val="single" w:color="auto" w:sz="6" w:space="0"/>
              <w:right w:val="single" w:color="auto" w:sz="6" w:space="0"/>
            </w:tcBorders>
            <w:shd w:val="clear" w:color="auto" w:fill="auto"/>
            <w:vAlign w:val="center"/>
          </w:tcPr>
          <w:p w:rsidRPr="00C51957" w:rsidR="007F330B" w:rsidP="00240B71" w:rsidRDefault="007F330B" w14:paraId="4E286B5F" w14:textId="77777777">
            <w:pPr>
              <w:pStyle w:val="paragraph"/>
              <w:spacing w:before="0" w:beforeAutospacing="0" w:after="0" w:afterAutospacing="0"/>
              <w:jc w:val="center"/>
              <w:textAlignment w:val="baseline"/>
              <w:rPr>
                <w:rStyle w:val="normaltextrun"/>
                <w:lang w:val="fr-BE"/>
              </w:rPr>
            </w:pPr>
            <w:r w:rsidRPr="00C51957">
              <w:rPr>
                <w:rStyle w:val="normaltextrun"/>
                <w:rFonts w:asciiTheme="minorHAnsi" w:hAnsiTheme="minorHAnsi" w:cstheme="minorHAnsi"/>
                <w:lang w:val="fr-BE"/>
              </w:rPr>
              <w:t>3,7</w:t>
            </w:r>
          </w:p>
        </w:tc>
      </w:tr>
      <w:tr w:rsidRPr="00C51957" w:rsidR="007F330B" w:rsidTr="00240B71" w14:paraId="5FF5B47A" w14:textId="77777777">
        <w:tc>
          <w:tcPr>
            <w:tcW w:w="2452" w:type="dxa"/>
            <w:gridSpan w:val="2"/>
            <w:vMerge w:val="restart"/>
            <w:tcBorders>
              <w:top w:val="nil"/>
              <w:left w:val="single" w:color="auto" w:sz="6" w:space="0"/>
              <w:right w:val="single" w:color="auto" w:sz="6" w:space="0"/>
            </w:tcBorders>
            <w:shd w:val="clear" w:color="auto" w:fill="auto"/>
            <w:hideMark/>
          </w:tcPr>
          <w:p w:rsidRPr="00C51957" w:rsidR="007F330B" w:rsidP="00240B71" w:rsidRDefault="007F330B" w14:paraId="032CACA8" w14:textId="77777777">
            <w:pPr>
              <w:pStyle w:val="paragraph"/>
              <w:spacing w:before="0" w:beforeAutospacing="0" w:after="0" w:afterAutospacing="0"/>
              <w:jc w:val="both"/>
              <w:textAlignment w:val="baseline"/>
              <w:rPr>
                <w:rFonts w:asciiTheme="minorHAnsi" w:hAnsiTheme="minorHAnsi" w:cstheme="minorHAnsi"/>
                <w:sz w:val="16"/>
                <w:szCs w:val="16"/>
              </w:rPr>
            </w:pPr>
            <w:r w:rsidRPr="00C51957">
              <w:rPr>
                <w:rStyle w:val="eop"/>
                <w:rFonts w:asciiTheme="minorHAnsi" w:hAnsiTheme="minorHAnsi" w:cstheme="minorHAnsi"/>
              </w:rPr>
              <w:t> </w:t>
            </w:r>
          </w:p>
        </w:tc>
        <w:tc>
          <w:tcPr>
            <w:tcW w:w="1079"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63E85251" w14:textId="77777777">
            <w:pPr>
              <w:pStyle w:val="paragraph"/>
              <w:spacing w:before="0" w:beforeAutospacing="0" w:after="0" w:afterAutospacing="0"/>
              <w:jc w:val="both"/>
              <w:textAlignment w:val="baseline"/>
              <w:rPr>
                <w:rFonts w:asciiTheme="minorHAnsi" w:hAnsiTheme="minorHAnsi" w:cstheme="minorHAnsi"/>
                <w:sz w:val="16"/>
                <w:szCs w:val="16"/>
              </w:rPr>
            </w:pPr>
            <w:r w:rsidRPr="00C51957">
              <w:rPr>
                <w:rStyle w:val="normaltextrun"/>
                <w:rFonts w:asciiTheme="minorHAnsi" w:hAnsiTheme="minorHAnsi" w:cstheme="minorHAnsi"/>
                <w:b/>
                <w:bCs/>
                <w:color w:val="00378B"/>
                <w:lang w:val="fr-BE"/>
              </w:rPr>
              <w:t>SEER</w:t>
            </w:r>
            <w:r w:rsidRPr="00C51957">
              <w:rPr>
                <w:rStyle w:val="eop"/>
                <w:rFonts w:asciiTheme="minorHAnsi" w:hAnsiTheme="minorHAnsi" w:cstheme="minorHAnsi"/>
                <w:color w:val="00378B"/>
              </w:rPr>
              <w:t> </w:t>
            </w:r>
          </w:p>
        </w:tc>
        <w:tc>
          <w:tcPr>
            <w:tcW w:w="926" w:type="dxa"/>
            <w:tcBorders>
              <w:top w:val="nil"/>
              <w:left w:val="nil"/>
              <w:bottom w:val="single" w:color="auto" w:sz="6" w:space="0"/>
              <w:right w:val="single" w:color="auto" w:sz="6" w:space="0"/>
            </w:tcBorders>
            <w:shd w:val="clear" w:color="auto" w:fill="auto"/>
            <w:vAlign w:val="center"/>
          </w:tcPr>
          <w:p w:rsidRPr="00C51957" w:rsidR="007F330B" w:rsidP="00240B71" w:rsidRDefault="007F330B" w14:paraId="62AACA7D" w14:textId="77777777">
            <w:pPr>
              <w:pStyle w:val="paragraph"/>
              <w:spacing w:before="0" w:beforeAutospacing="0" w:after="0" w:afterAutospacing="0"/>
              <w:jc w:val="center"/>
              <w:textAlignment w:val="baseline"/>
              <w:rPr>
                <w:rFonts w:asciiTheme="minorHAnsi" w:hAnsiTheme="minorHAnsi" w:cstheme="minorHAnsi"/>
                <w:sz w:val="16"/>
                <w:szCs w:val="16"/>
              </w:rPr>
            </w:pPr>
          </w:p>
        </w:tc>
        <w:tc>
          <w:tcPr>
            <w:tcW w:w="973" w:type="dxa"/>
            <w:tcBorders>
              <w:top w:val="nil"/>
              <w:left w:val="nil"/>
              <w:bottom w:val="single" w:color="auto" w:sz="6" w:space="0"/>
              <w:right w:val="single" w:color="auto" w:sz="6" w:space="0"/>
            </w:tcBorders>
            <w:shd w:val="clear" w:color="auto" w:fill="auto"/>
            <w:vAlign w:val="center"/>
          </w:tcPr>
          <w:p w:rsidRPr="00C51957" w:rsidR="007F330B" w:rsidP="00240B71" w:rsidRDefault="007F330B" w14:paraId="4D26FED1" w14:textId="77777777">
            <w:pPr>
              <w:pStyle w:val="paragraph"/>
              <w:spacing w:before="0" w:beforeAutospacing="0" w:after="0" w:afterAutospacing="0"/>
              <w:jc w:val="center"/>
              <w:textAlignment w:val="baseline"/>
              <w:rPr>
                <w:rStyle w:val="eop"/>
                <w:rFonts w:asciiTheme="minorHAnsi" w:hAnsiTheme="minorHAnsi" w:cstheme="minorHAnsi"/>
              </w:rPr>
            </w:pPr>
            <w:r w:rsidRPr="00C51957">
              <w:rPr>
                <w:rStyle w:val="eop"/>
                <w:rFonts w:asciiTheme="minorHAnsi" w:hAnsiTheme="minorHAnsi" w:cstheme="minorHAnsi"/>
              </w:rPr>
              <w:t>6,73</w:t>
            </w:r>
          </w:p>
        </w:tc>
        <w:tc>
          <w:tcPr>
            <w:tcW w:w="961" w:type="dxa"/>
            <w:tcBorders>
              <w:top w:val="nil"/>
              <w:left w:val="nil"/>
              <w:bottom w:val="single" w:color="auto" w:sz="6" w:space="0"/>
              <w:right w:val="single" w:color="auto" w:sz="6" w:space="0"/>
            </w:tcBorders>
            <w:shd w:val="clear" w:color="auto" w:fill="auto"/>
            <w:vAlign w:val="center"/>
          </w:tcPr>
          <w:p w:rsidRPr="00C51957" w:rsidR="007F330B" w:rsidP="00240B71" w:rsidRDefault="007F330B" w14:paraId="6C0A76DC" w14:textId="77777777">
            <w:pPr>
              <w:pStyle w:val="paragraph"/>
              <w:spacing w:before="0" w:beforeAutospacing="0" w:after="0" w:afterAutospacing="0"/>
              <w:jc w:val="center"/>
              <w:textAlignment w:val="baseline"/>
              <w:rPr>
                <w:rStyle w:val="eop"/>
                <w:rFonts w:asciiTheme="minorHAnsi" w:hAnsiTheme="minorHAnsi" w:cstheme="minorHAnsi"/>
              </w:rPr>
            </w:pPr>
            <w:r w:rsidRPr="00C51957">
              <w:rPr>
                <w:rStyle w:val="eop"/>
                <w:rFonts w:asciiTheme="minorHAnsi" w:hAnsiTheme="minorHAnsi" w:cstheme="minorHAnsi"/>
              </w:rPr>
              <w:t>6,80</w:t>
            </w:r>
          </w:p>
        </w:tc>
        <w:tc>
          <w:tcPr>
            <w:tcW w:w="961" w:type="dxa"/>
            <w:tcBorders>
              <w:top w:val="nil"/>
              <w:left w:val="nil"/>
              <w:bottom w:val="single" w:color="auto" w:sz="6" w:space="0"/>
              <w:right w:val="single" w:color="auto" w:sz="6" w:space="0"/>
            </w:tcBorders>
            <w:shd w:val="clear" w:color="auto" w:fill="auto"/>
            <w:vAlign w:val="center"/>
          </w:tcPr>
          <w:p w:rsidRPr="00C51957" w:rsidR="007F330B" w:rsidP="00240B71" w:rsidRDefault="007F330B" w14:paraId="687EB514" w14:textId="77777777">
            <w:pPr>
              <w:pStyle w:val="paragraph"/>
              <w:spacing w:before="0" w:beforeAutospacing="0" w:after="0" w:afterAutospacing="0"/>
              <w:jc w:val="center"/>
              <w:textAlignment w:val="baseline"/>
              <w:rPr>
                <w:rStyle w:val="eop"/>
                <w:rFonts w:asciiTheme="minorHAnsi" w:hAnsiTheme="minorHAnsi" w:cstheme="minorHAnsi"/>
              </w:rPr>
            </w:pPr>
            <w:r w:rsidRPr="00C51957">
              <w:rPr>
                <w:rStyle w:val="eop"/>
                <w:rFonts w:asciiTheme="minorHAnsi" w:hAnsiTheme="minorHAnsi" w:cstheme="minorHAnsi"/>
              </w:rPr>
              <w:t>6,40</w:t>
            </w:r>
          </w:p>
        </w:tc>
      </w:tr>
      <w:tr w:rsidRPr="00C51957" w:rsidR="007F330B" w:rsidTr="00240B71" w14:paraId="2052C2ED" w14:textId="77777777">
        <w:trPr>
          <w:trHeight w:val="199"/>
        </w:trPr>
        <w:tc>
          <w:tcPr>
            <w:tcW w:w="2452" w:type="dxa"/>
            <w:gridSpan w:val="2"/>
            <w:vMerge/>
            <w:tcBorders>
              <w:left w:val="single" w:color="auto" w:sz="6" w:space="0"/>
              <w:bottom w:val="single" w:color="auto" w:sz="6" w:space="0"/>
              <w:right w:val="single" w:color="auto" w:sz="6" w:space="0"/>
            </w:tcBorders>
            <w:shd w:val="clear" w:color="auto" w:fill="auto"/>
            <w:hideMark/>
          </w:tcPr>
          <w:p w:rsidRPr="00C51957" w:rsidR="007F330B" w:rsidP="00240B71" w:rsidRDefault="007F330B" w14:paraId="7019A1F5" w14:textId="77777777">
            <w:pPr>
              <w:pStyle w:val="paragraph"/>
              <w:spacing w:before="0" w:beforeAutospacing="0" w:after="0" w:afterAutospacing="0"/>
              <w:jc w:val="center"/>
              <w:textAlignment w:val="baseline"/>
              <w:rPr>
                <w:rFonts w:asciiTheme="minorHAnsi" w:hAnsiTheme="minorHAnsi" w:cstheme="minorHAnsi"/>
                <w:sz w:val="16"/>
                <w:szCs w:val="16"/>
              </w:rPr>
            </w:pPr>
          </w:p>
        </w:tc>
        <w:tc>
          <w:tcPr>
            <w:tcW w:w="1079"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22671497" w14:textId="77777777">
            <w:pPr>
              <w:pStyle w:val="paragraph"/>
              <w:spacing w:before="0" w:beforeAutospacing="0" w:after="0" w:afterAutospacing="0"/>
              <w:jc w:val="both"/>
              <w:textAlignment w:val="baseline"/>
              <w:rPr>
                <w:rFonts w:asciiTheme="minorHAnsi" w:hAnsiTheme="minorHAnsi" w:cstheme="minorHAnsi"/>
                <w:sz w:val="16"/>
                <w:szCs w:val="16"/>
              </w:rPr>
            </w:pPr>
            <w:r w:rsidRPr="00C51957">
              <w:rPr>
                <w:rStyle w:val="normaltextrun"/>
                <w:rFonts w:asciiTheme="minorHAnsi" w:hAnsiTheme="minorHAnsi" w:cstheme="minorHAnsi"/>
                <w:b/>
                <w:bCs/>
                <w:color w:val="00378B"/>
                <w:lang w:val="fr-BE"/>
              </w:rPr>
              <w:t>Classe </w:t>
            </w:r>
            <w:r w:rsidRPr="00C51957">
              <w:rPr>
                <w:rStyle w:val="eop"/>
                <w:rFonts w:asciiTheme="minorHAnsi" w:hAnsiTheme="minorHAnsi" w:cstheme="minorHAnsi"/>
                <w:color w:val="00378B"/>
              </w:rPr>
              <w:t> </w:t>
            </w:r>
          </w:p>
        </w:tc>
        <w:tc>
          <w:tcPr>
            <w:tcW w:w="926" w:type="dxa"/>
            <w:tcBorders>
              <w:top w:val="nil"/>
              <w:left w:val="nil"/>
              <w:bottom w:val="single" w:color="auto" w:sz="6" w:space="0"/>
              <w:right w:val="single" w:color="auto" w:sz="6" w:space="0"/>
            </w:tcBorders>
            <w:shd w:val="clear" w:color="auto" w:fill="auto"/>
            <w:vAlign w:val="center"/>
          </w:tcPr>
          <w:p w:rsidRPr="00C51957" w:rsidR="007F330B" w:rsidP="00240B71" w:rsidRDefault="007F330B" w14:paraId="678D9D93" w14:textId="77777777">
            <w:pPr>
              <w:pStyle w:val="paragraph"/>
              <w:spacing w:before="0" w:beforeAutospacing="0" w:after="0" w:afterAutospacing="0"/>
              <w:jc w:val="center"/>
              <w:textAlignment w:val="baseline"/>
              <w:rPr>
                <w:rFonts w:asciiTheme="minorHAnsi" w:hAnsiTheme="minorHAnsi" w:cstheme="minorHAnsi"/>
                <w:sz w:val="16"/>
                <w:szCs w:val="16"/>
              </w:rPr>
            </w:pPr>
          </w:p>
        </w:tc>
        <w:tc>
          <w:tcPr>
            <w:tcW w:w="973" w:type="dxa"/>
            <w:tcBorders>
              <w:top w:val="nil"/>
              <w:left w:val="nil"/>
              <w:bottom w:val="single" w:color="auto" w:sz="6" w:space="0"/>
              <w:right w:val="single" w:color="auto" w:sz="6" w:space="0"/>
            </w:tcBorders>
            <w:shd w:val="clear" w:color="auto" w:fill="auto"/>
            <w:vAlign w:val="center"/>
          </w:tcPr>
          <w:p w:rsidRPr="00C51957" w:rsidR="007F330B" w:rsidP="00240B71" w:rsidRDefault="007F330B" w14:paraId="3EE2FD80" w14:textId="77777777">
            <w:pPr>
              <w:pStyle w:val="paragraph"/>
              <w:spacing w:before="0" w:beforeAutospacing="0" w:after="0" w:afterAutospacing="0"/>
              <w:jc w:val="center"/>
              <w:textAlignment w:val="baseline"/>
              <w:rPr>
                <w:rStyle w:val="eop"/>
                <w:rFonts w:asciiTheme="minorHAnsi" w:hAnsiTheme="minorHAnsi" w:cstheme="minorHAnsi"/>
              </w:rPr>
            </w:pPr>
            <w:r w:rsidRPr="00C51957">
              <w:rPr>
                <w:rStyle w:val="eop"/>
                <w:rFonts w:asciiTheme="minorHAnsi" w:hAnsiTheme="minorHAnsi" w:cstheme="minorHAnsi"/>
              </w:rPr>
              <w:t>A++</w:t>
            </w:r>
          </w:p>
        </w:tc>
        <w:tc>
          <w:tcPr>
            <w:tcW w:w="961" w:type="dxa"/>
            <w:tcBorders>
              <w:top w:val="nil"/>
              <w:left w:val="nil"/>
              <w:bottom w:val="single" w:color="auto" w:sz="6" w:space="0"/>
              <w:right w:val="single" w:color="auto" w:sz="6" w:space="0"/>
            </w:tcBorders>
            <w:shd w:val="clear" w:color="auto" w:fill="auto"/>
            <w:vAlign w:val="center"/>
          </w:tcPr>
          <w:p w:rsidRPr="00C51957" w:rsidR="007F330B" w:rsidP="00240B71" w:rsidRDefault="007F330B" w14:paraId="2523DCF6" w14:textId="77777777">
            <w:pPr>
              <w:pStyle w:val="paragraph"/>
              <w:spacing w:before="0" w:beforeAutospacing="0" w:after="0" w:afterAutospacing="0"/>
              <w:jc w:val="center"/>
              <w:textAlignment w:val="baseline"/>
              <w:rPr>
                <w:rStyle w:val="eop"/>
                <w:rFonts w:asciiTheme="minorHAnsi" w:hAnsiTheme="minorHAnsi" w:cstheme="minorHAnsi"/>
              </w:rPr>
            </w:pPr>
            <w:r w:rsidRPr="00C51957">
              <w:rPr>
                <w:rStyle w:val="eop"/>
                <w:rFonts w:asciiTheme="minorHAnsi" w:hAnsiTheme="minorHAnsi" w:cstheme="minorHAnsi"/>
              </w:rPr>
              <w:t>A++</w:t>
            </w:r>
          </w:p>
        </w:tc>
        <w:tc>
          <w:tcPr>
            <w:tcW w:w="961" w:type="dxa"/>
            <w:tcBorders>
              <w:top w:val="nil"/>
              <w:left w:val="nil"/>
              <w:bottom w:val="single" w:color="auto" w:sz="6" w:space="0"/>
              <w:right w:val="single" w:color="auto" w:sz="6" w:space="0"/>
            </w:tcBorders>
            <w:shd w:val="clear" w:color="auto" w:fill="auto"/>
            <w:vAlign w:val="center"/>
          </w:tcPr>
          <w:p w:rsidRPr="00C51957" w:rsidR="007F330B" w:rsidP="00240B71" w:rsidRDefault="007F330B" w14:paraId="6BE08B74" w14:textId="77777777">
            <w:pPr>
              <w:pStyle w:val="paragraph"/>
              <w:spacing w:before="0" w:beforeAutospacing="0" w:after="0" w:afterAutospacing="0"/>
              <w:jc w:val="center"/>
              <w:textAlignment w:val="baseline"/>
              <w:rPr>
                <w:rStyle w:val="eop"/>
                <w:rFonts w:asciiTheme="minorHAnsi" w:hAnsiTheme="minorHAnsi" w:cstheme="minorHAnsi"/>
              </w:rPr>
            </w:pPr>
            <w:r w:rsidRPr="00C51957">
              <w:rPr>
                <w:rStyle w:val="eop"/>
                <w:rFonts w:asciiTheme="minorHAnsi" w:hAnsiTheme="minorHAnsi" w:cstheme="minorHAnsi"/>
              </w:rPr>
              <w:t>A++</w:t>
            </w:r>
          </w:p>
        </w:tc>
      </w:tr>
    </w:tbl>
    <w:p w:rsidRPr="00C51957" w:rsidR="007F330B" w:rsidP="007F330B" w:rsidRDefault="007F330B" w14:paraId="220CB339" w14:textId="77777777">
      <w:pPr>
        <w:spacing w:before="60" w:after="60"/>
        <w:rPr>
          <w:rFonts w:ascii="Calibri" w:hAnsi="Calibri" w:cs="Arial"/>
          <w:sz w:val="20"/>
          <w:szCs w:val="20"/>
        </w:rPr>
      </w:pPr>
      <w:r w:rsidRPr="00C51957">
        <w:rPr>
          <w:rFonts w:ascii="Calibri" w:hAnsi="Calibri" w:cs="Arial"/>
          <w:sz w:val="20"/>
          <w:szCs w:val="20"/>
        </w:rPr>
        <w:t xml:space="preserve">La pompe à chaleur air/air  produit sera certifiée NF PAC et à ce titre, présent dans la liste suivante : </w:t>
      </w:r>
      <w:hyperlink w:history="1" r:id="rId14">
        <w:r w:rsidRPr="00C51957">
          <w:rPr>
            <w:rStyle w:val="Hyperlink"/>
            <w:rFonts w:ascii="Calibri" w:hAnsi="Calibri" w:cs="Arial"/>
            <w:sz w:val="20"/>
            <w:szCs w:val="20"/>
          </w:rPr>
          <w:t>http://www.certita.fr/marque-certita/nf-pompe-chaleur</w:t>
        </w:r>
      </w:hyperlink>
      <w:r w:rsidRPr="00C51957">
        <w:rPr>
          <w:rFonts w:ascii="Calibri" w:hAnsi="Calibri" w:cs="Arial"/>
          <w:sz w:val="20"/>
          <w:szCs w:val="20"/>
        </w:rPr>
        <w:t>.</w:t>
      </w:r>
    </w:p>
    <w:p w:rsidRPr="00C51957" w:rsidR="007F330B" w:rsidP="007F330B" w:rsidRDefault="007F330B" w14:paraId="5C44633A" w14:textId="77777777">
      <w:pPr>
        <w:spacing w:before="60" w:after="60"/>
        <w:rPr>
          <w:rFonts w:ascii="Calibri" w:hAnsi="Calibri" w:cs="Arial"/>
          <w:sz w:val="20"/>
          <w:szCs w:val="20"/>
        </w:rPr>
      </w:pPr>
    </w:p>
    <w:p w:rsidRPr="00C51957" w:rsidR="007F330B" w:rsidP="007F330B" w:rsidRDefault="007F330B" w14:paraId="469F99E3" w14:textId="77777777">
      <w:pPr>
        <w:spacing w:before="60" w:after="60"/>
        <w:rPr>
          <w:rFonts w:ascii="Calibri" w:hAnsi="Calibri" w:cs="Arial"/>
          <w:sz w:val="20"/>
          <w:szCs w:val="20"/>
        </w:rPr>
      </w:pPr>
      <w:r w:rsidRPr="00C51957">
        <w:rPr>
          <w:rFonts w:ascii="Calibri" w:hAnsi="Calibri" w:cs="Arial"/>
          <w:sz w:val="20"/>
          <w:szCs w:val="20"/>
        </w:rPr>
        <w:t xml:space="preserve">Mode ECS : </w:t>
      </w:r>
    </w:p>
    <w:tbl>
      <w:tblPr>
        <w:tblStyle w:val="Grilledutableau1"/>
        <w:tblW w:w="8500" w:type="dxa"/>
        <w:tblLook w:val="04A0" w:firstRow="1" w:lastRow="0" w:firstColumn="1" w:lastColumn="0" w:noHBand="0" w:noVBand="1"/>
      </w:tblPr>
      <w:tblGrid>
        <w:gridCol w:w="6009"/>
        <w:gridCol w:w="900"/>
        <w:gridCol w:w="1591"/>
      </w:tblGrid>
      <w:tr w:rsidRPr="00C51957" w:rsidR="007F330B" w:rsidTr="00240B71" w14:paraId="488232DF" w14:textId="77777777">
        <w:trPr>
          <w:trHeight w:val="480"/>
        </w:trPr>
        <w:tc>
          <w:tcPr>
            <w:tcW w:w="6009" w:type="dxa"/>
            <w:noWrap/>
            <w:hideMark/>
          </w:tcPr>
          <w:p w:rsidRPr="00C51957" w:rsidR="007F330B" w:rsidP="00240B71" w:rsidRDefault="007F330B" w14:paraId="73DF6FEE" w14:textId="77777777">
            <w:pPr>
              <w:pStyle w:val="paragraph"/>
              <w:spacing w:before="0" w:beforeAutospacing="0" w:after="0" w:afterAutospacing="0"/>
              <w:jc w:val="center"/>
              <w:textAlignment w:val="baseline"/>
              <w:rPr>
                <w:rStyle w:val="normaltextrun"/>
                <w:rFonts w:eastAsia="Times New Roman" w:asciiTheme="minorHAnsi" w:hAnsiTheme="minorHAnsi" w:cstheme="minorHAnsi"/>
                <w:b/>
                <w:bCs/>
                <w:lang w:val="fr-BE"/>
              </w:rPr>
            </w:pPr>
            <w:r w:rsidRPr="00C51957">
              <w:rPr>
                <w:rStyle w:val="normaltextrun"/>
                <w:rFonts w:eastAsia="Times New Roman" w:asciiTheme="minorHAnsi" w:hAnsiTheme="minorHAnsi" w:cstheme="minorHAnsi"/>
                <w:b/>
                <w:bCs/>
                <w:lang w:val="fr-BE"/>
              </w:rPr>
              <w:t>Modèle</w:t>
            </w:r>
          </w:p>
        </w:tc>
        <w:tc>
          <w:tcPr>
            <w:tcW w:w="900" w:type="dxa"/>
            <w:noWrap/>
            <w:hideMark/>
          </w:tcPr>
          <w:p w:rsidRPr="00C51957" w:rsidR="007F330B" w:rsidP="00240B71" w:rsidRDefault="007F330B" w14:paraId="5DD5EED3" w14:textId="77777777">
            <w:pPr>
              <w:pStyle w:val="paragraph"/>
              <w:spacing w:before="0" w:beforeAutospacing="0" w:after="0" w:afterAutospacing="0"/>
              <w:jc w:val="center"/>
              <w:textAlignment w:val="baseline"/>
              <w:rPr>
                <w:rStyle w:val="normaltextrun"/>
                <w:rFonts w:eastAsia="Times New Roman" w:asciiTheme="minorHAnsi" w:hAnsiTheme="minorHAnsi" w:cstheme="minorHAnsi"/>
                <w:b/>
                <w:bCs/>
                <w:lang w:val="fr-BE"/>
              </w:rPr>
            </w:pPr>
            <w:r w:rsidRPr="00C51957">
              <w:rPr>
                <w:rStyle w:val="normaltextrun"/>
                <w:rFonts w:eastAsia="Times New Roman" w:asciiTheme="minorHAnsi" w:hAnsiTheme="minorHAnsi" w:cstheme="minorHAnsi"/>
                <w:b/>
                <w:bCs/>
                <w:lang w:val="fr-BE"/>
              </w:rPr>
              <w:t> </w:t>
            </w:r>
          </w:p>
        </w:tc>
        <w:tc>
          <w:tcPr>
            <w:tcW w:w="1591" w:type="dxa"/>
            <w:noWrap/>
            <w:hideMark/>
          </w:tcPr>
          <w:p w:rsidRPr="00C51957" w:rsidR="007F330B" w:rsidP="00240B71" w:rsidRDefault="007F330B" w14:paraId="73380E1C" w14:textId="77777777">
            <w:pPr>
              <w:pStyle w:val="paragraph"/>
              <w:spacing w:before="0" w:beforeAutospacing="0" w:after="0" w:afterAutospacing="0"/>
              <w:jc w:val="center"/>
              <w:textAlignment w:val="baseline"/>
              <w:rPr>
                <w:rStyle w:val="normaltextrun"/>
                <w:rFonts w:eastAsia="Times New Roman" w:asciiTheme="minorHAnsi" w:hAnsiTheme="minorHAnsi" w:cstheme="minorHAnsi"/>
                <w:b/>
                <w:bCs/>
                <w:lang w:val="fr-BE"/>
              </w:rPr>
            </w:pPr>
            <w:r w:rsidRPr="00C51957">
              <w:rPr>
                <w:rStyle w:val="normaltextrun"/>
                <w:rFonts w:eastAsia="Times New Roman" w:asciiTheme="minorHAnsi" w:hAnsiTheme="minorHAnsi" w:cstheme="minorHAnsi"/>
                <w:b/>
                <w:bCs/>
                <w:lang w:val="fr-BE"/>
              </w:rPr>
              <w:t> 04 / 05 / 06</w:t>
            </w:r>
          </w:p>
        </w:tc>
      </w:tr>
      <w:tr w:rsidRPr="00C51957" w:rsidR="007F330B" w:rsidTr="00240B71" w14:paraId="0B7E922D" w14:textId="77777777">
        <w:trPr>
          <w:trHeight w:val="283"/>
        </w:trPr>
        <w:tc>
          <w:tcPr>
            <w:tcW w:w="6009" w:type="dxa"/>
            <w:hideMark/>
          </w:tcPr>
          <w:p w:rsidRPr="00C51957" w:rsidR="007F330B" w:rsidP="00240B71" w:rsidRDefault="007F330B" w14:paraId="45E661AA" w14:textId="77777777">
            <w:pPr>
              <w:rPr>
                <w:rFonts w:cs="Calibri"/>
                <w:sz w:val="18"/>
                <w:szCs w:val="18"/>
              </w:rPr>
            </w:pPr>
            <w:r w:rsidRPr="00C51957">
              <w:rPr>
                <w:rFonts w:cs="Calibri"/>
                <w:sz w:val="18"/>
                <w:szCs w:val="18"/>
              </w:rPr>
              <w:t>Cycle de soutirage selon NF EN 16147</w:t>
            </w:r>
          </w:p>
        </w:tc>
        <w:tc>
          <w:tcPr>
            <w:tcW w:w="900" w:type="dxa"/>
            <w:hideMark/>
          </w:tcPr>
          <w:p w:rsidRPr="00C51957" w:rsidR="007F330B" w:rsidP="00240B71" w:rsidRDefault="007F330B" w14:paraId="323D89A1" w14:textId="77777777">
            <w:pPr>
              <w:jc w:val="center"/>
              <w:rPr>
                <w:rFonts w:cs="Calibri"/>
                <w:sz w:val="18"/>
                <w:szCs w:val="18"/>
              </w:rPr>
            </w:pPr>
            <w:r w:rsidRPr="00C51957">
              <w:rPr>
                <w:rFonts w:cs="Calibri"/>
                <w:sz w:val="18"/>
                <w:szCs w:val="18"/>
              </w:rPr>
              <w:t> </w:t>
            </w:r>
          </w:p>
        </w:tc>
        <w:tc>
          <w:tcPr>
            <w:tcW w:w="1591" w:type="dxa"/>
            <w:hideMark/>
          </w:tcPr>
          <w:p w:rsidRPr="00C51957" w:rsidR="007F330B" w:rsidP="00240B71" w:rsidRDefault="007F330B" w14:paraId="7DD5BB47" w14:textId="77777777">
            <w:pPr>
              <w:jc w:val="center"/>
              <w:rPr>
                <w:rFonts w:cs="Calibri"/>
                <w:sz w:val="18"/>
                <w:szCs w:val="18"/>
              </w:rPr>
            </w:pPr>
            <w:r w:rsidRPr="00C51957">
              <w:rPr>
                <w:rFonts w:cs="Calibri"/>
                <w:sz w:val="18"/>
                <w:szCs w:val="18"/>
              </w:rPr>
              <w:t>L</w:t>
            </w:r>
          </w:p>
        </w:tc>
      </w:tr>
      <w:tr w:rsidRPr="00C51957" w:rsidR="007F330B" w:rsidTr="00240B71" w14:paraId="6E45A8D2" w14:textId="77777777">
        <w:trPr>
          <w:trHeight w:val="283"/>
        </w:trPr>
        <w:tc>
          <w:tcPr>
            <w:tcW w:w="6009" w:type="dxa"/>
            <w:hideMark/>
          </w:tcPr>
          <w:p w:rsidRPr="00C51957" w:rsidR="007F330B" w:rsidP="00240B71" w:rsidRDefault="007F330B" w14:paraId="11BA73BC" w14:textId="77777777">
            <w:pPr>
              <w:rPr>
                <w:rFonts w:cs="Calibri"/>
                <w:sz w:val="18"/>
                <w:szCs w:val="18"/>
              </w:rPr>
            </w:pPr>
            <w:r w:rsidRPr="00C51957">
              <w:rPr>
                <w:rFonts w:cs="Calibri"/>
                <w:sz w:val="18"/>
                <w:szCs w:val="18"/>
              </w:rPr>
              <w:t>Consigne de température</w:t>
            </w:r>
          </w:p>
        </w:tc>
        <w:tc>
          <w:tcPr>
            <w:tcW w:w="900" w:type="dxa"/>
            <w:hideMark/>
          </w:tcPr>
          <w:p w:rsidRPr="00C51957" w:rsidR="007F330B" w:rsidP="00240B71" w:rsidRDefault="007F330B" w14:paraId="38F6AD4B" w14:textId="77777777">
            <w:pPr>
              <w:jc w:val="center"/>
              <w:rPr>
                <w:rFonts w:cs="Calibri"/>
                <w:sz w:val="18"/>
                <w:szCs w:val="18"/>
              </w:rPr>
            </w:pPr>
            <w:r w:rsidRPr="00C51957">
              <w:rPr>
                <w:rFonts w:cs="Calibri"/>
                <w:sz w:val="18"/>
                <w:szCs w:val="18"/>
              </w:rPr>
              <w:t>°C</w:t>
            </w:r>
          </w:p>
        </w:tc>
        <w:tc>
          <w:tcPr>
            <w:tcW w:w="1591" w:type="dxa"/>
            <w:hideMark/>
          </w:tcPr>
          <w:p w:rsidRPr="00C51957" w:rsidR="007F330B" w:rsidP="00240B71" w:rsidRDefault="007F330B" w14:paraId="6A62E059" w14:textId="77777777">
            <w:pPr>
              <w:jc w:val="center"/>
              <w:rPr>
                <w:rFonts w:cs="Calibri"/>
                <w:sz w:val="18"/>
                <w:szCs w:val="18"/>
              </w:rPr>
            </w:pPr>
            <w:r w:rsidRPr="00C51957">
              <w:rPr>
                <w:rFonts w:cs="Calibri"/>
                <w:sz w:val="18"/>
                <w:szCs w:val="18"/>
              </w:rPr>
              <w:t>53</w:t>
            </w:r>
          </w:p>
        </w:tc>
      </w:tr>
      <w:tr w:rsidRPr="00C51957" w:rsidR="007F330B" w:rsidTr="00240B71" w14:paraId="529BF473" w14:textId="77777777">
        <w:trPr>
          <w:trHeight w:val="283"/>
        </w:trPr>
        <w:tc>
          <w:tcPr>
            <w:tcW w:w="6009" w:type="dxa"/>
            <w:hideMark/>
          </w:tcPr>
          <w:p w:rsidRPr="00C51957" w:rsidR="007F330B" w:rsidP="00240B71" w:rsidRDefault="007F330B" w14:paraId="016A6F1D" w14:textId="77777777">
            <w:pPr>
              <w:rPr>
                <w:rFonts w:cs="Calibri"/>
                <w:sz w:val="18"/>
                <w:szCs w:val="18"/>
              </w:rPr>
            </w:pPr>
            <w:r w:rsidRPr="00C51957">
              <w:rPr>
                <w:rFonts w:cs="Calibri"/>
                <w:sz w:val="18"/>
                <w:szCs w:val="18"/>
              </w:rPr>
              <w:t>Volume(s) nominal(aux) de stockage</w:t>
            </w:r>
          </w:p>
        </w:tc>
        <w:tc>
          <w:tcPr>
            <w:tcW w:w="900" w:type="dxa"/>
            <w:hideMark/>
          </w:tcPr>
          <w:p w:rsidRPr="00C51957" w:rsidR="007F330B" w:rsidP="00240B71" w:rsidRDefault="007F330B" w14:paraId="6B355186" w14:textId="77777777">
            <w:pPr>
              <w:jc w:val="center"/>
              <w:rPr>
                <w:rFonts w:cs="Calibri"/>
                <w:sz w:val="18"/>
                <w:szCs w:val="18"/>
              </w:rPr>
            </w:pPr>
            <w:r w:rsidRPr="00C51957">
              <w:rPr>
                <w:rFonts w:cs="Calibri"/>
                <w:sz w:val="18"/>
                <w:szCs w:val="18"/>
              </w:rPr>
              <w:t> </w:t>
            </w:r>
          </w:p>
        </w:tc>
        <w:tc>
          <w:tcPr>
            <w:tcW w:w="1591" w:type="dxa"/>
            <w:hideMark/>
          </w:tcPr>
          <w:p w:rsidRPr="00C51957" w:rsidR="007F330B" w:rsidP="00240B71" w:rsidRDefault="007F330B" w14:paraId="77855F0A" w14:textId="77777777">
            <w:pPr>
              <w:jc w:val="center"/>
              <w:rPr>
                <w:rFonts w:cs="Calibri"/>
                <w:sz w:val="18"/>
                <w:szCs w:val="18"/>
              </w:rPr>
            </w:pPr>
            <w:r w:rsidRPr="00C51957">
              <w:rPr>
                <w:rFonts w:cs="Calibri"/>
                <w:sz w:val="18"/>
                <w:szCs w:val="18"/>
              </w:rPr>
              <w:t>175</w:t>
            </w:r>
          </w:p>
        </w:tc>
      </w:tr>
      <w:tr w:rsidRPr="00C51957" w:rsidR="007F330B" w:rsidTr="00240B71" w14:paraId="374182D7" w14:textId="77777777">
        <w:trPr>
          <w:trHeight w:val="283"/>
        </w:trPr>
        <w:tc>
          <w:tcPr>
            <w:tcW w:w="6009" w:type="dxa"/>
            <w:hideMark/>
          </w:tcPr>
          <w:p w:rsidRPr="00C51957" w:rsidR="007F330B" w:rsidP="00240B71" w:rsidRDefault="007F330B" w14:paraId="43FDB652" w14:textId="77777777">
            <w:pPr>
              <w:rPr>
                <w:rFonts w:cs="Calibri"/>
                <w:sz w:val="18"/>
                <w:szCs w:val="18"/>
              </w:rPr>
            </w:pPr>
            <w:r w:rsidRPr="00C51957">
              <w:rPr>
                <w:rFonts w:cs="Calibri"/>
                <w:sz w:val="18"/>
                <w:szCs w:val="18"/>
              </w:rPr>
              <w:t>Durée de mise en température (t h )</w:t>
            </w:r>
          </w:p>
        </w:tc>
        <w:tc>
          <w:tcPr>
            <w:tcW w:w="900" w:type="dxa"/>
            <w:hideMark/>
          </w:tcPr>
          <w:p w:rsidRPr="00C51957" w:rsidR="007F330B" w:rsidP="00240B71" w:rsidRDefault="007F330B" w14:paraId="774839C2" w14:textId="77777777">
            <w:pPr>
              <w:jc w:val="center"/>
              <w:rPr>
                <w:rFonts w:cs="Calibri"/>
                <w:sz w:val="18"/>
                <w:szCs w:val="18"/>
              </w:rPr>
            </w:pPr>
            <w:r w:rsidRPr="00C51957">
              <w:rPr>
                <w:rFonts w:cs="Calibri"/>
                <w:sz w:val="18"/>
                <w:szCs w:val="18"/>
              </w:rPr>
              <w:t>h:min</w:t>
            </w:r>
          </w:p>
        </w:tc>
        <w:tc>
          <w:tcPr>
            <w:tcW w:w="1591" w:type="dxa"/>
            <w:hideMark/>
          </w:tcPr>
          <w:p w:rsidRPr="00C51957" w:rsidR="007F330B" w:rsidP="00240B71" w:rsidRDefault="007F330B" w14:paraId="28DCBCBE" w14:textId="77777777">
            <w:pPr>
              <w:jc w:val="center"/>
              <w:rPr>
                <w:rFonts w:cs="Calibri"/>
                <w:sz w:val="18"/>
                <w:szCs w:val="18"/>
              </w:rPr>
            </w:pPr>
            <w:r w:rsidRPr="00C51957">
              <w:rPr>
                <w:rFonts w:cs="Calibri"/>
                <w:sz w:val="18"/>
                <w:szCs w:val="18"/>
              </w:rPr>
              <w:t>01:50</w:t>
            </w:r>
          </w:p>
        </w:tc>
      </w:tr>
      <w:tr w:rsidRPr="00C51957" w:rsidR="007F330B" w:rsidTr="00240B71" w14:paraId="76F7481E" w14:textId="77777777">
        <w:trPr>
          <w:trHeight w:val="283"/>
        </w:trPr>
        <w:tc>
          <w:tcPr>
            <w:tcW w:w="6009" w:type="dxa"/>
            <w:hideMark/>
          </w:tcPr>
          <w:p w:rsidRPr="00C51957" w:rsidR="007F330B" w:rsidP="00240B71" w:rsidRDefault="007F330B" w14:paraId="67454653" w14:textId="77777777">
            <w:pPr>
              <w:rPr>
                <w:rFonts w:cs="Calibri"/>
                <w:b/>
                <w:bCs/>
                <w:sz w:val="18"/>
                <w:szCs w:val="18"/>
              </w:rPr>
            </w:pPr>
            <w:r w:rsidRPr="00C51957">
              <w:rPr>
                <w:rFonts w:cs="Calibri"/>
                <w:b/>
                <w:bCs/>
                <w:sz w:val="18"/>
                <w:szCs w:val="18"/>
              </w:rPr>
              <w:t xml:space="preserve">Puissance de réserve (Pes) </w:t>
            </w:r>
          </w:p>
        </w:tc>
        <w:tc>
          <w:tcPr>
            <w:tcW w:w="900" w:type="dxa"/>
            <w:hideMark/>
          </w:tcPr>
          <w:p w:rsidRPr="00C51957" w:rsidR="007F330B" w:rsidP="00240B71" w:rsidRDefault="007F330B" w14:paraId="67A7BE49" w14:textId="77777777">
            <w:pPr>
              <w:jc w:val="center"/>
              <w:rPr>
                <w:rFonts w:cs="Calibri"/>
                <w:b/>
                <w:bCs/>
                <w:sz w:val="18"/>
                <w:szCs w:val="18"/>
              </w:rPr>
            </w:pPr>
            <w:r w:rsidRPr="00C51957">
              <w:rPr>
                <w:rFonts w:cs="Calibri"/>
                <w:b/>
                <w:bCs/>
                <w:sz w:val="18"/>
                <w:szCs w:val="18"/>
              </w:rPr>
              <w:t>W</w:t>
            </w:r>
          </w:p>
        </w:tc>
        <w:tc>
          <w:tcPr>
            <w:tcW w:w="1591" w:type="dxa"/>
            <w:hideMark/>
          </w:tcPr>
          <w:p w:rsidRPr="00C51957" w:rsidR="007F330B" w:rsidP="00240B71" w:rsidRDefault="007F330B" w14:paraId="293BD215" w14:textId="77777777">
            <w:pPr>
              <w:jc w:val="center"/>
              <w:rPr>
                <w:rFonts w:cs="Calibri"/>
                <w:b/>
                <w:bCs/>
                <w:sz w:val="18"/>
                <w:szCs w:val="18"/>
              </w:rPr>
            </w:pPr>
            <w:r w:rsidRPr="00C51957">
              <w:rPr>
                <w:rFonts w:cs="Calibri"/>
                <w:b/>
                <w:bCs/>
                <w:sz w:val="18"/>
                <w:szCs w:val="18"/>
              </w:rPr>
              <w:t>35</w:t>
            </w:r>
          </w:p>
        </w:tc>
      </w:tr>
      <w:tr w:rsidRPr="00C51957" w:rsidR="007F330B" w:rsidTr="00240B71" w14:paraId="72776D06" w14:textId="77777777">
        <w:trPr>
          <w:trHeight w:val="283"/>
        </w:trPr>
        <w:tc>
          <w:tcPr>
            <w:tcW w:w="6009" w:type="dxa"/>
            <w:hideMark/>
          </w:tcPr>
          <w:p w:rsidRPr="00C51957" w:rsidR="007F330B" w:rsidP="00240B71" w:rsidRDefault="007F330B" w14:paraId="07969499" w14:textId="77777777">
            <w:pPr>
              <w:rPr>
                <w:rFonts w:cs="Calibri"/>
                <w:sz w:val="18"/>
                <w:szCs w:val="18"/>
              </w:rPr>
            </w:pPr>
            <w:r w:rsidRPr="00C51957">
              <w:rPr>
                <w:rFonts w:cs="Calibri"/>
                <w:sz w:val="18"/>
                <w:szCs w:val="18"/>
              </w:rPr>
              <w:t>Température d'eau chaude de référence (θ'wh)</w:t>
            </w:r>
          </w:p>
        </w:tc>
        <w:tc>
          <w:tcPr>
            <w:tcW w:w="900" w:type="dxa"/>
            <w:hideMark/>
          </w:tcPr>
          <w:p w:rsidRPr="00C51957" w:rsidR="007F330B" w:rsidP="00240B71" w:rsidRDefault="007F330B" w14:paraId="36CF6210" w14:textId="77777777">
            <w:pPr>
              <w:jc w:val="center"/>
              <w:rPr>
                <w:rFonts w:cs="Calibri"/>
                <w:sz w:val="18"/>
                <w:szCs w:val="18"/>
              </w:rPr>
            </w:pPr>
            <w:r w:rsidRPr="00C51957">
              <w:rPr>
                <w:rFonts w:cs="Calibri"/>
                <w:sz w:val="18"/>
                <w:szCs w:val="18"/>
              </w:rPr>
              <w:t>°C</w:t>
            </w:r>
          </w:p>
        </w:tc>
        <w:tc>
          <w:tcPr>
            <w:tcW w:w="1591" w:type="dxa"/>
            <w:hideMark/>
          </w:tcPr>
          <w:p w:rsidRPr="00C51957" w:rsidR="007F330B" w:rsidP="00240B71" w:rsidRDefault="007F330B" w14:paraId="4CF1C74B" w14:textId="77777777">
            <w:pPr>
              <w:jc w:val="center"/>
              <w:rPr>
                <w:rFonts w:cs="Calibri"/>
                <w:sz w:val="18"/>
                <w:szCs w:val="18"/>
              </w:rPr>
            </w:pPr>
            <w:r w:rsidRPr="00C51957">
              <w:rPr>
                <w:rFonts w:cs="Calibri"/>
                <w:sz w:val="18"/>
                <w:szCs w:val="18"/>
              </w:rPr>
              <w:t>52,5</w:t>
            </w:r>
          </w:p>
        </w:tc>
      </w:tr>
      <w:tr w:rsidRPr="00C51957" w:rsidR="007F330B" w:rsidTr="00240B71" w14:paraId="41BD1088" w14:textId="77777777">
        <w:trPr>
          <w:trHeight w:val="283"/>
        </w:trPr>
        <w:tc>
          <w:tcPr>
            <w:tcW w:w="6009" w:type="dxa"/>
            <w:hideMark/>
          </w:tcPr>
          <w:p w:rsidRPr="00C51957" w:rsidR="007F330B" w:rsidP="00240B71" w:rsidRDefault="007F330B" w14:paraId="6A9E64C8" w14:textId="77777777">
            <w:pPr>
              <w:rPr>
                <w:rFonts w:cs="Calibri"/>
                <w:b/>
                <w:bCs/>
                <w:sz w:val="18"/>
                <w:szCs w:val="18"/>
              </w:rPr>
            </w:pPr>
            <w:r w:rsidRPr="00C51957">
              <w:rPr>
                <w:rFonts w:cs="Calibri"/>
                <w:b/>
                <w:bCs/>
                <w:sz w:val="18"/>
                <w:szCs w:val="18"/>
              </w:rPr>
              <w:t>Volume maximum d'eau chaude utilisable (V</w:t>
            </w:r>
            <w:r w:rsidRPr="00C51957">
              <w:rPr>
                <w:rFonts w:cs="Calibri"/>
                <w:b/>
                <w:bCs/>
                <w:sz w:val="18"/>
                <w:szCs w:val="18"/>
                <w:vertAlign w:val="subscript"/>
              </w:rPr>
              <w:t>MAX</w:t>
            </w:r>
            <w:r w:rsidRPr="00C51957">
              <w:rPr>
                <w:rFonts w:cs="Calibri"/>
                <w:b/>
                <w:bCs/>
                <w:sz w:val="18"/>
                <w:szCs w:val="18"/>
              </w:rPr>
              <w:t xml:space="preserve">) </w:t>
            </w:r>
          </w:p>
        </w:tc>
        <w:tc>
          <w:tcPr>
            <w:tcW w:w="900" w:type="dxa"/>
            <w:hideMark/>
          </w:tcPr>
          <w:p w:rsidRPr="00C51957" w:rsidR="007F330B" w:rsidP="00240B71" w:rsidRDefault="007F330B" w14:paraId="598D322F" w14:textId="77777777">
            <w:pPr>
              <w:jc w:val="center"/>
              <w:rPr>
                <w:rFonts w:cs="Calibri"/>
                <w:b/>
                <w:bCs/>
                <w:sz w:val="18"/>
                <w:szCs w:val="18"/>
              </w:rPr>
            </w:pPr>
            <w:r w:rsidRPr="00C51957">
              <w:rPr>
                <w:rFonts w:cs="Calibri"/>
                <w:b/>
                <w:bCs/>
                <w:sz w:val="18"/>
                <w:szCs w:val="18"/>
              </w:rPr>
              <w:t>L</w:t>
            </w:r>
          </w:p>
        </w:tc>
        <w:tc>
          <w:tcPr>
            <w:tcW w:w="1591" w:type="dxa"/>
            <w:hideMark/>
          </w:tcPr>
          <w:p w:rsidRPr="00C51957" w:rsidR="007F330B" w:rsidP="00240B71" w:rsidRDefault="007F330B" w14:paraId="18CB13A3" w14:textId="77777777">
            <w:pPr>
              <w:jc w:val="center"/>
              <w:rPr>
                <w:rFonts w:cs="Calibri"/>
                <w:b/>
                <w:bCs/>
                <w:sz w:val="18"/>
                <w:szCs w:val="18"/>
              </w:rPr>
            </w:pPr>
            <w:r w:rsidRPr="00C51957">
              <w:rPr>
                <w:rFonts w:cs="Calibri"/>
                <w:b/>
                <w:bCs/>
                <w:sz w:val="18"/>
                <w:szCs w:val="18"/>
              </w:rPr>
              <w:t>240</w:t>
            </w:r>
          </w:p>
        </w:tc>
      </w:tr>
      <w:tr w:rsidRPr="00C51957" w:rsidR="007F330B" w:rsidTr="00240B71" w14:paraId="4E8312BE" w14:textId="77777777">
        <w:trPr>
          <w:trHeight w:val="283"/>
        </w:trPr>
        <w:tc>
          <w:tcPr>
            <w:tcW w:w="6009" w:type="dxa"/>
            <w:hideMark/>
          </w:tcPr>
          <w:p w:rsidRPr="00C51957" w:rsidR="007F330B" w:rsidP="00240B71" w:rsidRDefault="007F330B" w14:paraId="0D3013B7" w14:textId="77777777">
            <w:pPr>
              <w:rPr>
                <w:rFonts w:cs="Calibri"/>
                <w:b/>
                <w:bCs/>
                <w:sz w:val="18"/>
                <w:szCs w:val="18"/>
              </w:rPr>
            </w:pPr>
            <w:r w:rsidRPr="00C51957">
              <w:rPr>
                <w:rFonts w:cs="Calibri"/>
                <w:sz w:val="18"/>
                <w:szCs w:val="18"/>
              </w:rPr>
              <w:t xml:space="preserve">Efficacité énergétique pour le chauffage de l'eau (η </w:t>
            </w:r>
            <w:r w:rsidRPr="00C51957">
              <w:rPr>
                <w:rFonts w:cs="Calibri"/>
                <w:sz w:val="18"/>
                <w:szCs w:val="18"/>
                <w:vertAlign w:val="subscript"/>
              </w:rPr>
              <w:t>wh</w:t>
            </w:r>
            <w:r w:rsidRPr="00C51957">
              <w:rPr>
                <w:rFonts w:cs="Calibri"/>
                <w:sz w:val="18"/>
                <w:szCs w:val="18"/>
              </w:rPr>
              <w:t xml:space="preserve"> ) </w:t>
            </w:r>
          </w:p>
        </w:tc>
        <w:tc>
          <w:tcPr>
            <w:tcW w:w="900" w:type="dxa"/>
            <w:hideMark/>
          </w:tcPr>
          <w:p w:rsidRPr="00C51957" w:rsidR="007F330B" w:rsidP="00240B71" w:rsidRDefault="007F330B" w14:paraId="087112F3" w14:textId="77777777">
            <w:pPr>
              <w:jc w:val="center"/>
              <w:rPr>
                <w:rFonts w:cs="Calibri"/>
                <w:b/>
                <w:bCs/>
                <w:sz w:val="18"/>
                <w:szCs w:val="18"/>
              </w:rPr>
            </w:pPr>
            <w:r w:rsidRPr="00C51957">
              <w:rPr>
                <w:rFonts w:cs="Calibri"/>
                <w:sz w:val="18"/>
                <w:szCs w:val="18"/>
              </w:rPr>
              <w:t>%</w:t>
            </w:r>
          </w:p>
        </w:tc>
        <w:tc>
          <w:tcPr>
            <w:tcW w:w="1591" w:type="dxa"/>
            <w:hideMark/>
          </w:tcPr>
          <w:p w:rsidRPr="00C51957" w:rsidR="007F330B" w:rsidP="00240B71" w:rsidRDefault="007F330B" w14:paraId="74F0A1FB" w14:textId="77777777">
            <w:pPr>
              <w:jc w:val="center"/>
              <w:rPr>
                <w:rFonts w:cs="Calibri"/>
                <w:b/>
                <w:bCs/>
                <w:sz w:val="18"/>
                <w:szCs w:val="18"/>
              </w:rPr>
            </w:pPr>
            <w:r w:rsidRPr="00C51957">
              <w:rPr>
                <w:rFonts w:cs="Calibri"/>
                <w:sz w:val="18"/>
                <w:szCs w:val="18"/>
              </w:rPr>
              <w:t>128,4</w:t>
            </w:r>
          </w:p>
        </w:tc>
      </w:tr>
      <w:tr w:rsidRPr="00C51957" w:rsidR="007F330B" w:rsidTr="00240B71" w14:paraId="1E112F2A" w14:textId="77777777">
        <w:trPr>
          <w:trHeight w:val="283"/>
        </w:trPr>
        <w:tc>
          <w:tcPr>
            <w:tcW w:w="6009" w:type="dxa"/>
            <w:hideMark/>
          </w:tcPr>
          <w:p w:rsidRPr="00C51957" w:rsidR="007F330B" w:rsidP="00240B71" w:rsidRDefault="007F330B" w14:paraId="1572E6E8" w14:textId="77777777">
            <w:pPr>
              <w:rPr>
                <w:rFonts w:cs="Calibri"/>
                <w:sz w:val="18"/>
                <w:szCs w:val="18"/>
              </w:rPr>
            </w:pPr>
            <w:r w:rsidRPr="00C51957">
              <w:rPr>
                <w:rFonts w:cs="Calibri"/>
                <w:b/>
                <w:bCs/>
                <w:sz w:val="18"/>
                <w:szCs w:val="18"/>
              </w:rPr>
              <w:t>Plage de fonctionnement de température extérieure PAC en mode ECS</w:t>
            </w:r>
          </w:p>
        </w:tc>
        <w:tc>
          <w:tcPr>
            <w:tcW w:w="900" w:type="dxa"/>
            <w:hideMark/>
          </w:tcPr>
          <w:p w:rsidRPr="00C51957" w:rsidR="007F330B" w:rsidP="00240B71" w:rsidRDefault="007F330B" w14:paraId="74110AA0" w14:textId="77777777">
            <w:pPr>
              <w:jc w:val="center"/>
              <w:rPr>
                <w:rFonts w:cs="Calibri"/>
                <w:sz w:val="18"/>
                <w:szCs w:val="18"/>
              </w:rPr>
            </w:pPr>
            <w:r w:rsidRPr="00C51957">
              <w:rPr>
                <w:rFonts w:cs="Calibri"/>
                <w:sz w:val="18"/>
                <w:szCs w:val="18"/>
              </w:rPr>
              <w:t>°C</w:t>
            </w:r>
          </w:p>
        </w:tc>
        <w:tc>
          <w:tcPr>
            <w:tcW w:w="1591" w:type="dxa"/>
            <w:hideMark/>
          </w:tcPr>
          <w:p w:rsidRPr="00C51957" w:rsidR="007F330B" w:rsidP="00240B71" w:rsidRDefault="007F330B" w14:paraId="4CD18CBE" w14:textId="77777777">
            <w:pPr>
              <w:jc w:val="center"/>
              <w:rPr>
                <w:rFonts w:cs="Calibri"/>
                <w:sz w:val="18"/>
                <w:szCs w:val="18"/>
              </w:rPr>
            </w:pPr>
            <w:r w:rsidRPr="00C51957">
              <w:rPr>
                <w:rFonts w:cs="Calibri"/>
                <w:sz w:val="18"/>
                <w:szCs w:val="18"/>
              </w:rPr>
              <w:t>-5 / +25</w:t>
            </w:r>
          </w:p>
        </w:tc>
      </w:tr>
      <w:tr w:rsidRPr="00C51957" w:rsidR="007F330B" w:rsidTr="00240B71" w14:paraId="32D9D99A" w14:textId="77777777">
        <w:trPr>
          <w:trHeight w:val="374"/>
        </w:trPr>
        <w:tc>
          <w:tcPr>
            <w:tcW w:w="6009" w:type="dxa"/>
            <w:vAlign w:val="center"/>
          </w:tcPr>
          <w:p w:rsidRPr="00C51957" w:rsidR="007F330B" w:rsidP="00240B71" w:rsidRDefault="007F330B" w14:paraId="144B2571" w14:textId="77777777">
            <w:pPr>
              <w:pStyle w:val="paragraph"/>
              <w:spacing w:before="0" w:beforeAutospacing="0" w:after="0" w:afterAutospacing="0"/>
              <w:textAlignment w:val="baseline"/>
              <w:rPr>
                <w:rFonts w:cs="Calibri"/>
                <w:b/>
                <w:bCs/>
                <w:sz w:val="18"/>
                <w:szCs w:val="18"/>
              </w:rPr>
            </w:pPr>
            <w:r w:rsidRPr="00C51957">
              <w:rPr>
                <w:rStyle w:val="normaltextrun"/>
                <w:rFonts w:eastAsia="Times New Roman" w:asciiTheme="minorHAnsi" w:hAnsiTheme="minorHAnsi" w:cstheme="minorHAnsi"/>
                <w:b/>
                <w:bCs/>
                <w:color w:val="00378B"/>
                <w:lang w:val="fr-BE"/>
              </w:rPr>
              <w:t>Coefficient de performance (COP DHW)</w:t>
            </w:r>
          </w:p>
        </w:tc>
        <w:tc>
          <w:tcPr>
            <w:tcW w:w="900" w:type="dxa"/>
            <w:vAlign w:val="center"/>
          </w:tcPr>
          <w:p w:rsidRPr="00C51957" w:rsidR="007F330B" w:rsidP="00240B71" w:rsidRDefault="007F330B" w14:paraId="21E828F5" w14:textId="77777777">
            <w:pPr>
              <w:rPr>
                <w:rFonts w:cs="Calibri"/>
                <w:sz w:val="18"/>
                <w:szCs w:val="18"/>
              </w:rPr>
            </w:pPr>
            <w:r w:rsidRPr="00C51957">
              <w:rPr>
                <w:rFonts w:cs="Calibri"/>
                <w:b/>
                <w:bCs/>
                <w:sz w:val="18"/>
                <w:szCs w:val="18"/>
              </w:rPr>
              <w:t> </w:t>
            </w:r>
          </w:p>
        </w:tc>
        <w:tc>
          <w:tcPr>
            <w:tcW w:w="1591" w:type="dxa"/>
            <w:vAlign w:val="center"/>
          </w:tcPr>
          <w:p w:rsidRPr="00C51957" w:rsidR="007F330B" w:rsidP="00240B71" w:rsidRDefault="007F330B" w14:paraId="62780EBA" w14:textId="77777777">
            <w:pPr>
              <w:jc w:val="center"/>
              <w:rPr>
                <w:rFonts w:cs="Calibri"/>
                <w:sz w:val="18"/>
                <w:szCs w:val="18"/>
              </w:rPr>
            </w:pPr>
            <w:r w:rsidRPr="00C51957">
              <w:rPr>
                <w:rFonts w:cs="Calibri"/>
                <w:b/>
                <w:bCs/>
                <w:sz w:val="18"/>
                <w:szCs w:val="18"/>
              </w:rPr>
              <w:t>3,2</w:t>
            </w:r>
          </w:p>
        </w:tc>
      </w:tr>
    </w:tbl>
    <w:p w:rsidRPr="00C51957" w:rsidR="007F330B" w:rsidP="007F330B" w:rsidRDefault="007F330B" w14:paraId="6A7DAF3A" w14:textId="77777777">
      <w:pPr>
        <w:spacing w:before="60" w:after="60"/>
        <w:rPr>
          <w:rFonts w:ascii="Calibri" w:hAnsi="Calibri" w:cs="Arial"/>
        </w:rPr>
      </w:pPr>
    </w:p>
    <w:p w:rsidRPr="00F215BD" w:rsidR="007F330B" w:rsidP="00F215BD" w:rsidRDefault="007F330B" w14:paraId="72B82C71" w14:textId="77777777">
      <w:pPr>
        <w:pStyle w:val="Heading2"/>
        <w:numPr>
          <w:ilvl w:val="2"/>
          <w:numId w:val="30"/>
        </w:numPr>
        <w:rPr>
          <w:rFonts w:asciiTheme="minorHAnsi" w:hAnsiTheme="minorHAnsi" w:cstheme="minorHAnsi"/>
          <w:sz w:val="22"/>
          <w:szCs w:val="22"/>
        </w:rPr>
      </w:pPr>
      <w:bookmarkStart w:name="_Toc82504298" w:id="72"/>
      <w:bookmarkStart w:name="_Toc90585326" w:id="73"/>
      <w:bookmarkStart w:name="_Toc90585691" w:id="74"/>
      <w:r w:rsidRPr="00F215BD">
        <w:rPr>
          <w:rFonts w:asciiTheme="minorHAnsi" w:hAnsiTheme="minorHAnsi" w:cstheme="minorHAnsi"/>
          <w:sz w:val="22"/>
          <w:szCs w:val="22"/>
        </w:rPr>
        <w:t>Performances acoustiques</w:t>
      </w:r>
      <w:bookmarkEnd w:id="72"/>
      <w:bookmarkEnd w:id="73"/>
      <w:bookmarkEnd w:id="74"/>
      <w:r w:rsidRPr="00F215BD">
        <w:rPr>
          <w:rFonts w:asciiTheme="minorHAnsi" w:hAnsiTheme="minorHAnsi" w:cstheme="minorHAnsi"/>
          <w:sz w:val="22"/>
          <w:szCs w:val="22"/>
        </w:rPr>
        <w:t> </w:t>
      </w:r>
    </w:p>
    <w:p w:rsidRPr="00BD4008" w:rsidR="007F330B" w:rsidP="007F330B" w:rsidRDefault="007F330B" w14:paraId="1E8DEC3B" w14:textId="77777777">
      <w:pPr>
        <w:rPr>
          <w:rStyle w:val="normaltextrun"/>
          <w:rFonts w:cs="Arial" w:asciiTheme="minorHAnsi" w:hAnsiTheme="minorHAnsi"/>
        </w:rPr>
      </w:pPr>
      <w:r w:rsidRPr="00BD4008">
        <w:rPr>
          <w:rStyle w:val="normaltextrun"/>
          <w:rFonts w:cs="Arial" w:asciiTheme="minorHAnsi" w:hAnsiTheme="minorHAnsi"/>
        </w:rPr>
        <w:t>Unités intérieures T.One® AquaAIR 04/05/06 </w:t>
      </w:r>
    </w:p>
    <w:p w:rsidRPr="00C51957" w:rsidR="007F330B" w:rsidP="007F330B" w:rsidRDefault="007F330B" w14:paraId="45AC4C9B" w14:textId="77777777">
      <w:pPr>
        <w:pStyle w:val="paragraph"/>
        <w:spacing w:before="0" w:beforeAutospacing="0" w:after="0" w:afterAutospacing="0"/>
        <w:textAlignment w:val="baseline"/>
        <w:rPr>
          <w:rStyle w:val="normaltextrun"/>
        </w:rPr>
      </w:pPr>
      <w:r w:rsidRPr="00C51957">
        <w:rPr>
          <w:rStyle w:val="normaltextrun"/>
          <w:rFonts w:cs="Arial" w:asciiTheme="minorHAnsi" w:hAnsiTheme="minorHAnsi"/>
          <w:b/>
          <w:bCs/>
        </w:rPr>
        <w:t xml:space="preserve">Rayonné enveloppe unité (Puissance acoustique Lw) </w:t>
      </w:r>
    </w:p>
    <w:tbl>
      <w:tblPr>
        <w:tblW w:w="803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413"/>
        <w:gridCol w:w="623"/>
        <w:gridCol w:w="623"/>
        <w:gridCol w:w="623"/>
        <w:gridCol w:w="623"/>
        <w:gridCol w:w="623"/>
        <w:gridCol w:w="623"/>
        <w:gridCol w:w="623"/>
        <w:gridCol w:w="623"/>
        <w:gridCol w:w="637"/>
      </w:tblGrid>
      <w:tr w:rsidRPr="00C51957" w:rsidR="007F330B" w:rsidTr="00240B71" w14:paraId="36042545" w14:textId="77777777">
        <w:trPr>
          <w:trHeight w:val="480"/>
        </w:trPr>
        <w:tc>
          <w:tcPr>
            <w:tcW w:w="2413" w:type="dxa"/>
            <w:tcBorders>
              <w:top w:val="single" w:color="auto" w:sz="6" w:space="0"/>
              <w:left w:val="single" w:color="auto" w:sz="6" w:space="0"/>
              <w:bottom w:val="single" w:color="auto" w:sz="6" w:space="0"/>
              <w:right w:val="single" w:color="auto" w:sz="6" w:space="0"/>
            </w:tcBorders>
            <w:shd w:val="clear" w:color="auto" w:fill="auto"/>
            <w:hideMark/>
          </w:tcPr>
          <w:p w:rsidRPr="00C51957" w:rsidR="007F330B" w:rsidP="00240B71" w:rsidRDefault="007F330B" w14:paraId="7E03A07C"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Puissance acoustique Lw</w:t>
            </w:r>
            <w:r w:rsidRPr="00C51957">
              <w:rPr>
                <w:rStyle w:val="eop"/>
                <w:rFonts w:ascii="Arial" w:hAnsi="Arial" w:cs="Arial"/>
                <w:color w:val="000000" w:themeColor="text1"/>
              </w:rPr>
              <w:t> </w:t>
            </w:r>
          </w:p>
        </w:tc>
        <w:tc>
          <w:tcPr>
            <w:tcW w:w="623" w:type="dxa"/>
            <w:tcBorders>
              <w:top w:val="single" w:color="auto" w:sz="6" w:space="0"/>
              <w:left w:val="nil"/>
              <w:bottom w:val="single" w:color="auto" w:sz="6" w:space="0"/>
              <w:right w:val="single" w:color="auto" w:sz="6" w:space="0"/>
            </w:tcBorders>
            <w:shd w:val="clear" w:color="auto" w:fill="auto"/>
            <w:hideMark/>
          </w:tcPr>
          <w:p w:rsidRPr="00C51957" w:rsidR="007F330B" w:rsidP="00240B71" w:rsidRDefault="007F330B" w14:paraId="6C30AE81"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w:t>
            </w:r>
            <w:r w:rsidRPr="00C51957">
              <w:rPr>
                <w:rStyle w:val="eop"/>
                <w:rFonts w:ascii="Arial" w:hAnsi="Arial" w:cs="Arial"/>
                <w:color w:val="000000" w:themeColor="text1"/>
              </w:rPr>
              <w:t> </w:t>
            </w:r>
          </w:p>
        </w:tc>
        <w:tc>
          <w:tcPr>
            <w:tcW w:w="623" w:type="dxa"/>
            <w:tcBorders>
              <w:top w:val="single" w:color="auto" w:sz="6" w:space="0"/>
              <w:left w:val="nil"/>
              <w:bottom w:val="single" w:color="auto" w:sz="6" w:space="0"/>
              <w:right w:val="single" w:color="auto" w:sz="6" w:space="0"/>
            </w:tcBorders>
            <w:shd w:val="clear" w:color="auto" w:fill="auto"/>
            <w:hideMark/>
          </w:tcPr>
          <w:p w:rsidRPr="00C51957" w:rsidR="007F330B" w:rsidP="00240B71" w:rsidRDefault="007F330B" w14:paraId="22A375A3"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w:t>
            </w:r>
            <w:r w:rsidRPr="00C51957">
              <w:rPr>
                <w:rStyle w:val="eop"/>
                <w:rFonts w:ascii="Arial" w:hAnsi="Arial" w:cs="Arial"/>
                <w:color w:val="000000" w:themeColor="text1"/>
              </w:rPr>
              <w:t> </w:t>
            </w:r>
          </w:p>
        </w:tc>
        <w:tc>
          <w:tcPr>
            <w:tcW w:w="623" w:type="dxa"/>
            <w:tcBorders>
              <w:top w:val="single" w:color="auto" w:sz="6" w:space="0"/>
              <w:left w:val="nil"/>
              <w:bottom w:val="single" w:color="auto" w:sz="6" w:space="0"/>
              <w:right w:val="single" w:color="auto" w:sz="6" w:space="0"/>
            </w:tcBorders>
            <w:shd w:val="clear" w:color="auto" w:fill="auto"/>
            <w:hideMark/>
          </w:tcPr>
          <w:p w:rsidRPr="00C51957" w:rsidR="007F330B" w:rsidP="00240B71" w:rsidRDefault="007F330B" w14:paraId="73E4C1E8"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w:t>
            </w:r>
            <w:r w:rsidRPr="00C51957">
              <w:rPr>
                <w:rStyle w:val="eop"/>
                <w:rFonts w:ascii="Arial" w:hAnsi="Arial" w:cs="Arial"/>
                <w:color w:val="000000" w:themeColor="text1"/>
              </w:rPr>
              <w:t> </w:t>
            </w:r>
          </w:p>
        </w:tc>
        <w:tc>
          <w:tcPr>
            <w:tcW w:w="623" w:type="dxa"/>
            <w:tcBorders>
              <w:top w:val="single" w:color="auto" w:sz="6" w:space="0"/>
              <w:left w:val="nil"/>
              <w:bottom w:val="single" w:color="auto" w:sz="6" w:space="0"/>
              <w:right w:val="single" w:color="auto" w:sz="6" w:space="0"/>
            </w:tcBorders>
            <w:shd w:val="clear" w:color="auto" w:fill="auto"/>
            <w:hideMark/>
          </w:tcPr>
          <w:p w:rsidRPr="00C51957" w:rsidR="007F330B" w:rsidP="00240B71" w:rsidRDefault="007F330B" w14:paraId="29EFDD5D"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w:t>
            </w:r>
            <w:r w:rsidRPr="00C51957">
              <w:rPr>
                <w:rStyle w:val="eop"/>
                <w:rFonts w:ascii="Arial" w:hAnsi="Arial" w:cs="Arial"/>
                <w:color w:val="000000" w:themeColor="text1"/>
              </w:rPr>
              <w:t> </w:t>
            </w:r>
          </w:p>
        </w:tc>
        <w:tc>
          <w:tcPr>
            <w:tcW w:w="623" w:type="dxa"/>
            <w:tcBorders>
              <w:top w:val="single" w:color="auto" w:sz="6" w:space="0"/>
              <w:left w:val="nil"/>
              <w:bottom w:val="single" w:color="auto" w:sz="6" w:space="0"/>
              <w:right w:val="single" w:color="auto" w:sz="6" w:space="0"/>
            </w:tcBorders>
            <w:shd w:val="clear" w:color="auto" w:fill="auto"/>
            <w:hideMark/>
          </w:tcPr>
          <w:p w:rsidRPr="00C51957" w:rsidR="007F330B" w:rsidP="00240B71" w:rsidRDefault="007F330B" w14:paraId="720C0AD4"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5</w:t>
            </w:r>
            <w:r w:rsidRPr="00C51957">
              <w:rPr>
                <w:rStyle w:val="eop"/>
                <w:rFonts w:ascii="Arial" w:hAnsi="Arial" w:cs="Arial"/>
                <w:color w:val="000000" w:themeColor="text1"/>
              </w:rPr>
              <w:t> </w:t>
            </w:r>
          </w:p>
        </w:tc>
        <w:tc>
          <w:tcPr>
            <w:tcW w:w="623" w:type="dxa"/>
            <w:tcBorders>
              <w:top w:val="single" w:color="auto" w:sz="6" w:space="0"/>
              <w:left w:val="nil"/>
              <w:bottom w:val="single" w:color="auto" w:sz="6" w:space="0"/>
              <w:right w:val="single" w:color="auto" w:sz="6" w:space="0"/>
            </w:tcBorders>
            <w:shd w:val="clear" w:color="auto" w:fill="auto"/>
            <w:hideMark/>
          </w:tcPr>
          <w:p w:rsidRPr="00C51957" w:rsidR="007F330B" w:rsidP="00240B71" w:rsidRDefault="007F330B" w14:paraId="5308633F"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6</w:t>
            </w:r>
            <w:r w:rsidRPr="00C51957">
              <w:rPr>
                <w:rStyle w:val="eop"/>
                <w:rFonts w:ascii="Arial" w:hAnsi="Arial" w:cs="Arial"/>
                <w:color w:val="000000" w:themeColor="text1"/>
              </w:rPr>
              <w:t> </w:t>
            </w:r>
          </w:p>
        </w:tc>
        <w:tc>
          <w:tcPr>
            <w:tcW w:w="623" w:type="dxa"/>
            <w:tcBorders>
              <w:top w:val="single" w:color="auto" w:sz="6" w:space="0"/>
              <w:left w:val="nil"/>
              <w:bottom w:val="single" w:color="auto" w:sz="6" w:space="0"/>
              <w:right w:val="single" w:color="auto" w:sz="6" w:space="0"/>
            </w:tcBorders>
            <w:shd w:val="clear" w:color="auto" w:fill="auto"/>
            <w:hideMark/>
          </w:tcPr>
          <w:p w:rsidRPr="00C51957" w:rsidR="007F330B" w:rsidP="00240B71" w:rsidRDefault="007F330B" w14:paraId="03D44806"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7</w:t>
            </w:r>
            <w:r w:rsidRPr="00C51957">
              <w:rPr>
                <w:rStyle w:val="eop"/>
                <w:rFonts w:ascii="Arial" w:hAnsi="Arial" w:cs="Arial"/>
                <w:color w:val="000000" w:themeColor="text1"/>
              </w:rPr>
              <w:t> </w:t>
            </w:r>
          </w:p>
        </w:tc>
        <w:tc>
          <w:tcPr>
            <w:tcW w:w="623" w:type="dxa"/>
            <w:tcBorders>
              <w:top w:val="single" w:color="auto" w:sz="6" w:space="0"/>
              <w:left w:val="nil"/>
              <w:bottom w:val="single" w:color="auto" w:sz="6" w:space="0"/>
              <w:right w:val="single" w:color="auto" w:sz="6" w:space="0"/>
            </w:tcBorders>
            <w:shd w:val="clear" w:color="auto" w:fill="auto"/>
            <w:hideMark/>
          </w:tcPr>
          <w:p w:rsidRPr="00C51957" w:rsidR="007F330B" w:rsidP="00240B71" w:rsidRDefault="007F330B" w14:paraId="01DBC362"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8</w:t>
            </w:r>
            <w:r w:rsidRPr="00C51957">
              <w:rPr>
                <w:rStyle w:val="eop"/>
                <w:rFonts w:ascii="Arial" w:hAnsi="Arial" w:cs="Arial"/>
                <w:color w:val="000000" w:themeColor="text1"/>
              </w:rPr>
              <w:t> </w:t>
            </w:r>
          </w:p>
        </w:tc>
        <w:tc>
          <w:tcPr>
            <w:tcW w:w="637" w:type="dxa"/>
            <w:tcBorders>
              <w:top w:val="single" w:color="auto" w:sz="6" w:space="0"/>
              <w:left w:val="nil"/>
              <w:bottom w:val="single" w:color="auto" w:sz="6" w:space="0"/>
              <w:right w:val="single" w:color="auto" w:sz="6" w:space="0"/>
            </w:tcBorders>
            <w:shd w:val="clear" w:color="auto" w:fill="auto"/>
            <w:hideMark/>
          </w:tcPr>
          <w:p w:rsidRPr="00C51957" w:rsidR="007F330B" w:rsidP="00240B71" w:rsidRDefault="007F330B" w14:paraId="66E338BA"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9</w:t>
            </w:r>
            <w:r w:rsidRPr="00C51957">
              <w:rPr>
                <w:rStyle w:val="eop"/>
                <w:rFonts w:ascii="Arial" w:hAnsi="Arial" w:cs="Arial"/>
                <w:color w:val="000000" w:themeColor="text1"/>
              </w:rPr>
              <w:t> </w:t>
            </w:r>
          </w:p>
        </w:tc>
      </w:tr>
      <w:tr w:rsidRPr="00C51957" w:rsidR="007F330B" w:rsidTr="00240B71" w14:paraId="6A4B7CA4" w14:textId="77777777">
        <w:trPr>
          <w:trHeight w:val="300"/>
        </w:trPr>
        <w:tc>
          <w:tcPr>
            <w:tcW w:w="2413" w:type="dxa"/>
            <w:tcBorders>
              <w:top w:val="nil"/>
              <w:left w:val="single" w:color="auto" w:sz="6" w:space="0"/>
              <w:bottom w:val="single" w:color="auto" w:sz="6" w:space="0"/>
              <w:right w:val="single" w:color="auto" w:sz="6" w:space="0"/>
            </w:tcBorders>
            <w:shd w:val="clear" w:color="auto" w:fill="auto"/>
            <w:hideMark/>
          </w:tcPr>
          <w:p w:rsidRPr="00C51957" w:rsidR="007F330B" w:rsidP="00240B71" w:rsidRDefault="007F330B" w14:paraId="58168F8C"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Débit (m³/h)</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748DD2A3"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100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7FD69CD0"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200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674AE374"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300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3F04B7C7"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450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330B1094"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600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4A87DBF3"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750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590DDF7A"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750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0443423C"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850</w:t>
            </w:r>
            <w:r w:rsidRPr="00C51957">
              <w:rPr>
                <w:rStyle w:val="eop"/>
                <w:rFonts w:ascii="Arial" w:hAnsi="Arial" w:cs="Arial"/>
                <w:color w:val="000000" w:themeColor="text1"/>
              </w:rPr>
              <w:t> </w:t>
            </w:r>
          </w:p>
        </w:tc>
        <w:tc>
          <w:tcPr>
            <w:tcW w:w="637" w:type="dxa"/>
            <w:tcBorders>
              <w:top w:val="nil"/>
              <w:left w:val="nil"/>
              <w:bottom w:val="single" w:color="auto" w:sz="6" w:space="0"/>
              <w:right w:val="single" w:color="auto" w:sz="6" w:space="0"/>
            </w:tcBorders>
            <w:shd w:val="clear" w:color="auto" w:fill="auto"/>
            <w:hideMark/>
          </w:tcPr>
          <w:p w:rsidRPr="00C51957" w:rsidR="007F330B" w:rsidP="00240B71" w:rsidRDefault="007F330B" w14:paraId="2350B564"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1020</w:t>
            </w:r>
            <w:r w:rsidRPr="00C51957">
              <w:rPr>
                <w:rStyle w:val="eop"/>
                <w:rFonts w:ascii="Arial" w:hAnsi="Arial" w:cs="Arial"/>
                <w:color w:val="000000" w:themeColor="text1"/>
              </w:rPr>
              <w:t> </w:t>
            </w:r>
          </w:p>
        </w:tc>
      </w:tr>
      <w:tr w:rsidRPr="00C51957" w:rsidR="007F330B" w:rsidTr="00240B71" w14:paraId="2B0D210D" w14:textId="77777777">
        <w:trPr>
          <w:trHeight w:val="300"/>
        </w:trPr>
        <w:tc>
          <w:tcPr>
            <w:tcW w:w="2413" w:type="dxa"/>
            <w:tcBorders>
              <w:top w:val="nil"/>
              <w:left w:val="single" w:color="auto" w:sz="6" w:space="0"/>
              <w:bottom w:val="single" w:color="auto" w:sz="6" w:space="0"/>
              <w:right w:val="single" w:color="auto" w:sz="6" w:space="0"/>
            </w:tcBorders>
            <w:shd w:val="clear" w:color="auto" w:fill="auto"/>
            <w:hideMark/>
          </w:tcPr>
          <w:p w:rsidRPr="00C51957" w:rsidR="007F330B" w:rsidP="00240B71" w:rsidRDefault="007F330B" w14:paraId="6CF98C12"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Pression Statique (Pa)</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3C7F8F57"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04AADFBD"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2A56150D"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437260D3"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12</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15F954F9"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14</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193D9187"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15</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6A049CF1"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18</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4E05AC88"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18</w:t>
            </w:r>
            <w:r w:rsidRPr="00C51957">
              <w:rPr>
                <w:rStyle w:val="eop"/>
                <w:rFonts w:ascii="Arial" w:hAnsi="Arial" w:cs="Arial"/>
                <w:color w:val="000000" w:themeColor="text1"/>
              </w:rPr>
              <w:t> </w:t>
            </w:r>
          </w:p>
        </w:tc>
        <w:tc>
          <w:tcPr>
            <w:tcW w:w="637" w:type="dxa"/>
            <w:tcBorders>
              <w:top w:val="nil"/>
              <w:left w:val="nil"/>
              <w:bottom w:val="single" w:color="auto" w:sz="6" w:space="0"/>
              <w:right w:val="single" w:color="auto" w:sz="6" w:space="0"/>
            </w:tcBorders>
            <w:shd w:val="clear" w:color="auto" w:fill="auto"/>
            <w:hideMark/>
          </w:tcPr>
          <w:p w:rsidRPr="00C51957" w:rsidR="007F330B" w:rsidP="00240B71" w:rsidRDefault="007F330B" w14:paraId="4AB8B539"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20</w:t>
            </w:r>
            <w:r w:rsidRPr="00C51957">
              <w:rPr>
                <w:rStyle w:val="eop"/>
                <w:rFonts w:ascii="Arial" w:hAnsi="Arial" w:cs="Arial"/>
                <w:color w:val="000000" w:themeColor="text1"/>
              </w:rPr>
              <w:t> </w:t>
            </w:r>
          </w:p>
        </w:tc>
      </w:tr>
      <w:tr w:rsidRPr="00C51957" w:rsidR="007F330B" w:rsidTr="00240B71" w14:paraId="05DCAD12" w14:textId="77777777">
        <w:trPr>
          <w:trHeight w:val="300"/>
        </w:trPr>
        <w:tc>
          <w:tcPr>
            <w:tcW w:w="2413" w:type="dxa"/>
            <w:tcBorders>
              <w:top w:val="nil"/>
              <w:left w:val="single" w:color="auto" w:sz="6" w:space="0"/>
              <w:bottom w:val="single" w:color="auto" w:sz="6" w:space="0"/>
              <w:right w:val="single" w:color="auto" w:sz="6" w:space="0"/>
            </w:tcBorders>
            <w:shd w:val="clear" w:color="auto" w:fill="auto"/>
            <w:hideMark/>
          </w:tcPr>
          <w:p w:rsidRPr="00C51957" w:rsidR="007F330B" w:rsidP="00240B71" w:rsidRDefault="007F330B" w14:paraId="31B9C54B"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RPM</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3ED2925B"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232</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2F458B2B"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265</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19F8CFDC"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290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794AD939"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350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477C69A6"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400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0AEDEE95"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445</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64E68578"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460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7A9B4766"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475</w:t>
            </w:r>
            <w:r w:rsidRPr="00C51957">
              <w:rPr>
                <w:rStyle w:val="eop"/>
                <w:rFonts w:ascii="Arial" w:hAnsi="Arial" w:cs="Arial"/>
                <w:color w:val="000000" w:themeColor="text1"/>
              </w:rPr>
              <w:t> </w:t>
            </w:r>
          </w:p>
        </w:tc>
        <w:tc>
          <w:tcPr>
            <w:tcW w:w="637" w:type="dxa"/>
            <w:tcBorders>
              <w:top w:val="nil"/>
              <w:left w:val="nil"/>
              <w:bottom w:val="single" w:color="auto" w:sz="6" w:space="0"/>
              <w:right w:val="single" w:color="auto" w:sz="6" w:space="0"/>
            </w:tcBorders>
            <w:shd w:val="clear" w:color="auto" w:fill="auto"/>
            <w:hideMark/>
          </w:tcPr>
          <w:p w:rsidRPr="00C51957" w:rsidR="007F330B" w:rsidP="00240B71" w:rsidRDefault="007F330B" w14:paraId="320F0918"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545</w:t>
            </w:r>
            <w:r w:rsidRPr="00C51957">
              <w:rPr>
                <w:rStyle w:val="eop"/>
                <w:rFonts w:ascii="Arial" w:hAnsi="Arial" w:cs="Arial"/>
                <w:color w:val="000000" w:themeColor="text1"/>
              </w:rPr>
              <w:t> </w:t>
            </w:r>
          </w:p>
        </w:tc>
      </w:tr>
      <w:tr w:rsidRPr="00C51957" w:rsidR="007F330B" w:rsidTr="00240B71" w14:paraId="592A5545" w14:textId="77777777">
        <w:trPr>
          <w:trHeight w:val="300"/>
        </w:trPr>
        <w:tc>
          <w:tcPr>
            <w:tcW w:w="2413" w:type="dxa"/>
            <w:tcBorders>
              <w:top w:val="nil"/>
              <w:left w:val="single" w:color="auto" w:sz="6" w:space="0"/>
              <w:bottom w:val="single" w:color="auto" w:sz="6" w:space="0"/>
              <w:right w:val="single" w:color="auto" w:sz="6" w:space="0"/>
            </w:tcBorders>
            <w:shd w:val="clear" w:color="auto" w:fill="auto"/>
            <w:hideMark/>
          </w:tcPr>
          <w:p w:rsidRPr="00C51957" w:rsidR="007F330B" w:rsidP="00240B71" w:rsidRDefault="007F330B" w14:paraId="7DE84CB9"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Fréquence (Hz)</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53D45675"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Lw (dB)</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1405AD15"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Lw (dB)</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38CDCBA8"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Lw (dB)</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4A0ABB61"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Lw (dB)</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18C35FCB"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Lw (dB)</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1A3EA346"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Lw (dB)</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700A7491"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Lw (dB)</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5C26CB18"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Lw (dB)</w:t>
            </w:r>
            <w:r w:rsidRPr="00C51957">
              <w:rPr>
                <w:rStyle w:val="eop"/>
                <w:rFonts w:ascii="Arial" w:hAnsi="Arial" w:cs="Arial"/>
                <w:color w:val="000000" w:themeColor="text1"/>
              </w:rPr>
              <w:t> </w:t>
            </w:r>
          </w:p>
        </w:tc>
        <w:tc>
          <w:tcPr>
            <w:tcW w:w="637" w:type="dxa"/>
            <w:tcBorders>
              <w:top w:val="nil"/>
              <w:left w:val="nil"/>
              <w:bottom w:val="single" w:color="auto" w:sz="6" w:space="0"/>
              <w:right w:val="single" w:color="auto" w:sz="6" w:space="0"/>
            </w:tcBorders>
            <w:shd w:val="clear" w:color="auto" w:fill="auto"/>
            <w:hideMark/>
          </w:tcPr>
          <w:p w:rsidRPr="00C51957" w:rsidR="007F330B" w:rsidP="00240B71" w:rsidRDefault="007F330B" w14:paraId="574A51A0"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Lw (dB)</w:t>
            </w:r>
            <w:r w:rsidRPr="00C51957">
              <w:rPr>
                <w:rStyle w:val="eop"/>
                <w:rFonts w:ascii="Arial" w:hAnsi="Arial" w:cs="Arial"/>
                <w:color w:val="000000" w:themeColor="text1"/>
              </w:rPr>
              <w:t> </w:t>
            </w:r>
          </w:p>
        </w:tc>
      </w:tr>
      <w:tr w:rsidRPr="00C51957" w:rsidR="007F330B" w:rsidTr="00240B71" w14:paraId="45A6D0E6" w14:textId="77777777">
        <w:trPr>
          <w:trHeight w:val="300"/>
        </w:trPr>
        <w:tc>
          <w:tcPr>
            <w:tcW w:w="2413" w:type="dxa"/>
            <w:tcBorders>
              <w:top w:val="nil"/>
              <w:left w:val="single" w:color="auto" w:sz="6" w:space="0"/>
              <w:bottom w:val="single" w:color="auto" w:sz="6" w:space="0"/>
              <w:right w:val="single" w:color="auto" w:sz="6" w:space="0"/>
            </w:tcBorders>
            <w:shd w:val="clear" w:color="auto" w:fill="auto"/>
            <w:hideMark/>
          </w:tcPr>
          <w:p w:rsidRPr="00C51957" w:rsidR="007F330B" w:rsidP="00240B71" w:rsidRDefault="007F330B" w14:paraId="4816125B"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125</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11CB022E"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43</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341F5F60"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41</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329AB659"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43</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74525151"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43</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15067A3A"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48</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348BC8D4"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50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71A44AF9"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50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46DD2A1E"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51</w:t>
            </w:r>
            <w:r w:rsidRPr="00C51957">
              <w:rPr>
                <w:rStyle w:val="eop"/>
                <w:rFonts w:ascii="Arial" w:hAnsi="Arial" w:cs="Arial"/>
                <w:color w:val="000000" w:themeColor="text1"/>
              </w:rPr>
              <w:t> </w:t>
            </w:r>
          </w:p>
        </w:tc>
        <w:tc>
          <w:tcPr>
            <w:tcW w:w="637" w:type="dxa"/>
            <w:tcBorders>
              <w:top w:val="nil"/>
              <w:left w:val="nil"/>
              <w:bottom w:val="single" w:color="auto" w:sz="6" w:space="0"/>
              <w:right w:val="single" w:color="auto" w:sz="6" w:space="0"/>
            </w:tcBorders>
            <w:shd w:val="clear" w:color="auto" w:fill="auto"/>
            <w:hideMark/>
          </w:tcPr>
          <w:p w:rsidRPr="00C51957" w:rsidR="007F330B" w:rsidP="00240B71" w:rsidRDefault="007F330B" w14:paraId="2DA59DE3"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54</w:t>
            </w:r>
            <w:r w:rsidRPr="00C51957">
              <w:rPr>
                <w:rStyle w:val="eop"/>
                <w:rFonts w:ascii="Arial" w:hAnsi="Arial" w:cs="Arial"/>
                <w:color w:val="000000" w:themeColor="text1"/>
              </w:rPr>
              <w:t> </w:t>
            </w:r>
          </w:p>
        </w:tc>
      </w:tr>
      <w:tr w:rsidRPr="00C51957" w:rsidR="007F330B" w:rsidTr="00240B71" w14:paraId="76C651A1" w14:textId="77777777">
        <w:trPr>
          <w:trHeight w:val="300"/>
        </w:trPr>
        <w:tc>
          <w:tcPr>
            <w:tcW w:w="2413" w:type="dxa"/>
            <w:tcBorders>
              <w:top w:val="nil"/>
              <w:left w:val="single" w:color="auto" w:sz="6" w:space="0"/>
              <w:bottom w:val="single" w:color="auto" w:sz="6" w:space="0"/>
              <w:right w:val="single" w:color="auto" w:sz="6" w:space="0"/>
            </w:tcBorders>
            <w:shd w:val="clear" w:color="auto" w:fill="auto"/>
            <w:hideMark/>
          </w:tcPr>
          <w:p w:rsidRPr="00C51957" w:rsidR="007F330B" w:rsidP="00240B71" w:rsidRDefault="007F330B" w14:paraId="2BA8F3AE"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250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0B9911D0"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31</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0A4D0380"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33</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478BFC0C"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34</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60513B30"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275890AF"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44</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0BB340CD"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48</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76C9A6ED"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49</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3115C39E"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49</w:t>
            </w:r>
            <w:r w:rsidRPr="00C51957">
              <w:rPr>
                <w:rStyle w:val="eop"/>
                <w:rFonts w:ascii="Arial" w:hAnsi="Arial" w:cs="Arial"/>
                <w:color w:val="000000" w:themeColor="text1"/>
              </w:rPr>
              <w:t> </w:t>
            </w:r>
          </w:p>
        </w:tc>
        <w:tc>
          <w:tcPr>
            <w:tcW w:w="637" w:type="dxa"/>
            <w:tcBorders>
              <w:top w:val="nil"/>
              <w:left w:val="nil"/>
              <w:bottom w:val="single" w:color="auto" w:sz="6" w:space="0"/>
              <w:right w:val="single" w:color="auto" w:sz="6" w:space="0"/>
            </w:tcBorders>
            <w:shd w:val="clear" w:color="auto" w:fill="auto"/>
            <w:hideMark/>
          </w:tcPr>
          <w:p w:rsidRPr="00C51957" w:rsidR="007F330B" w:rsidP="00240B71" w:rsidRDefault="007F330B" w14:paraId="2AFE3F12"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52</w:t>
            </w:r>
            <w:r w:rsidRPr="00C51957">
              <w:rPr>
                <w:rStyle w:val="eop"/>
                <w:rFonts w:ascii="Arial" w:hAnsi="Arial" w:cs="Arial"/>
                <w:color w:val="000000" w:themeColor="text1"/>
              </w:rPr>
              <w:t> </w:t>
            </w:r>
          </w:p>
        </w:tc>
      </w:tr>
      <w:tr w:rsidRPr="00C51957" w:rsidR="007F330B" w:rsidTr="00240B71" w14:paraId="2370EAC8" w14:textId="77777777">
        <w:trPr>
          <w:trHeight w:val="300"/>
        </w:trPr>
        <w:tc>
          <w:tcPr>
            <w:tcW w:w="2413" w:type="dxa"/>
            <w:tcBorders>
              <w:top w:val="nil"/>
              <w:left w:val="single" w:color="auto" w:sz="6" w:space="0"/>
              <w:bottom w:val="single" w:color="auto" w:sz="6" w:space="0"/>
              <w:right w:val="single" w:color="auto" w:sz="6" w:space="0"/>
            </w:tcBorders>
            <w:shd w:val="clear" w:color="auto" w:fill="auto"/>
            <w:hideMark/>
          </w:tcPr>
          <w:p w:rsidRPr="00C51957" w:rsidR="007F330B" w:rsidP="00240B71" w:rsidRDefault="007F330B" w14:paraId="31368141"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500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13096685"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35</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6AAEAFDD"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39</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4A9DB04A"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35</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1E80DC27"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508A92C4"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43</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6F2D57CB"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47</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398E0AD8"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50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1942E34D"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48</w:t>
            </w:r>
            <w:r w:rsidRPr="00C51957">
              <w:rPr>
                <w:rStyle w:val="eop"/>
                <w:rFonts w:ascii="Arial" w:hAnsi="Arial" w:cs="Arial"/>
                <w:color w:val="000000" w:themeColor="text1"/>
              </w:rPr>
              <w:t> </w:t>
            </w:r>
          </w:p>
        </w:tc>
        <w:tc>
          <w:tcPr>
            <w:tcW w:w="637" w:type="dxa"/>
            <w:tcBorders>
              <w:top w:val="nil"/>
              <w:left w:val="nil"/>
              <w:bottom w:val="single" w:color="auto" w:sz="6" w:space="0"/>
              <w:right w:val="single" w:color="auto" w:sz="6" w:space="0"/>
            </w:tcBorders>
            <w:shd w:val="clear" w:color="auto" w:fill="auto"/>
            <w:hideMark/>
          </w:tcPr>
          <w:p w:rsidRPr="00C51957" w:rsidR="007F330B" w:rsidP="00240B71" w:rsidRDefault="007F330B" w14:paraId="3616CADA"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51</w:t>
            </w:r>
            <w:r w:rsidRPr="00C51957">
              <w:rPr>
                <w:rStyle w:val="eop"/>
                <w:rFonts w:ascii="Arial" w:hAnsi="Arial" w:cs="Arial"/>
                <w:color w:val="000000" w:themeColor="text1"/>
              </w:rPr>
              <w:t> </w:t>
            </w:r>
          </w:p>
        </w:tc>
      </w:tr>
      <w:tr w:rsidRPr="00C51957" w:rsidR="007F330B" w:rsidTr="00240B71" w14:paraId="4F09B484" w14:textId="77777777">
        <w:trPr>
          <w:trHeight w:val="300"/>
        </w:trPr>
        <w:tc>
          <w:tcPr>
            <w:tcW w:w="2413" w:type="dxa"/>
            <w:tcBorders>
              <w:top w:val="nil"/>
              <w:left w:val="single" w:color="auto" w:sz="6" w:space="0"/>
              <w:bottom w:val="single" w:color="auto" w:sz="6" w:space="0"/>
              <w:right w:val="single" w:color="auto" w:sz="6" w:space="0"/>
            </w:tcBorders>
            <w:shd w:val="clear" w:color="auto" w:fill="auto"/>
            <w:hideMark/>
          </w:tcPr>
          <w:p w:rsidRPr="00C51957" w:rsidR="007F330B" w:rsidP="00240B71" w:rsidRDefault="007F330B" w14:paraId="3DEBCF7A"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1000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1A83467A"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393370EA"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23</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057F9C80"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25</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0BA385AA"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32</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1B4B6FDA"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38</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380EAE4D"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41</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26418AFA"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42</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3B7D6BD7"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43</w:t>
            </w:r>
            <w:r w:rsidRPr="00C51957">
              <w:rPr>
                <w:rStyle w:val="eop"/>
                <w:rFonts w:ascii="Arial" w:hAnsi="Arial" w:cs="Arial"/>
                <w:color w:val="000000" w:themeColor="text1"/>
              </w:rPr>
              <w:t> </w:t>
            </w:r>
          </w:p>
        </w:tc>
        <w:tc>
          <w:tcPr>
            <w:tcW w:w="637" w:type="dxa"/>
            <w:tcBorders>
              <w:top w:val="nil"/>
              <w:left w:val="nil"/>
              <w:bottom w:val="single" w:color="auto" w:sz="6" w:space="0"/>
              <w:right w:val="single" w:color="auto" w:sz="6" w:space="0"/>
            </w:tcBorders>
            <w:shd w:val="clear" w:color="auto" w:fill="auto"/>
            <w:hideMark/>
          </w:tcPr>
          <w:p w:rsidRPr="00C51957" w:rsidR="007F330B" w:rsidP="00240B71" w:rsidRDefault="007F330B" w14:paraId="559EFAD6"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46</w:t>
            </w:r>
            <w:r w:rsidRPr="00C51957">
              <w:rPr>
                <w:rStyle w:val="eop"/>
                <w:rFonts w:ascii="Arial" w:hAnsi="Arial" w:cs="Arial"/>
                <w:color w:val="000000" w:themeColor="text1"/>
              </w:rPr>
              <w:t> </w:t>
            </w:r>
          </w:p>
        </w:tc>
      </w:tr>
      <w:tr w:rsidRPr="00C51957" w:rsidR="007F330B" w:rsidTr="00240B71" w14:paraId="53FC497F" w14:textId="77777777">
        <w:trPr>
          <w:trHeight w:val="300"/>
        </w:trPr>
        <w:tc>
          <w:tcPr>
            <w:tcW w:w="2413" w:type="dxa"/>
            <w:tcBorders>
              <w:top w:val="nil"/>
              <w:left w:val="single" w:color="auto" w:sz="6" w:space="0"/>
              <w:bottom w:val="single" w:color="auto" w:sz="6" w:space="0"/>
              <w:right w:val="single" w:color="auto" w:sz="6" w:space="0"/>
            </w:tcBorders>
            <w:shd w:val="clear" w:color="auto" w:fill="auto"/>
            <w:hideMark/>
          </w:tcPr>
          <w:p w:rsidRPr="00C51957" w:rsidR="007F330B" w:rsidP="00240B71" w:rsidRDefault="007F330B" w14:paraId="425EFE73"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2000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51545B17"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13</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2C376EFA"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13</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65A93CB1"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15</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288A4445"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22</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5B69C91B"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0454F9F0"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35</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4B051998"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36</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1DB3B8E8"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37</w:t>
            </w:r>
            <w:r w:rsidRPr="00C51957">
              <w:rPr>
                <w:rStyle w:val="eop"/>
                <w:rFonts w:ascii="Arial" w:hAnsi="Arial" w:cs="Arial"/>
                <w:color w:val="000000" w:themeColor="text1"/>
              </w:rPr>
              <w:t> </w:t>
            </w:r>
          </w:p>
        </w:tc>
        <w:tc>
          <w:tcPr>
            <w:tcW w:w="637" w:type="dxa"/>
            <w:tcBorders>
              <w:top w:val="nil"/>
              <w:left w:val="nil"/>
              <w:bottom w:val="single" w:color="auto" w:sz="6" w:space="0"/>
              <w:right w:val="single" w:color="auto" w:sz="6" w:space="0"/>
            </w:tcBorders>
            <w:shd w:val="clear" w:color="auto" w:fill="auto"/>
            <w:hideMark/>
          </w:tcPr>
          <w:p w:rsidRPr="00C51957" w:rsidR="007F330B" w:rsidP="00240B71" w:rsidRDefault="007F330B" w14:paraId="12C96A36"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42</w:t>
            </w:r>
            <w:r w:rsidRPr="00C51957">
              <w:rPr>
                <w:rStyle w:val="eop"/>
                <w:rFonts w:ascii="Arial" w:hAnsi="Arial" w:cs="Arial"/>
                <w:color w:val="000000" w:themeColor="text1"/>
              </w:rPr>
              <w:t> </w:t>
            </w:r>
          </w:p>
        </w:tc>
      </w:tr>
      <w:tr w:rsidRPr="00C51957" w:rsidR="007F330B" w:rsidTr="00240B71" w14:paraId="58FE0097" w14:textId="77777777">
        <w:trPr>
          <w:trHeight w:val="300"/>
        </w:trPr>
        <w:tc>
          <w:tcPr>
            <w:tcW w:w="2413" w:type="dxa"/>
            <w:tcBorders>
              <w:top w:val="nil"/>
              <w:left w:val="single" w:color="auto" w:sz="6" w:space="0"/>
              <w:bottom w:val="single" w:color="auto" w:sz="6" w:space="0"/>
              <w:right w:val="single" w:color="auto" w:sz="6" w:space="0"/>
            </w:tcBorders>
            <w:shd w:val="clear" w:color="auto" w:fill="auto"/>
            <w:hideMark/>
          </w:tcPr>
          <w:p w:rsidRPr="00C51957" w:rsidR="007F330B" w:rsidP="00240B71" w:rsidRDefault="007F330B" w14:paraId="109C699A"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4000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5B8BF1F7"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15</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22CE7357"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15</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652B8594"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15</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51B068B7"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16</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77AE082C"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21</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6A7C7C10"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26</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44B06A39"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27</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3EE7E293"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29</w:t>
            </w:r>
            <w:r w:rsidRPr="00C51957">
              <w:rPr>
                <w:rStyle w:val="eop"/>
                <w:rFonts w:ascii="Arial" w:hAnsi="Arial" w:cs="Arial"/>
                <w:color w:val="000000" w:themeColor="text1"/>
              </w:rPr>
              <w:t> </w:t>
            </w:r>
          </w:p>
        </w:tc>
        <w:tc>
          <w:tcPr>
            <w:tcW w:w="637" w:type="dxa"/>
            <w:tcBorders>
              <w:top w:val="nil"/>
              <w:left w:val="nil"/>
              <w:bottom w:val="single" w:color="auto" w:sz="6" w:space="0"/>
              <w:right w:val="single" w:color="auto" w:sz="6" w:space="0"/>
            </w:tcBorders>
            <w:shd w:val="clear" w:color="auto" w:fill="auto"/>
            <w:hideMark/>
          </w:tcPr>
          <w:p w:rsidRPr="00C51957" w:rsidR="007F330B" w:rsidP="00240B71" w:rsidRDefault="007F330B" w14:paraId="60EC0162"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34</w:t>
            </w:r>
            <w:r w:rsidRPr="00C51957">
              <w:rPr>
                <w:rStyle w:val="eop"/>
                <w:rFonts w:ascii="Arial" w:hAnsi="Arial" w:cs="Arial"/>
                <w:color w:val="000000" w:themeColor="text1"/>
              </w:rPr>
              <w:t> </w:t>
            </w:r>
          </w:p>
        </w:tc>
      </w:tr>
      <w:tr w:rsidRPr="00C51957" w:rsidR="007F330B" w:rsidTr="00240B71" w14:paraId="30819069" w14:textId="77777777">
        <w:trPr>
          <w:trHeight w:val="300"/>
        </w:trPr>
        <w:tc>
          <w:tcPr>
            <w:tcW w:w="2413" w:type="dxa"/>
            <w:tcBorders>
              <w:top w:val="nil"/>
              <w:left w:val="single" w:color="auto" w:sz="6" w:space="0"/>
              <w:bottom w:val="single" w:color="auto" w:sz="6" w:space="0"/>
              <w:right w:val="single" w:color="auto" w:sz="6" w:space="0"/>
            </w:tcBorders>
            <w:shd w:val="clear" w:color="auto" w:fill="auto"/>
            <w:hideMark/>
          </w:tcPr>
          <w:p w:rsidRPr="00C51957" w:rsidR="007F330B" w:rsidP="00240B71" w:rsidRDefault="007F330B" w14:paraId="23698197"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8000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219D4471"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29575A93"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173A83BC"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3ADC7DF7"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20</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37D94F30"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21</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26BFB1D7"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21</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231650EF"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22</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2A2BB3C6"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22</w:t>
            </w:r>
            <w:r w:rsidRPr="00C51957">
              <w:rPr>
                <w:rStyle w:val="eop"/>
                <w:rFonts w:ascii="Arial" w:hAnsi="Arial" w:cs="Arial"/>
                <w:color w:val="000000" w:themeColor="text1"/>
              </w:rPr>
              <w:t> </w:t>
            </w:r>
          </w:p>
        </w:tc>
        <w:tc>
          <w:tcPr>
            <w:tcW w:w="637" w:type="dxa"/>
            <w:tcBorders>
              <w:top w:val="nil"/>
              <w:left w:val="nil"/>
              <w:bottom w:val="single" w:color="auto" w:sz="6" w:space="0"/>
              <w:right w:val="single" w:color="auto" w:sz="6" w:space="0"/>
            </w:tcBorders>
            <w:shd w:val="clear" w:color="auto" w:fill="auto"/>
            <w:hideMark/>
          </w:tcPr>
          <w:p w:rsidRPr="00C51957" w:rsidR="007F330B" w:rsidP="00240B71" w:rsidRDefault="007F330B" w14:paraId="699C6953"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26</w:t>
            </w:r>
            <w:r w:rsidRPr="00C51957">
              <w:rPr>
                <w:rStyle w:val="eop"/>
                <w:rFonts w:ascii="Arial" w:hAnsi="Arial" w:cs="Arial"/>
                <w:color w:val="000000" w:themeColor="text1"/>
              </w:rPr>
              <w:t> </w:t>
            </w:r>
          </w:p>
        </w:tc>
      </w:tr>
      <w:tr w:rsidRPr="00C51957" w:rsidR="007F330B" w:rsidTr="00240B71" w14:paraId="4978E95C" w14:textId="77777777">
        <w:trPr>
          <w:trHeight w:val="300"/>
        </w:trPr>
        <w:tc>
          <w:tcPr>
            <w:tcW w:w="2413" w:type="dxa"/>
            <w:tcBorders>
              <w:top w:val="nil"/>
              <w:left w:val="single" w:color="auto" w:sz="6" w:space="0"/>
              <w:bottom w:val="single" w:color="auto" w:sz="6" w:space="0"/>
              <w:right w:val="single" w:color="auto" w:sz="6" w:space="0"/>
            </w:tcBorders>
            <w:shd w:val="clear" w:color="auto" w:fill="auto"/>
            <w:hideMark/>
          </w:tcPr>
          <w:p w:rsidRPr="00C51957" w:rsidR="007F330B" w:rsidP="00240B71" w:rsidRDefault="007F330B" w14:paraId="758DDE43"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Global dB(A)</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5E94B38A"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b/>
                <w:bCs/>
                <w:color w:val="000000" w:themeColor="text1"/>
              </w:rPr>
              <w:t>32,5</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09B89113"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b/>
                <w:bCs/>
                <w:color w:val="000000" w:themeColor="text1"/>
              </w:rPr>
              <w:t>35,3</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08A23483"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b/>
                <w:bCs/>
                <w:color w:val="000000" w:themeColor="text1"/>
              </w:rPr>
              <w:t>34,1</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51C53851"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b/>
                <w:bCs/>
                <w:color w:val="000000" w:themeColor="text1"/>
              </w:rPr>
              <w:t>39,4</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160E5425"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b/>
                <w:bCs/>
                <w:color w:val="000000" w:themeColor="text1"/>
              </w:rPr>
              <w:t>43,8</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3EBEC551"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b/>
                <w:bCs/>
                <w:color w:val="000000" w:themeColor="text1"/>
              </w:rPr>
              <w:t>47,3</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37A47EE8"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b/>
                <w:bCs/>
                <w:color w:val="000000" w:themeColor="text1"/>
              </w:rPr>
              <w:t>48,7</w:t>
            </w:r>
            <w:r w:rsidRPr="00C51957">
              <w:rPr>
                <w:rStyle w:val="eop"/>
                <w:rFonts w:ascii="Arial" w:hAnsi="Arial" w:cs="Arial"/>
                <w:color w:val="000000" w:themeColor="text1"/>
              </w:rPr>
              <w:t> </w:t>
            </w:r>
          </w:p>
        </w:tc>
        <w:tc>
          <w:tcPr>
            <w:tcW w:w="623" w:type="dxa"/>
            <w:tcBorders>
              <w:top w:val="nil"/>
              <w:left w:val="nil"/>
              <w:bottom w:val="single" w:color="auto" w:sz="6" w:space="0"/>
              <w:right w:val="single" w:color="auto" w:sz="6" w:space="0"/>
            </w:tcBorders>
            <w:shd w:val="clear" w:color="auto" w:fill="auto"/>
            <w:hideMark/>
          </w:tcPr>
          <w:p w:rsidRPr="00C51957" w:rsidR="007F330B" w:rsidP="00240B71" w:rsidRDefault="007F330B" w14:paraId="3CA552E3"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b/>
                <w:bCs/>
                <w:color w:val="000000" w:themeColor="text1"/>
              </w:rPr>
              <w:t>48,7</w:t>
            </w:r>
            <w:r w:rsidRPr="00C51957">
              <w:rPr>
                <w:rStyle w:val="eop"/>
                <w:rFonts w:ascii="Arial" w:hAnsi="Arial" w:cs="Arial"/>
                <w:color w:val="000000" w:themeColor="text1"/>
              </w:rPr>
              <w:t> </w:t>
            </w:r>
          </w:p>
        </w:tc>
        <w:tc>
          <w:tcPr>
            <w:tcW w:w="637" w:type="dxa"/>
            <w:tcBorders>
              <w:top w:val="nil"/>
              <w:left w:val="nil"/>
              <w:bottom w:val="single" w:color="auto" w:sz="6" w:space="0"/>
              <w:right w:val="single" w:color="auto" w:sz="6" w:space="0"/>
            </w:tcBorders>
            <w:shd w:val="clear" w:color="auto" w:fill="auto"/>
            <w:hideMark/>
          </w:tcPr>
          <w:p w:rsidRPr="00C51957" w:rsidR="007F330B" w:rsidP="00240B71" w:rsidRDefault="007F330B" w14:paraId="2D69A8AE"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b/>
                <w:bCs/>
                <w:color w:val="000000" w:themeColor="text1"/>
              </w:rPr>
              <w:t>52.4</w:t>
            </w:r>
            <w:r w:rsidRPr="00C51957">
              <w:rPr>
                <w:rStyle w:val="eop"/>
                <w:rFonts w:ascii="Arial" w:hAnsi="Arial" w:cs="Arial"/>
                <w:color w:val="000000" w:themeColor="text1"/>
              </w:rPr>
              <w:t> </w:t>
            </w:r>
          </w:p>
        </w:tc>
      </w:tr>
    </w:tbl>
    <w:p w:rsidRPr="00C51957" w:rsidR="007F330B" w:rsidP="007F330B" w:rsidRDefault="007F330B" w14:paraId="3E9D5992" w14:textId="77777777">
      <w:pPr>
        <w:pStyle w:val="paragraph"/>
        <w:spacing w:before="0" w:beforeAutospacing="0" w:after="0" w:afterAutospacing="0"/>
        <w:textAlignment w:val="baseline"/>
        <w:rPr>
          <w:rFonts w:ascii="Segoe UI" w:hAnsi="Segoe UI" w:cs="Segoe UI"/>
          <w:color w:val="000000" w:themeColor="text1"/>
          <w:sz w:val="18"/>
          <w:szCs w:val="18"/>
        </w:rPr>
      </w:pPr>
      <w:r w:rsidRPr="00C51957">
        <w:rPr>
          <w:rStyle w:val="eop"/>
          <w:rFonts w:ascii="Calibri" w:hAnsi="Calibri" w:cs="Calibri"/>
          <w:color w:val="000000" w:themeColor="text1"/>
          <w:sz w:val="22"/>
          <w:szCs w:val="22"/>
        </w:rPr>
        <w:t>  </w:t>
      </w:r>
    </w:p>
    <w:p w:rsidRPr="00C51957" w:rsidR="007F330B" w:rsidP="007F330B" w:rsidRDefault="007F330B" w14:paraId="35820623" w14:textId="77777777">
      <w:pPr>
        <w:pStyle w:val="paragraph"/>
        <w:spacing w:before="0" w:beforeAutospacing="0" w:after="0" w:afterAutospacing="0"/>
        <w:jc w:val="both"/>
        <w:textAlignment w:val="baseline"/>
        <w:rPr>
          <w:rFonts w:cs="Arial" w:asciiTheme="minorHAnsi" w:hAnsiTheme="minorHAnsi"/>
          <w:b/>
          <w:bCs/>
          <w:color w:val="000000" w:themeColor="text1"/>
        </w:rPr>
      </w:pPr>
      <w:r w:rsidRPr="00C51957">
        <w:rPr>
          <w:rStyle w:val="normaltextrun"/>
          <w:rFonts w:cs="Arial" w:asciiTheme="minorHAnsi" w:hAnsiTheme="minorHAnsi"/>
          <w:b/>
          <w:bCs/>
          <w:color w:val="000000" w:themeColor="text1"/>
        </w:rPr>
        <w:t>Soufflage unité (Puissance acoustique Lw) </w:t>
      </w:r>
      <w:r w:rsidRPr="00C51957">
        <w:rPr>
          <w:rStyle w:val="normaltextrun"/>
          <w:rFonts w:asciiTheme="minorHAnsi" w:hAnsiTheme="minorHAnsi"/>
          <w:b/>
          <w:bCs/>
          <w:color w:val="000000" w:themeColor="text1"/>
        </w:rPr>
        <w:t> </w:t>
      </w:r>
    </w:p>
    <w:tbl>
      <w:tblPr>
        <w:tblW w:w="7849" w:type="dxa"/>
        <w:tblInd w:w="-8"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413"/>
        <w:gridCol w:w="601"/>
        <w:gridCol w:w="602"/>
        <w:gridCol w:w="602"/>
        <w:gridCol w:w="602"/>
        <w:gridCol w:w="602"/>
        <w:gridCol w:w="602"/>
        <w:gridCol w:w="602"/>
        <w:gridCol w:w="602"/>
        <w:gridCol w:w="621"/>
      </w:tblGrid>
      <w:tr w:rsidRPr="00C51957" w:rsidR="007F330B" w:rsidTr="00240B71" w14:paraId="4479B6C8" w14:textId="77777777">
        <w:trPr>
          <w:trHeight w:val="480"/>
        </w:trPr>
        <w:tc>
          <w:tcPr>
            <w:tcW w:w="2413" w:type="dxa"/>
            <w:tcBorders>
              <w:top w:val="single" w:color="auto" w:sz="6" w:space="0"/>
              <w:left w:val="single" w:color="auto" w:sz="6" w:space="0"/>
              <w:bottom w:val="single" w:color="auto" w:sz="6" w:space="0"/>
              <w:right w:val="single" w:color="auto" w:sz="6" w:space="0"/>
            </w:tcBorders>
            <w:shd w:val="clear" w:color="auto" w:fill="auto"/>
            <w:hideMark/>
          </w:tcPr>
          <w:p w:rsidRPr="00C51957" w:rsidR="007F330B" w:rsidP="00240B71" w:rsidRDefault="007F330B" w14:paraId="58324D39" w14:textId="77777777">
            <w:pPr>
              <w:pStyle w:val="paragraph"/>
              <w:spacing w:before="0" w:beforeAutospacing="0" w:after="0" w:afterAutospacing="0"/>
              <w:textAlignment w:val="baseline"/>
              <w:rPr>
                <w:color w:val="000000" w:themeColor="text1"/>
              </w:rPr>
            </w:pPr>
            <w:r w:rsidRPr="00C51957">
              <w:rPr>
                <w:rStyle w:val="normaltextrun"/>
                <w:rFonts w:ascii="Arial" w:hAnsi="Arial" w:cs="Arial"/>
                <w:color w:val="000000" w:themeColor="text1"/>
              </w:rPr>
              <w:t>Puissance acoustique Lw</w:t>
            </w:r>
            <w:r w:rsidRPr="00C51957">
              <w:rPr>
                <w:rStyle w:val="eop"/>
                <w:rFonts w:ascii="Arial" w:hAnsi="Arial" w:cs="Arial"/>
                <w:color w:val="000000" w:themeColor="text1"/>
              </w:rPr>
              <w:t> </w:t>
            </w:r>
          </w:p>
        </w:tc>
        <w:tc>
          <w:tcPr>
            <w:tcW w:w="601" w:type="dxa"/>
            <w:tcBorders>
              <w:top w:val="single" w:color="auto" w:sz="6" w:space="0"/>
              <w:left w:val="nil"/>
              <w:bottom w:val="single" w:color="auto" w:sz="6" w:space="0"/>
              <w:right w:val="single" w:color="auto" w:sz="6" w:space="0"/>
            </w:tcBorders>
            <w:shd w:val="clear" w:color="auto" w:fill="auto"/>
            <w:hideMark/>
          </w:tcPr>
          <w:p w:rsidRPr="00C51957" w:rsidR="007F330B" w:rsidP="00240B71" w:rsidRDefault="007F330B" w14:paraId="1CC95BC0"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w:t>
            </w:r>
            <w:r w:rsidRPr="00C51957">
              <w:rPr>
                <w:rStyle w:val="eop"/>
                <w:rFonts w:ascii="Arial" w:hAnsi="Arial" w:cs="Arial"/>
                <w:color w:val="000000" w:themeColor="text1"/>
              </w:rPr>
              <w:t> </w:t>
            </w:r>
          </w:p>
        </w:tc>
        <w:tc>
          <w:tcPr>
            <w:tcW w:w="602" w:type="dxa"/>
            <w:tcBorders>
              <w:top w:val="single" w:color="auto" w:sz="6" w:space="0"/>
              <w:left w:val="nil"/>
              <w:bottom w:val="single" w:color="auto" w:sz="6" w:space="0"/>
              <w:right w:val="single" w:color="auto" w:sz="6" w:space="0"/>
            </w:tcBorders>
            <w:shd w:val="clear" w:color="auto" w:fill="auto"/>
            <w:hideMark/>
          </w:tcPr>
          <w:p w:rsidRPr="00C51957" w:rsidR="007F330B" w:rsidP="00240B71" w:rsidRDefault="007F330B" w14:paraId="73D198A2"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w:t>
            </w:r>
            <w:r w:rsidRPr="00C51957">
              <w:rPr>
                <w:rStyle w:val="eop"/>
                <w:rFonts w:ascii="Arial" w:hAnsi="Arial" w:cs="Arial"/>
                <w:color w:val="000000" w:themeColor="text1"/>
              </w:rPr>
              <w:t> </w:t>
            </w:r>
          </w:p>
        </w:tc>
        <w:tc>
          <w:tcPr>
            <w:tcW w:w="602" w:type="dxa"/>
            <w:tcBorders>
              <w:top w:val="single" w:color="auto" w:sz="6" w:space="0"/>
              <w:left w:val="nil"/>
              <w:bottom w:val="single" w:color="auto" w:sz="6" w:space="0"/>
              <w:right w:val="single" w:color="auto" w:sz="6" w:space="0"/>
            </w:tcBorders>
            <w:shd w:val="clear" w:color="auto" w:fill="auto"/>
            <w:hideMark/>
          </w:tcPr>
          <w:p w:rsidRPr="00C51957" w:rsidR="007F330B" w:rsidP="00240B71" w:rsidRDefault="007F330B" w14:paraId="4AD96E6B"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w:t>
            </w:r>
            <w:r w:rsidRPr="00C51957">
              <w:rPr>
                <w:rStyle w:val="eop"/>
                <w:rFonts w:ascii="Arial" w:hAnsi="Arial" w:cs="Arial"/>
                <w:color w:val="000000" w:themeColor="text1"/>
              </w:rPr>
              <w:t> </w:t>
            </w:r>
          </w:p>
        </w:tc>
        <w:tc>
          <w:tcPr>
            <w:tcW w:w="602" w:type="dxa"/>
            <w:tcBorders>
              <w:top w:val="single" w:color="auto" w:sz="6" w:space="0"/>
              <w:left w:val="nil"/>
              <w:bottom w:val="single" w:color="auto" w:sz="6" w:space="0"/>
              <w:right w:val="single" w:color="auto" w:sz="6" w:space="0"/>
            </w:tcBorders>
            <w:shd w:val="clear" w:color="auto" w:fill="auto"/>
            <w:hideMark/>
          </w:tcPr>
          <w:p w:rsidRPr="00C51957" w:rsidR="007F330B" w:rsidP="00240B71" w:rsidRDefault="007F330B" w14:paraId="126DEA8C"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w:t>
            </w:r>
            <w:r w:rsidRPr="00C51957">
              <w:rPr>
                <w:rStyle w:val="eop"/>
                <w:rFonts w:ascii="Arial" w:hAnsi="Arial" w:cs="Arial"/>
                <w:color w:val="000000" w:themeColor="text1"/>
              </w:rPr>
              <w:t> </w:t>
            </w:r>
          </w:p>
        </w:tc>
        <w:tc>
          <w:tcPr>
            <w:tcW w:w="602" w:type="dxa"/>
            <w:tcBorders>
              <w:top w:val="single" w:color="auto" w:sz="6" w:space="0"/>
              <w:left w:val="nil"/>
              <w:bottom w:val="single" w:color="auto" w:sz="6" w:space="0"/>
              <w:right w:val="single" w:color="auto" w:sz="6" w:space="0"/>
            </w:tcBorders>
            <w:shd w:val="clear" w:color="auto" w:fill="auto"/>
            <w:hideMark/>
          </w:tcPr>
          <w:p w:rsidRPr="00C51957" w:rsidR="007F330B" w:rsidP="00240B71" w:rsidRDefault="007F330B" w14:paraId="1DCBB103"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5</w:t>
            </w:r>
            <w:r w:rsidRPr="00C51957">
              <w:rPr>
                <w:rStyle w:val="eop"/>
                <w:rFonts w:ascii="Arial" w:hAnsi="Arial" w:cs="Arial"/>
                <w:color w:val="000000" w:themeColor="text1"/>
              </w:rPr>
              <w:t> </w:t>
            </w:r>
          </w:p>
        </w:tc>
        <w:tc>
          <w:tcPr>
            <w:tcW w:w="602" w:type="dxa"/>
            <w:tcBorders>
              <w:top w:val="single" w:color="auto" w:sz="6" w:space="0"/>
              <w:left w:val="nil"/>
              <w:bottom w:val="single" w:color="auto" w:sz="6" w:space="0"/>
              <w:right w:val="single" w:color="auto" w:sz="6" w:space="0"/>
            </w:tcBorders>
            <w:shd w:val="clear" w:color="auto" w:fill="auto"/>
            <w:hideMark/>
          </w:tcPr>
          <w:p w:rsidRPr="00C51957" w:rsidR="007F330B" w:rsidP="00240B71" w:rsidRDefault="007F330B" w14:paraId="2A5283C0"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6</w:t>
            </w:r>
            <w:r w:rsidRPr="00C51957">
              <w:rPr>
                <w:rStyle w:val="eop"/>
                <w:rFonts w:ascii="Arial" w:hAnsi="Arial" w:cs="Arial"/>
                <w:color w:val="000000" w:themeColor="text1"/>
              </w:rPr>
              <w:t> </w:t>
            </w:r>
          </w:p>
        </w:tc>
        <w:tc>
          <w:tcPr>
            <w:tcW w:w="602" w:type="dxa"/>
            <w:tcBorders>
              <w:top w:val="single" w:color="auto" w:sz="6" w:space="0"/>
              <w:left w:val="nil"/>
              <w:bottom w:val="single" w:color="auto" w:sz="6" w:space="0"/>
              <w:right w:val="single" w:color="auto" w:sz="6" w:space="0"/>
            </w:tcBorders>
            <w:shd w:val="clear" w:color="auto" w:fill="auto"/>
            <w:hideMark/>
          </w:tcPr>
          <w:p w:rsidRPr="00C51957" w:rsidR="007F330B" w:rsidP="00240B71" w:rsidRDefault="007F330B" w14:paraId="3A95376A"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7</w:t>
            </w:r>
            <w:r w:rsidRPr="00C51957">
              <w:rPr>
                <w:rStyle w:val="eop"/>
                <w:rFonts w:ascii="Arial" w:hAnsi="Arial" w:cs="Arial"/>
                <w:color w:val="000000" w:themeColor="text1"/>
              </w:rPr>
              <w:t> </w:t>
            </w:r>
          </w:p>
        </w:tc>
        <w:tc>
          <w:tcPr>
            <w:tcW w:w="602" w:type="dxa"/>
            <w:tcBorders>
              <w:top w:val="single" w:color="auto" w:sz="6" w:space="0"/>
              <w:left w:val="nil"/>
              <w:bottom w:val="single" w:color="auto" w:sz="6" w:space="0"/>
              <w:right w:val="single" w:color="auto" w:sz="6" w:space="0"/>
            </w:tcBorders>
            <w:shd w:val="clear" w:color="auto" w:fill="auto"/>
            <w:hideMark/>
          </w:tcPr>
          <w:p w:rsidRPr="00C51957" w:rsidR="007F330B" w:rsidP="00240B71" w:rsidRDefault="007F330B" w14:paraId="097BAF1C"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8</w:t>
            </w:r>
            <w:r w:rsidRPr="00C51957">
              <w:rPr>
                <w:rStyle w:val="eop"/>
                <w:rFonts w:ascii="Arial" w:hAnsi="Arial" w:cs="Arial"/>
                <w:color w:val="000000" w:themeColor="text1"/>
              </w:rPr>
              <w:t> </w:t>
            </w:r>
          </w:p>
        </w:tc>
        <w:tc>
          <w:tcPr>
            <w:tcW w:w="621" w:type="dxa"/>
            <w:tcBorders>
              <w:top w:val="single" w:color="auto" w:sz="6" w:space="0"/>
              <w:left w:val="nil"/>
              <w:bottom w:val="single" w:color="auto" w:sz="6" w:space="0"/>
              <w:right w:val="single" w:color="auto" w:sz="6" w:space="0"/>
            </w:tcBorders>
            <w:shd w:val="clear" w:color="auto" w:fill="auto"/>
            <w:hideMark/>
          </w:tcPr>
          <w:p w:rsidRPr="00C51957" w:rsidR="007F330B" w:rsidP="00240B71" w:rsidRDefault="007F330B" w14:paraId="68F9713A"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9</w:t>
            </w:r>
            <w:r w:rsidRPr="00C51957">
              <w:rPr>
                <w:rStyle w:val="eop"/>
                <w:rFonts w:ascii="Arial" w:hAnsi="Arial" w:cs="Arial"/>
                <w:color w:val="000000" w:themeColor="text1"/>
              </w:rPr>
              <w:t> </w:t>
            </w:r>
          </w:p>
        </w:tc>
      </w:tr>
      <w:tr w:rsidRPr="00C51957" w:rsidR="007F330B" w:rsidTr="00240B71" w14:paraId="430E391C" w14:textId="77777777">
        <w:trPr>
          <w:trHeight w:val="480"/>
        </w:trPr>
        <w:tc>
          <w:tcPr>
            <w:tcW w:w="2413" w:type="dxa"/>
            <w:tcBorders>
              <w:top w:val="nil"/>
              <w:left w:val="single" w:color="auto" w:sz="6" w:space="0"/>
              <w:bottom w:val="single" w:color="auto" w:sz="6" w:space="0"/>
              <w:right w:val="single" w:color="auto" w:sz="6" w:space="0"/>
            </w:tcBorders>
            <w:shd w:val="clear" w:color="auto" w:fill="auto"/>
            <w:hideMark/>
          </w:tcPr>
          <w:p w:rsidRPr="00C51957" w:rsidR="007F330B" w:rsidP="00240B71" w:rsidRDefault="007F330B" w14:paraId="0C65E20A" w14:textId="77777777">
            <w:pPr>
              <w:pStyle w:val="paragraph"/>
              <w:spacing w:before="0" w:beforeAutospacing="0" w:after="0" w:afterAutospacing="0"/>
              <w:textAlignment w:val="baseline"/>
              <w:rPr>
                <w:color w:val="000000" w:themeColor="text1"/>
              </w:rPr>
            </w:pPr>
            <w:r w:rsidRPr="00C51957">
              <w:rPr>
                <w:rStyle w:val="normaltextrun"/>
                <w:rFonts w:ascii="Arial" w:hAnsi="Arial" w:cs="Arial"/>
                <w:color w:val="000000" w:themeColor="text1"/>
              </w:rPr>
              <w:t>Débit (m³/h)</w:t>
            </w:r>
            <w:r w:rsidRPr="00C51957">
              <w:rPr>
                <w:rStyle w:val="eop"/>
                <w:rFonts w:ascii="Arial" w:hAnsi="Arial" w:cs="Arial"/>
                <w:color w:val="000000" w:themeColor="text1"/>
              </w:rPr>
              <w:t> </w:t>
            </w:r>
          </w:p>
        </w:tc>
        <w:tc>
          <w:tcPr>
            <w:tcW w:w="601" w:type="dxa"/>
            <w:tcBorders>
              <w:top w:val="nil"/>
              <w:left w:val="nil"/>
              <w:bottom w:val="single" w:color="auto" w:sz="6" w:space="0"/>
              <w:right w:val="single" w:color="auto" w:sz="6" w:space="0"/>
            </w:tcBorders>
            <w:shd w:val="clear" w:color="auto" w:fill="auto"/>
            <w:hideMark/>
          </w:tcPr>
          <w:p w:rsidRPr="00C51957" w:rsidR="007F330B" w:rsidP="00240B71" w:rsidRDefault="007F330B" w14:paraId="3B9D42C5"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100</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1B174EB1"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200</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6832AEF2"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300</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7B6E6129"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450</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54926DA3"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600</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1084D6EA"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750</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53359A89"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750</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4A765734"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850</w:t>
            </w:r>
            <w:r w:rsidRPr="00C51957">
              <w:rPr>
                <w:rStyle w:val="eop"/>
                <w:rFonts w:ascii="Arial" w:hAnsi="Arial" w:cs="Arial"/>
                <w:color w:val="000000" w:themeColor="text1"/>
              </w:rPr>
              <w:t> </w:t>
            </w:r>
          </w:p>
        </w:tc>
        <w:tc>
          <w:tcPr>
            <w:tcW w:w="621" w:type="dxa"/>
            <w:tcBorders>
              <w:top w:val="nil"/>
              <w:left w:val="nil"/>
              <w:bottom w:val="single" w:color="auto" w:sz="6" w:space="0"/>
              <w:right w:val="single" w:color="auto" w:sz="6" w:space="0"/>
            </w:tcBorders>
            <w:shd w:val="clear" w:color="auto" w:fill="auto"/>
            <w:hideMark/>
          </w:tcPr>
          <w:p w:rsidRPr="00C51957" w:rsidR="007F330B" w:rsidP="00240B71" w:rsidRDefault="007F330B" w14:paraId="38FC5323"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1020</w:t>
            </w:r>
            <w:r w:rsidRPr="00C51957">
              <w:rPr>
                <w:rStyle w:val="eop"/>
                <w:rFonts w:ascii="Arial" w:hAnsi="Arial" w:cs="Arial"/>
                <w:color w:val="000000" w:themeColor="text1"/>
              </w:rPr>
              <w:t> </w:t>
            </w:r>
          </w:p>
        </w:tc>
      </w:tr>
      <w:tr w:rsidRPr="00C51957" w:rsidR="007F330B" w:rsidTr="00240B71" w14:paraId="6D95DB96" w14:textId="77777777">
        <w:trPr>
          <w:trHeight w:val="495"/>
        </w:trPr>
        <w:tc>
          <w:tcPr>
            <w:tcW w:w="2413" w:type="dxa"/>
            <w:tcBorders>
              <w:top w:val="nil"/>
              <w:left w:val="single" w:color="auto" w:sz="6" w:space="0"/>
              <w:bottom w:val="single" w:color="auto" w:sz="6" w:space="0"/>
              <w:right w:val="single" w:color="auto" w:sz="6" w:space="0"/>
            </w:tcBorders>
            <w:shd w:val="clear" w:color="auto" w:fill="auto"/>
            <w:hideMark/>
          </w:tcPr>
          <w:p w:rsidRPr="00C51957" w:rsidR="007F330B" w:rsidP="00240B71" w:rsidRDefault="007F330B" w14:paraId="13B1C762" w14:textId="77777777">
            <w:pPr>
              <w:pStyle w:val="paragraph"/>
              <w:spacing w:before="0" w:beforeAutospacing="0" w:after="0" w:afterAutospacing="0"/>
              <w:textAlignment w:val="baseline"/>
              <w:rPr>
                <w:color w:val="000000" w:themeColor="text1"/>
              </w:rPr>
            </w:pPr>
            <w:r w:rsidRPr="00C51957">
              <w:rPr>
                <w:rStyle w:val="normaltextrun"/>
                <w:rFonts w:ascii="Arial" w:hAnsi="Arial" w:cs="Arial"/>
                <w:color w:val="000000" w:themeColor="text1"/>
              </w:rPr>
              <w:t>Pression Statique (Pa)</w:t>
            </w:r>
            <w:r w:rsidRPr="00C51957">
              <w:rPr>
                <w:rStyle w:val="eop"/>
                <w:rFonts w:ascii="Arial" w:hAnsi="Arial" w:cs="Arial"/>
                <w:color w:val="000000" w:themeColor="text1"/>
              </w:rPr>
              <w:t> </w:t>
            </w:r>
          </w:p>
        </w:tc>
        <w:tc>
          <w:tcPr>
            <w:tcW w:w="601" w:type="dxa"/>
            <w:tcBorders>
              <w:top w:val="nil"/>
              <w:left w:val="nil"/>
              <w:bottom w:val="single" w:color="auto" w:sz="6" w:space="0"/>
              <w:right w:val="single" w:color="auto" w:sz="6" w:space="0"/>
            </w:tcBorders>
            <w:shd w:val="clear" w:color="auto" w:fill="auto"/>
            <w:hideMark/>
          </w:tcPr>
          <w:p w:rsidRPr="00C51957" w:rsidR="007F330B" w:rsidP="00240B71" w:rsidRDefault="007F330B" w14:paraId="263AB6C5"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10</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358277F0"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10</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693FF9E4"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10</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56629983"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12</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1FA80FD5"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14</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0D741EAC"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15</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3AC95A1E"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18</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5992FC20"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18</w:t>
            </w:r>
            <w:r w:rsidRPr="00C51957">
              <w:rPr>
                <w:rStyle w:val="eop"/>
                <w:rFonts w:ascii="Arial" w:hAnsi="Arial" w:cs="Arial"/>
                <w:color w:val="000000" w:themeColor="text1"/>
              </w:rPr>
              <w:t> </w:t>
            </w:r>
          </w:p>
        </w:tc>
        <w:tc>
          <w:tcPr>
            <w:tcW w:w="621" w:type="dxa"/>
            <w:tcBorders>
              <w:top w:val="nil"/>
              <w:left w:val="nil"/>
              <w:bottom w:val="single" w:color="auto" w:sz="6" w:space="0"/>
              <w:right w:val="single" w:color="auto" w:sz="6" w:space="0"/>
            </w:tcBorders>
            <w:shd w:val="clear" w:color="auto" w:fill="auto"/>
            <w:hideMark/>
          </w:tcPr>
          <w:p w:rsidRPr="00C51957" w:rsidR="007F330B" w:rsidP="00240B71" w:rsidRDefault="007F330B" w14:paraId="76DF3F8C"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20</w:t>
            </w:r>
            <w:r w:rsidRPr="00C51957">
              <w:rPr>
                <w:rStyle w:val="eop"/>
                <w:rFonts w:ascii="Arial" w:hAnsi="Arial" w:cs="Arial"/>
                <w:color w:val="000000" w:themeColor="text1"/>
              </w:rPr>
              <w:t> </w:t>
            </w:r>
          </w:p>
        </w:tc>
      </w:tr>
      <w:tr w:rsidRPr="00C51957" w:rsidR="007F330B" w:rsidTr="00240B71" w14:paraId="5F297F16" w14:textId="77777777">
        <w:trPr>
          <w:trHeight w:val="300"/>
        </w:trPr>
        <w:tc>
          <w:tcPr>
            <w:tcW w:w="2413" w:type="dxa"/>
            <w:tcBorders>
              <w:top w:val="nil"/>
              <w:left w:val="single" w:color="auto" w:sz="6" w:space="0"/>
              <w:bottom w:val="single" w:color="auto" w:sz="6" w:space="0"/>
              <w:right w:val="single" w:color="auto" w:sz="6" w:space="0"/>
            </w:tcBorders>
            <w:shd w:val="clear" w:color="auto" w:fill="auto"/>
            <w:hideMark/>
          </w:tcPr>
          <w:p w:rsidRPr="00C51957" w:rsidR="007F330B" w:rsidP="00240B71" w:rsidRDefault="007F330B" w14:paraId="291601E7" w14:textId="77777777">
            <w:pPr>
              <w:pStyle w:val="paragraph"/>
              <w:spacing w:before="0" w:beforeAutospacing="0" w:after="0" w:afterAutospacing="0"/>
              <w:textAlignment w:val="baseline"/>
              <w:rPr>
                <w:color w:val="000000" w:themeColor="text1"/>
              </w:rPr>
            </w:pPr>
            <w:r w:rsidRPr="00C51957">
              <w:rPr>
                <w:rStyle w:val="normaltextrun"/>
                <w:rFonts w:ascii="Arial" w:hAnsi="Arial" w:cs="Arial"/>
                <w:color w:val="000000" w:themeColor="text1"/>
              </w:rPr>
              <w:t>RPM</w:t>
            </w:r>
            <w:r w:rsidRPr="00C51957">
              <w:rPr>
                <w:rStyle w:val="eop"/>
                <w:rFonts w:ascii="Arial" w:hAnsi="Arial" w:cs="Arial"/>
                <w:color w:val="000000" w:themeColor="text1"/>
              </w:rPr>
              <w:t> </w:t>
            </w:r>
          </w:p>
        </w:tc>
        <w:tc>
          <w:tcPr>
            <w:tcW w:w="601" w:type="dxa"/>
            <w:tcBorders>
              <w:top w:val="nil"/>
              <w:left w:val="nil"/>
              <w:bottom w:val="single" w:color="auto" w:sz="6" w:space="0"/>
              <w:right w:val="single" w:color="auto" w:sz="6" w:space="0"/>
            </w:tcBorders>
            <w:shd w:val="clear" w:color="auto" w:fill="auto"/>
            <w:hideMark/>
          </w:tcPr>
          <w:p w:rsidRPr="00C51957" w:rsidR="007F330B" w:rsidP="00240B71" w:rsidRDefault="007F330B" w14:paraId="4C53D0DC"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232</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46806EE0"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265</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482A50E1"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290</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1A6DA8D9"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350</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7BF34FE4"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400</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404CCD79"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445</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5D73674F"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460</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2F4F1F10"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475</w:t>
            </w:r>
            <w:r w:rsidRPr="00C51957">
              <w:rPr>
                <w:rStyle w:val="eop"/>
                <w:rFonts w:ascii="Arial" w:hAnsi="Arial" w:cs="Arial"/>
                <w:color w:val="000000" w:themeColor="text1"/>
              </w:rPr>
              <w:t> </w:t>
            </w:r>
          </w:p>
        </w:tc>
        <w:tc>
          <w:tcPr>
            <w:tcW w:w="621" w:type="dxa"/>
            <w:tcBorders>
              <w:top w:val="nil"/>
              <w:left w:val="nil"/>
              <w:bottom w:val="single" w:color="auto" w:sz="6" w:space="0"/>
              <w:right w:val="single" w:color="auto" w:sz="6" w:space="0"/>
            </w:tcBorders>
            <w:shd w:val="clear" w:color="auto" w:fill="auto"/>
            <w:hideMark/>
          </w:tcPr>
          <w:p w:rsidRPr="00C51957" w:rsidR="007F330B" w:rsidP="00240B71" w:rsidRDefault="007F330B" w14:paraId="096768BB"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545</w:t>
            </w:r>
            <w:r w:rsidRPr="00C51957">
              <w:rPr>
                <w:rStyle w:val="eop"/>
                <w:rFonts w:ascii="Arial" w:hAnsi="Arial" w:cs="Arial"/>
                <w:color w:val="000000" w:themeColor="text1"/>
              </w:rPr>
              <w:t> </w:t>
            </w:r>
          </w:p>
        </w:tc>
      </w:tr>
      <w:tr w:rsidRPr="00C51957" w:rsidR="007F330B" w:rsidTr="00240B71" w14:paraId="1A3BD69E" w14:textId="77777777">
        <w:trPr>
          <w:trHeight w:val="480"/>
        </w:trPr>
        <w:tc>
          <w:tcPr>
            <w:tcW w:w="2413" w:type="dxa"/>
            <w:tcBorders>
              <w:top w:val="nil"/>
              <w:left w:val="single" w:color="auto" w:sz="6" w:space="0"/>
              <w:bottom w:val="single" w:color="auto" w:sz="6" w:space="0"/>
              <w:right w:val="single" w:color="auto" w:sz="6" w:space="0"/>
            </w:tcBorders>
            <w:shd w:val="clear" w:color="auto" w:fill="auto"/>
            <w:hideMark/>
          </w:tcPr>
          <w:p w:rsidRPr="00C51957" w:rsidR="007F330B" w:rsidP="00240B71" w:rsidRDefault="007F330B" w14:paraId="55FD4ED3" w14:textId="77777777">
            <w:pPr>
              <w:pStyle w:val="paragraph"/>
              <w:spacing w:before="0" w:beforeAutospacing="0" w:after="0" w:afterAutospacing="0"/>
              <w:textAlignment w:val="baseline"/>
              <w:rPr>
                <w:color w:val="000000" w:themeColor="text1"/>
              </w:rPr>
            </w:pPr>
            <w:r w:rsidRPr="00C51957">
              <w:rPr>
                <w:rStyle w:val="normaltextrun"/>
                <w:rFonts w:ascii="Arial" w:hAnsi="Arial" w:cs="Arial"/>
                <w:color w:val="000000" w:themeColor="text1"/>
              </w:rPr>
              <w:t>Fréquence (Hz)</w:t>
            </w:r>
            <w:r w:rsidRPr="00C51957">
              <w:rPr>
                <w:rStyle w:val="eop"/>
                <w:rFonts w:ascii="Arial" w:hAnsi="Arial" w:cs="Arial"/>
                <w:color w:val="000000" w:themeColor="text1"/>
              </w:rPr>
              <w:t> </w:t>
            </w:r>
          </w:p>
        </w:tc>
        <w:tc>
          <w:tcPr>
            <w:tcW w:w="601" w:type="dxa"/>
            <w:tcBorders>
              <w:top w:val="nil"/>
              <w:left w:val="nil"/>
              <w:bottom w:val="single" w:color="auto" w:sz="6" w:space="0"/>
              <w:right w:val="single" w:color="auto" w:sz="6" w:space="0"/>
            </w:tcBorders>
            <w:shd w:val="clear" w:color="auto" w:fill="auto"/>
            <w:hideMark/>
          </w:tcPr>
          <w:p w:rsidRPr="00C51957" w:rsidR="007F330B" w:rsidP="00240B71" w:rsidRDefault="007F330B" w14:paraId="71C5DAB4"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Lw (dB)</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4E64145D"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Lw (dB)</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706E200E"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Lw (dB)</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4BD0A4FB"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Lw (dB)</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1E56209B"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Lw (dB)</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692D919A"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Lw (dB)</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1437C319"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Lw (dB)</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3A445D1D"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Lw (dB)</w:t>
            </w:r>
            <w:r w:rsidRPr="00C51957">
              <w:rPr>
                <w:rStyle w:val="eop"/>
                <w:rFonts w:ascii="Arial" w:hAnsi="Arial" w:cs="Arial"/>
                <w:color w:val="000000" w:themeColor="text1"/>
              </w:rPr>
              <w:t> </w:t>
            </w:r>
          </w:p>
        </w:tc>
        <w:tc>
          <w:tcPr>
            <w:tcW w:w="621" w:type="dxa"/>
            <w:tcBorders>
              <w:top w:val="nil"/>
              <w:left w:val="nil"/>
              <w:bottom w:val="single" w:color="auto" w:sz="6" w:space="0"/>
              <w:right w:val="single" w:color="auto" w:sz="6" w:space="0"/>
            </w:tcBorders>
            <w:shd w:val="clear" w:color="auto" w:fill="auto"/>
            <w:hideMark/>
          </w:tcPr>
          <w:p w:rsidRPr="00C51957" w:rsidR="007F330B" w:rsidP="00240B71" w:rsidRDefault="007F330B" w14:paraId="6BB502DD"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Lw (dB)</w:t>
            </w:r>
            <w:r w:rsidRPr="00C51957">
              <w:rPr>
                <w:rStyle w:val="eop"/>
                <w:rFonts w:ascii="Arial" w:hAnsi="Arial" w:cs="Arial"/>
                <w:color w:val="000000" w:themeColor="text1"/>
              </w:rPr>
              <w:t> </w:t>
            </w:r>
          </w:p>
        </w:tc>
      </w:tr>
      <w:tr w:rsidRPr="00C51957" w:rsidR="007F330B" w:rsidTr="00240B71" w14:paraId="1FE61471" w14:textId="77777777">
        <w:trPr>
          <w:trHeight w:val="300"/>
        </w:trPr>
        <w:tc>
          <w:tcPr>
            <w:tcW w:w="2413" w:type="dxa"/>
            <w:tcBorders>
              <w:top w:val="nil"/>
              <w:left w:val="single" w:color="auto" w:sz="6" w:space="0"/>
              <w:bottom w:val="single" w:color="auto" w:sz="6" w:space="0"/>
              <w:right w:val="single" w:color="auto" w:sz="6" w:space="0"/>
            </w:tcBorders>
            <w:shd w:val="clear" w:color="auto" w:fill="auto"/>
            <w:hideMark/>
          </w:tcPr>
          <w:p w:rsidRPr="00C51957" w:rsidR="007F330B" w:rsidP="00240B71" w:rsidRDefault="007F330B" w14:paraId="04A52878" w14:textId="77777777">
            <w:pPr>
              <w:pStyle w:val="paragraph"/>
              <w:spacing w:before="0" w:beforeAutospacing="0" w:after="0" w:afterAutospacing="0"/>
              <w:textAlignment w:val="baseline"/>
              <w:rPr>
                <w:color w:val="000000" w:themeColor="text1"/>
              </w:rPr>
            </w:pPr>
            <w:r w:rsidRPr="00C51957">
              <w:rPr>
                <w:rStyle w:val="normaltextrun"/>
                <w:rFonts w:ascii="Arial" w:hAnsi="Arial" w:cs="Arial"/>
                <w:color w:val="000000" w:themeColor="text1"/>
              </w:rPr>
              <w:t>125</w:t>
            </w:r>
            <w:r w:rsidRPr="00C51957">
              <w:rPr>
                <w:rStyle w:val="eop"/>
                <w:rFonts w:ascii="Arial" w:hAnsi="Arial" w:cs="Arial"/>
                <w:color w:val="000000" w:themeColor="text1"/>
              </w:rPr>
              <w:t> </w:t>
            </w:r>
          </w:p>
        </w:tc>
        <w:tc>
          <w:tcPr>
            <w:tcW w:w="601"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4F0E387E"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40</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6F9A1CC0"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40</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064DEFEF"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44</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76FA52CD"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42</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7C477E67"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44</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5DC9200A"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47</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07DF0BC2"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47</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12D2C914"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48</w:t>
            </w:r>
            <w:r w:rsidRPr="00C51957">
              <w:rPr>
                <w:rStyle w:val="eop"/>
                <w:rFonts w:ascii="Arial" w:hAnsi="Arial" w:cs="Arial"/>
                <w:color w:val="000000" w:themeColor="text1"/>
              </w:rPr>
              <w:t> </w:t>
            </w:r>
          </w:p>
        </w:tc>
        <w:tc>
          <w:tcPr>
            <w:tcW w:w="621" w:type="dxa"/>
            <w:tcBorders>
              <w:top w:val="nil"/>
              <w:left w:val="nil"/>
              <w:bottom w:val="single" w:color="auto" w:sz="6" w:space="0"/>
              <w:right w:val="single" w:color="auto" w:sz="6" w:space="0"/>
            </w:tcBorders>
            <w:shd w:val="clear" w:color="auto" w:fill="auto"/>
            <w:hideMark/>
          </w:tcPr>
          <w:p w:rsidRPr="00C51957" w:rsidR="007F330B" w:rsidP="00240B71" w:rsidRDefault="007F330B" w14:paraId="3B78AF33"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51</w:t>
            </w:r>
            <w:r w:rsidRPr="00C51957">
              <w:rPr>
                <w:rStyle w:val="eop"/>
                <w:rFonts w:ascii="Arial" w:hAnsi="Arial" w:cs="Arial"/>
                <w:color w:val="000000" w:themeColor="text1"/>
              </w:rPr>
              <w:t> </w:t>
            </w:r>
          </w:p>
        </w:tc>
      </w:tr>
      <w:tr w:rsidRPr="00C51957" w:rsidR="007F330B" w:rsidTr="00240B71" w14:paraId="7D2DF8D9" w14:textId="77777777">
        <w:trPr>
          <w:trHeight w:val="300"/>
        </w:trPr>
        <w:tc>
          <w:tcPr>
            <w:tcW w:w="2413" w:type="dxa"/>
            <w:tcBorders>
              <w:top w:val="nil"/>
              <w:left w:val="single" w:color="auto" w:sz="6" w:space="0"/>
              <w:bottom w:val="single" w:color="auto" w:sz="6" w:space="0"/>
              <w:right w:val="single" w:color="auto" w:sz="6" w:space="0"/>
            </w:tcBorders>
            <w:shd w:val="clear" w:color="auto" w:fill="auto"/>
            <w:hideMark/>
          </w:tcPr>
          <w:p w:rsidRPr="00C51957" w:rsidR="007F330B" w:rsidP="00240B71" w:rsidRDefault="007F330B" w14:paraId="58AAEF84" w14:textId="77777777">
            <w:pPr>
              <w:pStyle w:val="paragraph"/>
              <w:spacing w:before="0" w:beforeAutospacing="0" w:after="0" w:afterAutospacing="0"/>
              <w:textAlignment w:val="baseline"/>
              <w:rPr>
                <w:color w:val="000000" w:themeColor="text1"/>
              </w:rPr>
            </w:pPr>
            <w:r w:rsidRPr="00C51957">
              <w:rPr>
                <w:rStyle w:val="normaltextrun"/>
                <w:rFonts w:ascii="Arial" w:hAnsi="Arial" w:cs="Arial"/>
                <w:color w:val="000000" w:themeColor="text1"/>
              </w:rPr>
              <w:t>250</w:t>
            </w:r>
            <w:r w:rsidRPr="00C51957">
              <w:rPr>
                <w:rStyle w:val="eop"/>
                <w:rFonts w:ascii="Arial" w:hAnsi="Arial" w:cs="Arial"/>
                <w:color w:val="000000" w:themeColor="text1"/>
              </w:rPr>
              <w:t> </w:t>
            </w:r>
          </w:p>
        </w:tc>
        <w:tc>
          <w:tcPr>
            <w:tcW w:w="601"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30B38B32"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29</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72EFDABF"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30</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76A7CC91"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34</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1E5FC832"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38</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5B8FE0D5"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42</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39B12DD6"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45</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5D383824"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46</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50CEAF45"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47</w:t>
            </w:r>
            <w:r w:rsidRPr="00C51957">
              <w:rPr>
                <w:rStyle w:val="eop"/>
                <w:rFonts w:ascii="Arial" w:hAnsi="Arial" w:cs="Arial"/>
                <w:color w:val="000000" w:themeColor="text1"/>
              </w:rPr>
              <w:t> </w:t>
            </w:r>
          </w:p>
        </w:tc>
        <w:tc>
          <w:tcPr>
            <w:tcW w:w="621" w:type="dxa"/>
            <w:tcBorders>
              <w:top w:val="nil"/>
              <w:left w:val="nil"/>
              <w:bottom w:val="single" w:color="auto" w:sz="6" w:space="0"/>
              <w:right w:val="single" w:color="auto" w:sz="6" w:space="0"/>
            </w:tcBorders>
            <w:shd w:val="clear" w:color="auto" w:fill="auto"/>
            <w:hideMark/>
          </w:tcPr>
          <w:p w:rsidRPr="00C51957" w:rsidR="007F330B" w:rsidP="00240B71" w:rsidRDefault="007F330B" w14:paraId="2426BD04"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50</w:t>
            </w:r>
            <w:r w:rsidRPr="00C51957">
              <w:rPr>
                <w:rStyle w:val="eop"/>
                <w:rFonts w:ascii="Arial" w:hAnsi="Arial" w:cs="Arial"/>
                <w:color w:val="000000" w:themeColor="text1"/>
              </w:rPr>
              <w:t> </w:t>
            </w:r>
          </w:p>
        </w:tc>
      </w:tr>
      <w:tr w:rsidRPr="00C51957" w:rsidR="007F330B" w:rsidTr="00240B71" w14:paraId="3E1FD857" w14:textId="77777777">
        <w:trPr>
          <w:trHeight w:val="300"/>
        </w:trPr>
        <w:tc>
          <w:tcPr>
            <w:tcW w:w="2413" w:type="dxa"/>
            <w:tcBorders>
              <w:top w:val="nil"/>
              <w:left w:val="single" w:color="auto" w:sz="6" w:space="0"/>
              <w:bottom w:val="single" w:color="auto" w:sz="6" w:space="0"/>
              <w:right w:val="single" w:color="auto" w:sz="6" w:space="0"/>
            </w:tcBorders>
            <w:shd w:val="clear" w:color="auto" w:fill="auto"/>
            <w:hideMark/>
          </w:tcPr>
          <w:p w:rsidRPr="00C51957" w:rsidR="007F330B" w:rsidP="00240B71" w:rsidRDefault="007F330B" w14:paraId="67B09816" w14:textId="77777777">
            <w:pPr>
              <w:pStyle w:val="paragraph"/>
              <w:spacing w:before="0" w:beforeAutospacing="0" w:after="0" w:afterAutospacing="0"/>
              <w:textAlignment w:val="baseline"/>
              <w:rPr>
                <w:color w:val="000000" w:themeColor="text1"/>
              </w:rPr>
            </w:pPr>
            <w:r w:rsidRPr="00C51957">
              <w:rPr>
                <w:rStyle w:val="normaltextrun"/>
                <w:rFonts w:ascii="Arial" w:hAnsi="Arial" w:cs="Arial"/>
                <w:color w:val="000000" w:themeColor="text1"/>
              </w:rPr>
              <w:t>500</w:t>
            </w:r>
            <w:r w:rsidRPr="00C51957">
              <w:rPr>
                <w:rStyle w:val="eop"/>
                <w:rFonts w:ascii="Arial" w:hAnsi="Arial" w:cs="Arial"/>
                <w:color w:val="000000" w:themeColor="text1"/>
              </w:rPr>
              <w:t> </w:t>
            </w:r>
          </w:p>
        </w:tc>
        <w:tc>
          <w:tcPr>
            <w:tcW w:w="601"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7CC77C8C"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27</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0C021108"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31</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46541149"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30</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2227EBE6"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37</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709189E1"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40</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1A6366D7"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44</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726D015F"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46</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5ADA8D59"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46</w:t>
            </w:r>
            <w:r w:rsidRPr="00C51957">
              <w:rPr>
                <w:rStyle w:val="eop"/>
                <w:rFonts w:ascii="Arial" w:hAnsi="Arial" w:cs="Arial"/>
                <w:color w:val="000000" w:themeColor="text1"/>
              </w:rPr>
              <w:t> </w:t>
            </w:r>
          </w:p>
        </w:tc>
        <w:tc>
          <w:tcPr>
            <w:tcW w:w="621" w:type="dxa"/>
            <w:tcBorders>
              <w:top w:val="nil"/>
              <w:left w:val="nil"/>
              <w:bottom w:val="single" w:color="auto" w:sz="6" w:space="0"/>
              <w:right w:val="single" w:color="auto" w:sz="6" w:space="0"/>
            </w:tcBorders>
            <w:shd w:val="clear" w:color="auto" w:fill="auto"/>
            <w:hideMark/>
          </w:tcPr>
          <w:p w:rsidRPr="00C51957" w:rsidR="007F330B" w:rsidP="00240B71" w:rsidRDefault="007F330B" w14:paraId="0D6D88A5"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50</w:t>
            </w:r>
            <w:r w:rsidRPr="00C51957">
              <w:rPr>
                <w:rStyle w:val="eop"/>
                <w:rFonts w:ascii="Arial" w:hAnsi="Arial" w:cs="Arial"/>
                <w:color w:val="000000" w:themeColor="text1"/>
              </w:rPr>
              <w:t> </w:t>
            </w:r>
          </w:p>
        </w:tc>
      </w:tr>
      <w:tr w:rsidRPr="00C51957" w:rsidR="007F330B" w:rsidTr="00240B71" w14:paraId="7A403E83" w14:textId="77777777">
        <w:trPr>
          <w:trHeight w:val="300"/>
        </w:trPr>
        <w:tc>
          <w:tcPr>
            <w:tcW w:w="2413" w:type="dxa"/>
            <w:tcBorders>
              <w:top w:val="nil"/>
              <w:left w:val="single" w:color="auto" w:sz="6" w:space="0"/>
              <w:bottom w:val="single" w:color="auto" w:sz="6" w:space="0"/>
              <w:right w:val="single" w:color="auto" w:sz="6" w:space="0"/>
            </w:tcBorders>
            <w:shd w:val="clear" w:color="auto" w:fill="auto"/>
            <w:hideMark/>
          </w:tcPr>
          <w:p w:rsidRPr="00C51957" w:rsidR="007F330B" w:rsidP="00240B71" w:rsidRDefault="007F330B" w14:paraId="66BB567F" w14:textId="77777777">
            <w:pPr>
              <w:pStyle w:val="paragraph"/>
              <w:spacing w:before="0" w:beforeAutospacing="0" w:after="0" w:afterAutospacing="0"/>
              <w:textAlignment w:val="baseline"/>
              <w:rPr>
                <w:color w:val="000000" w:themeColor="text1"/>
              </w:rPr>
            </w:pPr>
            <w:r w:rsidRPr="00C51957">
              <w:rPr>
                <w:rStyle w:val="normaltextrun"/>
                <w:rFonts w:ascii="Arial" w:hAnsi="Arial" w:cs="Arial"/>
                <w:color w:val="000000" w:themeColor="text1"/>
              </w:rPr>
              <w:t>1000</w:t>
            </w:r>
            <w:r w:rsidRPr="00C51957">
              <w:rPr>
                <w:rStyle w:val="eop"/>
                <w:rFonts w:ascii="Arial" w:hAnsi="Arial" w:cs="Arial"/>
                <w:color w:val="000000" w:themeColor="text1"/>
              </w:rPr>
              <w:t> </w:t>
            </w:r>
          </w:p>
        </w:tc>
        <w:tc>
          <w:tcPr>
            <w:tcW w:w="601"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3BF23E9F"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20</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57593699"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24</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14906772"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26</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02DD4E6B"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34</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7F1615B7"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40</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0D4C0C31"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44</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397C5DD6"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45</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7328B0C2"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46</w:t>
            </w:r>
            <w:r w:rsidRPr="00C51957">
              <w:rPr>
                <w:rStyle w:val="eop"/>
                <w:rFonts w:ascii="Arial" w:hAnsi="Arial" w:cs="Arial"/>
                <w:color w:val="000000" w:themeColor="text1"/>
              </w:rPr>
              <w:t> </w:t>
            </w:r>
          </w:p>
        </w:tc>
        <w:tc>
          <w:tcPr>
            <w:tcW w:w="621" w:type="dxa"/>
            <w:tcBorders>
              <w:top w:val="nil"/>
              <w:left w:val="nil"/>
              <w:bottom w:val="single" w:color="auto" w:sz="6" w:space="0"/>
              <w:right w:val="single" w:color="auto" w:sz="6" w:space="0"/>
            </w:tcBorders>
            <w:shd w:val="clear" w:color="auto" w:fill="auto"/>
            <w:hideMark/>
          </w:tcPr>
          <w:p w:rsidRPr="00C51957" w:rsidR="007F330B" w:rsidP="00240B71" w:rsidRDefault="007F330B" w14:paraId="7B11F065"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50</w:t>
            </w:r>
            <w:r w:rsidRPr="00C51957">
              <w:rPr>
                <w:rStyle w:val="eop"/>
                <w:rFonts w:ascii="Arial" w:hAnsi="Arial" w:cs="Arial"/>
                <w:color w:val="000000" w:themeColor="text1"/>
              </w:rPr>
              <w:t> </w:t>
            </w:r>
          </w:p>
        </w:tc>
      </w:tr>
      <w:tr w:rsidRPr="00C51957" w:rsidR="007F330B" w:rsidTr="00240B71" w14:paraId="4638998A" w14:textId="77777777">
        <w:trPr>
          <w:trHeight w:val="300"/>
        </w:trPr>
        <w:tc>
          <w:tcPr>
            <w:tcW w:w="2413" w:type="dxa"/>
            <w:tcBorders>
              <w:top w:val="nil"/>
              <w:left w:val="single" w:color="auto" w:sz="6" w:space="0"/>
              <w:bottom w:val="single" w:color="auto" w:sz="6" w:space="0"/>
              <w:right w:val="single" w:color="auto" w:sz="6" w:space="0"/>
            </w:tcBorders>
            <w:shd w:val="clear" w:color="auto" w:fill="auto"/>
            <w:hideMark/>
          </w:tcPr>
          <w:p w:rsidRPr="00C51957" w:rsidR="007F330B" w:rsidP="00240B71" w:rsidRDefault="007F330B" w14:paraId="0DAB101E" w14:textId="77777777">
            <w:pPr>
              <w:pStyle w:val="paragraph"/>
              <w:spacing w:before="0" w:beforeAutospacing="0" w:after="0" w:afterAutospacing="0"/>
              <w:textAlignment w:val="baseline"/>
              <w:rPr>
                <w:color w:val="000000" w:themeColor="text1"/>
              </w:rPr>
            </w:pPr>
            <w:r w:rsidRPr="00C51957">
              <w:rPr>
                <w:rStyle w:val="normaltextrun"/>
                <w:rFonts w:ascii="Arial" w:hAnsi="Arial" w:cs="Arial"/>
                <w:color w:val="000000" w:themeColor="text1"/>
              </w:rPr>
              <w:t>2000</w:t>
            </w:r>
            <w:r w:rsidRPr="00C51957">
              <w:rPr>
                <w:rStyle w:val="eop"/>
                <w:rFonts w:ascii="Arial" w:hAnsi="Arial" w:cs="Arial"/>
                <w:color w:val="000000" w:themeColor="text1"/>
              </w:rPr>
              <w:t> </w:t>
            </w:r>
          </w:p>
        </w:tc>
        <w:tc>
          <w:tcPr>
            <w:tcW w:w="601"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7696115B"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13</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7624D4AE"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14</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7E000487"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18</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61BAAFD8"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28</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51F8D499"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35</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5200D755"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40</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0551CB59"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41</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2DF2C54A"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42</w:t>
            </w:r>
            <w:r w:rsidRPr="00C51957">
              <w:rPr>
                <w:rStyle w:val="eop"/>
                <w:rFonts w:ascii="Arial" w:hAnsi="Arial" w:cs="Arial"/>
                <w:color w:val="000000" w:themeColor="text1"/>
              </w:rPr>
              <w:t> </w:t>
            </w:r>
          </w:p>
        </w:tc>
        <w:tc>
          <w:tcPr>
            <w:tcW w:w="621" w:type="dxa"/>
            <w:tcBorders>
              <w:top w:val="nil"/>
              <w:left w:val="nil"/>
              <w:bottom w:val="single" w:color="auto" w:sz="6" w:space="0"/>
              <w:right w:val="single" w:color="auto" w:sz="6" w:space="0"/>
            </w:tcBorders>
            <w:shd w:val="clear" w:color="auto" w:fill="auto"/>
            <w:hideMark/>
          </w:tcPr>
          <w:p w:rsidRPr="00C51957" w:rsidR="007F330B" w:rsidP="00240B71" w:rsidRDefault="007F330B" w14:paraId="558764F3"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46</w:t>
            </w:r>
            <w:r w:rsidRPr="00C51957">
              <w:rPr>
                <w:rStyle w:val="eop"/>
                <w:rFonts w:ascii="Arial" w:hAnsi="Arial" w:cs="Arial"/>
                <w:color w:val="000000" w:themeColor="text1"/>
              </w:rPr>
              <w:t> </w:t>
            </w:r>
          </w:p>
        </w:tc>
      </w:tr>
      <w:tr w:rsidRPr="00C51957" w:rsidR="007F330B" w:rsidTr="00240B71" w14:paraId="62E87306" w14:textId="77777777">
        <w:trPr>
          <w:trHeight w:val="300"/>
        </w:trPr>
        <w:tc>
          <w:tcPr>
            <w:tcW w:w="2413" w:type="dxa"/>
            <w:tcBorders>
              <w:top w:val="nil"/>
              <w:left w:val="single" w:color="auto" w:sz="6" w:space="0"/>
              <w:bottom w:val="single" w:color="auto" w:sz="6" w:space="0"/>
              <w:right w:val="single" w:color="auto" w:sz="6" w:space="0"/>
            </w:tcBorders>
            <w:shd w:val="clear" w:color="auto" w:fill="auto"/>
            <w:hideMark/>
          </w:tcPr>
          <w:p w:rsidRPr="00C51957" w:rsidR="007F330B" w:rsidP="00240B71" w:rsidRDefault="007F330B" w14:paraId="0467261E" w14:textId="77777777">
            <w:pPr>
              <w:pStyle w:val="paragraph"/>
              <w:spacing w:before="0" w:beforeAutospacing="0" w:after="0" w:afterAutospacing="0"/>
              <w:textAlignment w:val="baseline"/>
              <w:rPr>
                <w:color w:val="000000" w:themeColor="text1"/>
              </w:rPr>
            </w:pPr>
            <w:r w:rsidRPr="00C51957">
              <w:rPr>
                <w:rStyle w:val="normaltextrun"/>
                <w:rFonts w:ascii="Arial" w:hAnsi="Arial" w:cs="Arial"/>
                <w:color w:val="000000" w:themeColor="text1"/>
              </w:rPr>
              <w:t>4000</w:t>
            </w:r>
            <w:r w:rsidRPr="00C51957">
              <w:rPr>
                <w:rStyle w:val="eop"/>
                <w:rFonts w:ascii="Arial" w:hAnsi="Arial" w:cs="Arial"/>
                <w:color w:val="000000" w:themeColor="text1"/>
              </w:rPr>
              <w:t> </w:t>
            </w:r>
          </w:p>
        </w:tc>
        <w:tc>
          <w:tcPr>
            <w:tcW w:w="601"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042DFE5B"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15</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73839809"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15</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1A6C8D34"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15</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5171C826"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20</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151845DB"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28</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5F3C932F"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33</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31E76DDB"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34</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166E4719"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36</w:t>
            </w:r>
            <w:r w:rsidRPr="00C51957">
              <w:rPr>
                <w:rStyle w:val="eop"/>
                <w:rFonts w:ascii="Arial" w:hAnsi="Arial" w:cs="Arial"/>
                <w:color w:val="000000" w:themeColor="text1"/>
              </w:rPr>
              <w:t> </w:t>
            </w:r>
          </w:p>
        </w:tc>
        <w:tc>
          <w:tcPr>
            <w:tcW w:w="621" w:type="dxa"/>
            <w:tcBorders>
              <w:top w:val="nil"/>
              <w:left w:val="nil"/>
              <w:bottom w:val="single" w:color="auto" w:sz="6" w:space="0"/>
              <w:right w:val="single" w:color="auto" w:sz="6" w:space="0"/>
            </w:tcBorders>
            <w:shd w:val="clear" w:color="auto" w:fill="auto"/>
            <w:hideMark/>
          </w:tcPr>
          <w:p w:rsidRPr="00C51957" w:rsidR="007F330B" w:rsidP="00240B71" w:rsidRDefault="007F330B" w14:paraId="1FAA4A13"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41</w:t>
            </w:r>
            <w:r w:rsidRPr="00C51957">
              <w:rPr>
                <w:rStyle w:val="eop"/>
                <w:rFonts w:ascii="Arial" w:hAnsi="Arial" w:cs="Arial"/>
                <w:color w:val="000000" w:themeColor="text1"/>
              </w:rPr>
              <w:t> </w:t>
            </w:r>
          </w:p>
        </w:tc>
      </w:tr>
      <w:tr w:rsidRPr="00C51957" w:rsidR="007F330B" w:rsidTr="00240B71" w14:paraId="67791C0A" w14:textId="77777777">
        <w:trPr>
          <w:trHeight w:val="300"/>
        </w:trPr>
        <w:tc>
          <w:tcPr>
            <w:tcW w:w="2413" w:type="dxa"/>
            <w:tcBorders>
              <w:top w:val="nil"/>
              <w:left w:val="single" w:color="auto" w:sz="6" w:space="0"/>
              <w:bottom w:val="single" w:color="auto" w:sz="6" w:space="0"/>
              <w:right w:val="single" w:color="auto" w:sz="6" w:space="0"/>
            </w:tcBorders>
            <w:shd w:val="clear" w:color="auto" w:fill="auto"/>
            <w:hideMark/>
          </w:tcPr>
          <w:p w:rsidRPr="00C51957" w:rsidR="007F330B" w:rsidP="00240B71" w:rsidRDefault="007F330B" w14:paraId="0A9188E5" w14:textId="77777777">
            <w:pPr>
              <w:pStyle w:val="paragraph"/>
              <w:spacing w:before="0" w:beforeAutospacing="0" w:after="0" w:afterAutospacing="0"/>
              <w:textAlignment w:val="baseline"/>
              <w:rPr>
                <w:color w:val="000000" w:themeColor="text1"/>
              </w:rPr>
            </w:pPr>
            <w:r w:rsidRPr="00C51957">
              <w:rPr>
                <w:rStyle w:val="normaltextrun"/>
                <w:rFonts w:ascii="Arial" w:hAnsi="Arial" w:cs="Arial"/>
                <w:color w:val="000000" w:themeColor="text1"/>
              </w:rPr>
              <w:t>8000</w:t>
            </w:r>
            <w:r w:rsidRPr="00C51957">
              <w:rPr>
                <w:rStyle w:val="eop"/>
                <w:rFonts w:ascii="Arial" w:hAnsi="Arial" w:cs="Arial"/>
                <w:color w:val="000000" w:themeColor="text1"/>
              </w:rPr>
              <w:t> </w:t>
            </w:r>
          </w:p>
        </w:tc>
        <w:tc>
          <w:tcPr>
            <w:tcW w:w="601"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0C3D7942"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19</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2D619811"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19</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14139BC5"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19</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4F4B9501"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20</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21A0294C"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21</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185D0B99"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24</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4492AEE5"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25</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vAlign w:val="center"/>
            <w:hideMark/>
          </w:tcPr>
          <w:p w:rsidRPr="00C51957" w:rsidR="007F330B" w:rsidP="00240B71" w:rsidRDefault="007F330B" w14:paraId="4A4C5784"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26</w:t>
            </w:r>
            <w:r w:rsidRPr="00C51957">
              <w:rPr>
                <w:rStyle w:val="eop"/>
                <w:rFonts w:ascii="Arial" w:hAnsi="Arial" w:cs="Arial"/>
                <w:color w:val="000000" w:themeColor="text1"/>
              </w:rPr>
              <w:t> </w:t>
            </w:r>
          </w:p>
        </w:tc>
        <w:tc>
          <w:tcPr>
            <w:tcW w:w="621" w:type="dxa"/>
            <w:tcBorders>
              <w:top w:val="nil"/>
              <w:left w:val="nil"/>
              <w:bottom w:val="single" w:color="auto" w:sz="6" w:space="0"/>
              <w:right w:val="single" w:color="auto" w:sz="6" w:space="0"/>
            </w:tcBorders>
            <w:shd w:val="clear" w:color="auto" w:fill="auto"/>
            <w:hideMark/>
          </w:tcPr>
          <w:p w:rsidRPr="00C51957" w:rsidR="007F330B" w:rsidP="00240B71" w:rsidRDefault="007F330B" w14:paraId="6DC63200"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color w:val="000000" w:themeColor="text1"/>
              </w:rPr>
              <w:t>31</w:t>
            </w:r>
            <w:r w:rsidRPr="00C51957">
              <w:rPr>
                <w:rStyle w:val="eop"/>
                <w:rFonts w:ascii="Arial" w:hAnsi="Arial" w:cs="Arial"/>
                <w:color w:val="000000" w:themeColor="text1"/>
              </w:rPr>
              <w:t> </w:t>
            </w:r>
          </w:p>
        </w:tc>
      </w:tr>
      <w:tr w:rsidRPr="00C51957" w:rsidR="007F330B" w:rsidTr="00240B71" w14:paraId="2E76F1EB" w14:textId="77777777">
        <w:trPr>
          <w:trHeight w:val="300"/>
        </w:trPr>
        <w:tc>
          <w:tcPr>
            <w:tcW w:w="2413" w:type="dxa"/>
            <w:tcBorders>
              <w:top w:val="nil"/>
              <w:left w:val="single" w:color="auto" w:sz="6" w:space="0"/>
              <w:bottom w:val="single" w:color="auto" w:sz="6" w:space="0"/>
              <w:right w:val="single" w:color="auto" w:sz="6" w:space="0"/>
            </w:tcBorders>
            <w:shd w:val="clear" w:color="auto" w:fill="auto"/>
            <w:hideMark/>
          </w:tcPr>
          <w:p w:rsidRPr="00C51957" w:rsidR="007F330B" w:rsidP="00240B71" w:rsidRDefault="007F330B" w14:paraId="2C359728" w14:textId="77777777">
            <w:pPr>
              <w:pStyle w:val="paragraph"/>
              <w:spacing w:before="0" w:beforeAutospacing="0" w:after="0" w:afterAutospacing="0"/>
              <w:textAlignment w:val="baseline"/>
              <w:rPr>
                <w:color w:val="000000" w:themeColor="text1"/>
              </w:rPr>
            </w:pPr>
            <w:r w:rsidRPr="00C51957">
              <w:rPr>
                <w:rStyle w:val="normaltextrun"/>
                <w:rFonts w:ascii="Arial" w:hAnsi="Arial" w:cs="Arial"/>
                <w:color w:val="000000" w:themeColor="text1"/>
              </w:rPr>
              <w:t>Global dB(A)</w:t>
            </w:r>
            <w:r w:rsidRPr="00C51957">
              <w:rPr>
                <w:rStyle w:val="eop"/>
                <w:rFonts w:ascii="Arial" w:hAnsi="Arial" w:cs="Arial"/>
                <w:color w:val="000000" w:themeColor="text1"/>
              </w:rPr>
              <w:t> </w:t>
            </w:r>
          </w:p>
        </w:tc>
        <w:tc>
          <w:tcPr>
            <w:tcW w:w="601" w:type="dxa"/>
            <w:tcBorders>
              <w:top w:val="nil"/>
              <w:left w:val="nil"/>
              <w:bottom w:val="single" w:color="auto" w:sz="6" w:space="0"/>
              <w:right w:val="single" w:color="auto" w:sz="6" w:space="0"/>
            </w:tcBorders>
            <w:shd w:val="clear" w:color="auto" w:fill="auto"/>
            <w:hideMark/>
          </w:tcPr>
          <w:p w:rsidRPr="00C51957" w:rsidR="007F330B" w:rsidP="00240B71" w:rsidRDefault="007F330B" w14:paraId="1EF4A61C"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b/>
                <w:bCs/>
                <w:color w:val="000000" w:themeColor="text1"/>
              </w:rPr>
              <w:t>28,2</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2A954C13"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b/>
                <w:bCs/>
                <w:color w:val="000000" w:themeColor="text1"/>
              </w:rPr>
              <w:t>30,5</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3C944ED1"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b/>
                <w:bCs/>
                <w:color w:val="000000" w:themeColor="text1"/>
              </w:rPr>
              <w:t>32,9</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20A08091"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b/>
                <w:bCs/>
                <w:color w:val="000000" w:themeColor="text1"/>
              </w:rPr>
              <w:t>38,5</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48710FF2"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b/>
                <w:bCs/>
                <w:color w:val="000000" w:themeColor="text1"/>
              </w:rPr>
              <w:t>43,6</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347D8584"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b/>
                <w:bCs/>
                <w:color w:val="000000" w:themeColor="text1"/>
              </w:rPr>
              <w:t>47,4</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4E77E12F"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b/>
                <w:bCs/>
                <w:color w:val="000000" w:themeColor="text1"/>
              </w:rPr>
              <w:t>48,8</w:t>
            </w:r>
            <w:r w:rsidRPr="00C51957">
              <w:rPr>
                <w:rStyle w:val="eop"/>
                <w:rFonts w:ascii="Arial" w:hAnsi="Arial" w:cs="Arial"/>
                <w:color w:val="000000" w:themeColor="text1"/>
              </w:rPr>
              <w:t> </w:t>
            </w:r>
          </w:p>
        </w:tc>
        <w:tc>
          <w:tcPr>
            <w:tcW w:w="602" w:type="dxa"/>
            <w:tcBorders>
              <w:top w:val="nil"/>
              <w:left w:val="nil"/>
              <w:bottom w:val="single" w:color="auto" w:sz="6" w:space="0"/>
              <w:right w:val="single" w:color="auto" w:sz="6" w:space="0"/>
            </w:tcBorders>
            <w:shd w:val="clear" w:color="auto" w:fill="auto"/>
            <w:hideMark/>
          </w:tcPr>
          <w:p w:rsidRPr="00C51957" w:rsidR="007F330B" w:rsidP="00240B71" w:rsidRDefault="007F330B" w14:paraId="6806A5CF"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b/>
                <w:bCs/>
                <w:color w:val="000000" w:themeColor="text1"/>
              </w:rPr>
              <w:t>49,7</w:t>
            </w:r>
            <w:r w:rsidRPr="00C51957">
              <w:rPr>
                <w:rStyle w:val="eop"/>
                <w:rFonts w:ascii="Arial" w:hAnsi="Arial" w:cs="Arial"/>
                <w:color w:val="000000" w:themeColor="text1"/>
              </w:rPr>
              <w:t> </w:t>
            </w:r>
          </w:p>
        </w:tc>
        <w:tc>
          <w:tcPr>
            <w:tcW w:w="621" w:type="dxa"/>
            <w:tcBorders>
              <w:top w:val="nil"/>
              <w:left w:val="nil"/>
              <w:bottom w:val="single" w:color="auto" w:sz="6" w:space="0"/>
              <w:right w:val="single" w:color="auto" w:sz="6" w:space="0"/>
            </w:tcBorders>
            <w:shd w:val="clear" w:color="auto" w:fill="auto"/>
            <w:hideMark/>
          </w:tcPr>
          <w:p w:rsidRPr="00C51957" w:rsidR="007F330B" w:rsidP="00240B71" w:rsidRDefault="007F330B" w14:paraId="6213D8F4" w14:textId="77777777">
            <w:pPr>
              <w:pStyle w:val="paragraph"/>
              <w:spacing w:before="0" w:beforeAutospacing="0" w:after="0" w:afterAutospacing="0"/>
              <w:jc w:val="center"/>
              <w:textAlignment w:val="baseline"/>
              <w:rPr>
                <w:color w:val="000000" w:themeColor="text1"/>
              </w:rPr>
            </w:pPr>
            <w:r w:rsidRPr="00C51957">
              <w:rPr>
                <w:rStyle w:val="normaltextrun"/>
                <w:rFonts w:ascii="Arial" w:hAnsi="Arial" w:cs="Arial"/>
                <w:b/>
                <w:bCs/>
                <w:color w:val="000000" w:themeColor="text1"/>
              </w:rPr>
              <w:t>53.7</w:t>
            </w:r>
            <w:r w:rsidRPr="00C51957">
              <w:rPr>
                <w:rStyle w:val="eop"/>
                <w:rFonts w:ascii="Arial" w:hAnsi="Arial" w:cs="Arial"/>
                <w:color w:val="000000" w:themeColor="text1"/>
              </w:rPr>
              <w:t> </w:t>
            </w:r>
          </w:p>
        </w:tc>
      </w:tr>
    </w:tbl>
    <w:p w:rsidRPr="00C51957" w:rsidR="007F330B" w:rsidP="007F330B" w:rsidRDefault="007F330B" w14:paraId="242B7FB7" w14:textId="77777777">
      <w:pPr>
        <w:rPr>
          <w:rFonts w:ascii="Calibri" w:hAnsi="Calibri"/>
          <w:b/>
          <w:bCs/>
          <w:iCs/>
        </w:rPr>
      </w:pPr>
    </w:p>
    <w:p w:rsidRPr="00C51957" w:rsidR="007F330B" w:rsidP="007F330B" w:rsidRDefault="007F330B" w14:paraId="33CF63ED" w14:textId="77777777">
      <w:pPr>
        <w:rPr>
          <w:rFonts w:asciiTheme="minorHAnsi" w:hAnsiTheme="minorHAnsi" w:cstheme="minorHAnsi"/>
          <w:b/>
          <w:bCs/>
          <w:iCs/>
          <w:sz w:val="20"/>
          <w:szCs w:val="20"/>
          <w:u w:val="single"/>
        </w:rPr>
      </w:pPr>
      <w:r w:rsidRPr="00C51957">
        <w:rPr>
          <w:rFonts w:asciiTheme="minorHAnsi" w:hAnsiTheme="minorHAnsi" w:cstheme="minorHAnsi"/>
          <w:b/>
          <w:bCs/>
          <w:iCs/>
          <w:sz w:val="20"/>
          <w:szCs w:val="20"/>
          <w:u w:val="single"/>
        </w:rPr>
        <w:t xml:space="preserve">Unités extérieures T.One® AquaAIR </w:t>
      </w:r>
    </w:p>
    <w:p w:rsidRPr="00C51957" w:rsidR="007F330B" w:rsidP="007F330B" w:rsidRDefault="007F330B" w14:paraId="363949C6" w14:textId="77777777">
      <w:pPr>
        <w:rPr>
          <w:rStyle w:val="normaltextrun"/>
          <w:rFonts w:asciiTheme="minorHAnsi" w:hAnsiTheme="minorHAnsi" w:cstheme="minorHAnsi"/>
          <w:color w:val="000000" w:themeColor="text1"/>
          <w:sz w:val="20"/>
          <w:szCs w:val="20"/>
        </w:rPr>
      </w:pPr>
      <w:r w:rsidRPr="00C51957">
        <w:rPr>
          <w:rStyle w:val="normaltextrun"/>
          <w:rFonts w:asciiTheme="minorHAnsi" w:hAnsiTheme="minorHAnsi" w:cstheme="minorHAnsi"/>
          <w:color w:val="000000" w:themeColor="text1"/>
          <w:sz w:val="20"/>
          <w:szCs w:val="20"/>
        </w:rPr>
        <w:t>Selon norme JIS C 9612/JIS B 8616, distance au micro 1m. </w:t>
      </w:r>
    </w:p>
    <w:tbl>
      <w:tblPr>
        <w:tblW w:w="907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471"/>
        <w:gridCol w:w="4601"/>
      </w:tblGrid>
      <w:tr w:rsidRPr="00C51957" w:rsidR="007F330B" w:rsidTr="00240B71" w14:paraId="060CB614" w14:textId="77777777">
        <w:tc>
          <w:tcPr>
            <w:tcW w:w="4471" w:type="dxa"/>
            <w:tcBorders>
              <w:top w:val="nil"/>
              <w:left w:val="nil"/>
              <w:bottom w:val="nil"/>
              <w:right w:val="nil"/>
            </w:tcBorders>
            <w:shd w:val="clear" w:color="auto" w:fill="auto"/>
            <w:vAlign w:val="center"/>
            <w:hideMark/>
          </w:tcPr>
          <w:p w:rsidRPr="00C51957" w:rsidR="007F330B" w:rsidP="00240B71" w:rsidRDefault="007F330B" w14:paraId="4ED00021" w14:textId="77777777">
            <w:pPr>
              <w:pStyle w:val="paragraph"/>
              <w:spacing w:before="0" w:beforeAutospacing="0" w:after="0" w:afterAutospacing="0"/>
              <w:textAlignment w:val="baseline"/>
              <w:rPr>
                <w:rFonts w:asciiTheme="minorHAnsi" w:hAnsiTheme="minorHAnsi" w:cstheme="minorHAnsi"/>
                <w:color w:val="000000" w:themeColor="text1"/>
              </w:rPr>
            </w:pPr>
            <w:r w:rsidRPr="00C51957">
              <w:rPr>
                <w:rStyle w:val="eop"/>
                <w:rFonts w:ascii="Calibri" w:hAnsi="Calibri" w:cs="Calibri"/>
                <w:color w:val="244061"/>
                <w:sz w:val="22"/>
                <w:szCs w:val="22"/>
              </w:rPr>
              <w:t>  </w:t>
            </w:r>
            <w:r w:rsidRPr="00C51957">
              <w:rPr>
                <w:rStyle w:val="normaltextrun"/>
                <w:rFonts w:asciiTheme="minorHAnsi" w:hAnsiTheme="minorHAnsi" w:cstheme="minorHAnsi"/>
                <w:b/>
                <w:bCs/>
                <w:color w:val="000000" w:themeColor="text1"/>
                <w:u w:val="single"/>
              </w:rPr>
              <w:t>RBC04MX/05MX</w:t>
            </w:r>
            <w:r w:rsidRPr="00C51957">
              <w:rPr>
                <w:rStyle w:val="eop"/>
                <w:rFonts w:asciiTheme="minorHAnsi" w:hAnsiTheme="minorHAnsi" w:cstheme="minorHAnsi"/>
                <w:color w:val="000000" w:themeColor="text1"/>
              </w:rPr>
              <w:t> </w:t>
            </w:r>
          </w:p>
        </w:tc>
        <w:tc>
          <w:tcPr>
            <w:tcW w:w="4601" w:type="dxa"/>
            <w:tcBorders>
              <w:top w:val="nil"/>
              <w:left w:val="nil"/>
              <w:bottom w:val="nil"/>
              <w:right w:val="nil"/>
            </w:tcBorders>
            <w:shd w:val="clear" w:color="auto" w:fill="auto"/>
            <w:vAlign w:val="center"/>
            <w:hideMark/>
          </w:tcPr>
          <w:p w:rsidRPr="00C51957" w:rsidR="007F330B" w:rsidP="00240B71" w:rsidRDefault="007F330B" w14:paraId="1CA1CB9B" w14:textId="77777777">
            <w:pPr>
              <w:pStyle w:val="paragraph"/>
              <w:spacing w:before="0" w:beforeAutospacing="0" w:after="0" w:afterAutospacing="0"/>
              <w:jc w:val="center"/>
              <w:textAlignment w:val="baseline"/>
              <w:rPr>
                <w:rFonts w:asciiTheme="minorHAnsi" w:hAnsiTheme="minorHAnsi" w:cstheme="minorHAnsi"/>
                <w:color w:val="000000" w:themeColor="text1"/>
              </w:rPr>
            </w:pPr>
            <w:r w:rsidRPr="00C51957">
              <w:rPr>
                <w:rStyle w:val="eop"/>
                <w:rFonts w:asciiTheme="minorHAnsi" w:hAnsiTheme="minorHAnsi" w:cstheme="minorHAnsi"/>
                <w:color w:val="000000" w:themeColor="text1"/>
              </w:rPr>
              <w:t> </w:t>
            </w:r>
          </w:p>
        </w:tc>
      </w:tr>
      <w:tr w:rsidRPr="00C51957" w:rsidR="007F330B" w:rsidTr="00240B71" w14:paraId="4A0B7CAB" w14:textId="77777777">
        <w:tc>
          <w:tcPr>
            <w:tcW w:w="4471" w:type="dxa"/>
            <w:tcBorders>
              <w:top w:val="nil"/>
              <w:left w:val="nil"/>
              <w:bottom w:val="nil"/>
              <w:right w:val="nil"/>
            </w:tcBorders>
            <w:shd w:val="clear" w:color="auto" w:fill="auto"/>
            <w:vAlign w:val="center"/>
            <w:hideMark/>
          </w:tcPr>
          <w:p w:rsidRPr="00C51957" w:rsidR="007F330B" w:rsidP="00240B71" w:rsidRDefault="007F330B" w14:paraId="30B1DCA8" w14:textId="77777777">
            <w:pPr>
              <w:pStyle w:val="paragraph"/>
              <w:spacing w:before="0" w:beforeAutospacing="0" w:after="0" w:afterAutospacing="0"/>
              <w:jc w:val="center"/>
              <w:textAlignment w:val="baseline"/>
              <w:rPr>
                <w:rFonts w:asciiTheme="minorHAnsi" w:hAnsiTheme="minorHAnsi" w:cstheme="minorHAnsi"/>
                <w:color w:val="000000" w:themeColor="text1"/>
              </w:rPr>
            </w:pPr>
            <w:r w:rsidRPr="00C51957">
              <w:rPr>
                <w:rStyle w:val="normaltextrun"/>
                <w:rFonts w:asciiTheme="minorHAnsi" w:hAnsiTheme="minorHAnsi" w:cstheme="minorHAnsi"/>
                <w:color w:val="000000" w:themeColor="text1"/>
              </w:rPr>
              <w:t>•CHAUFFAGE</w:t>
            </w:r>
            <w:r w:rsidRPr="00C51957">
              <w:rPr>
                <w:rStyle w:val="eop"/>
                <w:rFonts w:asciiTheme="minorHAnsi" w:hAnsiTheme="minorHAnsi" w:cstheme="minorHAnsi"/>
                <w:color w:val="000000" w:themeColor="text1"/>
              </w:rPr>
              <w:t> </w:t>
            </w:r>
          </w:p>
        </w:tc>
        <w:tc>
          <w:tcPr>
            <w:tcW w:w="4601" w:type="dxa"/>
            <w:tcBorders>
              <w:top w:val="nil"/>
              <w:left w:val="nil"/>
              <w:bottom w:val="nil"/>
              <w:right w:val="nil"/>
            </w:tcBorders>
            <w:shd w:val="clear" w:color="auto" w:fill="auto"/>
            <w:vAlign w:val="center"/>
            <w:hideMark/>
          </w:tcPr>
          <w:p w:rsidRPr="00C51957" w:rsidR="007F330B" w:rsidP="00240B71" w:rsidRDefault="007F330B" w14:paraId="326AE622" w14:textId="77777777">
            <w:pPr>
              <w:pStyle w:val="paragraph"/>
              <w:spacing w:before="0" w:beforeAutospacing="0" w:after="0" w:afterAutospacing="0"/>
              <w:jc w:val="center"/>
              <w:textAlignment w:val="baseline"/>
              <w:rPr>
                <w:rFonts w:asciiTheme="minorHAnsi" w:hAnsiTheme="minorHAnsi" w:cstheme="minorHAnsi"/>
                <w:color w:val="000000" w:themeColor="text1"/>
              </w:rPr>
            </w:pPr>
            <w:r w:rsidRPr="00C51957">
              <w:rPr>
                <w:rStyle w:val="normaltextrun"/>
                <w:rFonts w:asciiTheme="minorHAnsi" w:hAnsiTheme="minorHAnsi" w:cstheme="minorHAnsi"/>
                <w:color w:val="000000" w:themeColor="text1"/>
              </w:rPr>
              <w:t>•RAFRAICHISSEMENT</w:t>
            </w:r>
            <w:r w:rsidRPr="00C51957">
              <w:rPr>
                <w:rStyle w:val="eop"/>
                <w:rFonts w:asciiTheme="minorHAnsi" w:hAnsiTheme="minorHAnsi" w:cstheme="minorHAnsi"/>
                <w:color w:val="000000" w:themeColor="text1"/>
              </w:rPr>
              <w:t> </w:t>
            </w:r>
          </w:p>
        </w:tc>
      </w:tr>
      <w:tr w:rsidRPr="00C51957" w:rsidR="007F330B" w:rsidTr="00240B71" w14:paraId="1DED4B08" w14:textId="77777777">
        <w:tc>
          <w:tcPr>
            <w:tcW w:w="4471" w:type="dxa"/>
            <w:tcBorders>
              <w:top w:val="nil"/>
              <w:left w:val="nil"/>
              <w:bottom w:val="nil"/>
              <w:right w:val="nil"/>
            </w:tcBorders>
            <w:shd w:val="clear" w:color="auto" w:fill="auto"/>
            <w:vAlign w:val="center"/>
            <w:hideMark/>
          </w:tcPr>
          <w:p w:rsidRPr="00C51957" w:rsidR="007F330B" w:rsidP="00240B71" w:rsidRDefault="007F330B" w14:paraId="35BA8F8D" w14:textId="77777777">
            <w:pPr>
              <w:pStyle w:val="paragraph"/>
              <w:spacing w:before="0" w:beforeAutospacing="0" w:after="0" w:afterAutospacing="0"/>
              <w:jc w:val="center"/>
              <w:textAlignment w:val="baseline"/>
              <w:rPr>
                <w:rFonts w:asciiTheme="minorHAnsi" w:hAnsiTheme="minorHAnsi" w:cstheme="minorHAnsi"/>
                <w:color w:val="000000" w:themeColor="text1"/>
              </w:rPr>
            </w:pPr>
            <w:r w:rsidRPr="00C51957">
              <w:rPr>
                <w:rStyle w:val="normaltextrun"/>
                <w:rFonts w:asciiTheme="minorHAnsi" w:hAnsiTheme="minorHAnsi" w:cstheme="minorHAnsi"/>
                <w:color w:val="000000" w:themeColor="text1"/>
              </w:rPr>
              <w:t>Pression sonore = 50 dB(A)</w:t>
            </w:r>
            <w:r w:rsidRPr="00C51957">
              <w:rPr>
                <w:rStyle w:val="eop"/>
                <w:rFonts w:asciiTheme="minorHAnsi" w:hAnsiTheme="minorHAnsi" w:cstheme="minorHAnsi"/>
                <w:color w:val="000000" w:themeColor="text1"/>
              </w:rPr>
              <w:t> </w:t>
            </w:r>
          </w:p>
        </w:tc>
        <w:tc>
          <w:tcPr>
            <w:tcW w:w="4601" w:type="dxa"/>
            <w:tcBorders>
              <w:top w:val="nil"/>
              <w:left w:val="nil"/>
              <w:bottom w:val="nil"/>
              <w:right w:val="nil"/>
            </w:tcBorders>
            <w:shd w:val="clear" w:color="auto" w:fill="auto"/>
            <w:vAlign w:val="center"/>
            <w:hideMark/>
          </w:tcPr>
          <w:p w:rsidRPr="00C51957" w:rsidR="007F330B" w:rsidP="00240B71" w:rsidRDefault="007F330B" w14:paraId="5121EF7C" w14:textId="77777777">
            <w:pPr>
              <w:pStyle w:val="paragraph"/>
              <w:spacing w:before="0" w:beforeAutospacing="0" w:after="0" w:afterAutospacing="0"/>
              <w:jc w:val="center"/>
              <w:textAlignment w:val="baseline"/>
              <w:rPr>
                <w:rFonts w:asciiTheme="minorHAnsi" w:hAnsiTheme="minorHAnsi" w:cstheme="minorHAnsi"/>
                <w:color w:val="000000" w:themeColor="text1"/>
              </w:rPr>
            </w:pPr>
            <w:r w:rsidRPr="00C51957">
              <w:rPr>
                <w:rStyle w:val="normaltextrun"/>
                <w:rFonts w:asciiTheme="minorHAnsi" w:hAnsiTheme="minorHAnsi" w:cstheme="minorHAnsi"/>
                <w:color w:val="000000" w:themeColor="text1"/>
              </w:rPr>
              <w:t>Pression sonore = 54 dB(A)</w:t>
            </w:r>
            <w:r w:rsidRPr="00C51957">
              <w:rPr>
                <w:rStyle w:val="eop"/>
                <w:rFonts w:asciiTheme="minorHAnsi" w:hAnsiTheme="minorHAnsi" w:cstheme="minorHAnsi"/>
                <w:color w:val="000000" w:themeColor="text1"/>
              </w:rPr>
              <w:t> </w:t>
            </w:r>
          </w:p>
        </w:tc>
      </w:tr>
      <w:tr w:rsidRPr="00C51957" w:rsidR="007F330B" w:rsidTr="00240B71" w14:paraId="4BC015C5" w14:textId="77777777">
        <w:tc>
          <w:tcPr>
            <w:tcW w:w="4471" w:type="dxa"/>
            <w:tcBorders>
              <w:top w:val="nil"/>
              <w:left w:val="nil"/>
              <w:bottom w:val="nil"/>
              <w:right w:val="nil"/>
            </w:tcBorders>
            <w:shd w:val="clear" w:color="auto" w:fill="auto"/>
            <w:vAlign w:val="center"/>
            <w:hideMark/>
          </w:tcPr>
          <w:p w:rsidRPr="00C51957" w:rsidR="007F330B" w:rsidP="00240B71" w:rsidRDefault="007F330B" w14:paraId="3364235C" w14:textId="77777777">
            <w:pPr>
              <w:pStyle w:val="paragraph"/>
              <w:spacing w:before="0" w:beforeAutospacing="0" w:after="0" w:afterAutospacing="0"/>
              <w:jc w:val="center"/>
              <w:textAlignment w:val="baseline"/>
            </w:pPr>
            <w:r w:rsidRPr="00C51957">
              <w:rPr>
                <w:rFonts w:ascii="Calibri" w:hAnsi="Calibri" w:cs="Arial"/>
                <w:noProof/>
              </w:rPr>
              <w:drawing>
                <wp:inline distT="0" distB="0" distL="0" distR="0" wp14:anchorId="75876C68" wp14:editId="6756C95D">
                  <wp:extent cx="2676525" cy="1709674"/>
                  <wp:effectExtent l="0" t="0" r="0" b="5080"/>
                  <wp:docPr id="22" name="Image 22"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descr="Une image contenant table&#10;&#10;Description générée automatiquement"/>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676525" cy="1709674"/>
                          </a:xfrm>
                          <a:prstGeom prst="rect">
                            <a:avLst/>
                          </a:prstGeom>
                          <a:noFill/>
                          <a:ln>
                            <a:noFill/>
                          </a:ln>
                        </pic:spPr>
                      </pic:pic>
                    </a:graphicData>
                  </a:graphic>
                </wp:inline>
              </w:drawing>
            </w:r>
            <w:r w:rsidRPr="00C51957">
              <w:rPr>
                <w:rStyle w:val="eop"/>
                <w:rFonts w:ascii="Calibri" w:hAnsi="Calibri" w:cs="Calibri"/>
                <w:color w:val="244061"/>
                <w:sz w:val="22"/>
                <w:szCs w:val="22"/>
              </w:rPr>
              <w:t> </w:t>
            </w:r>
          </w:p>
        </w:tc>
        <w:tc>
          <w:tcPr>
            <w:tcW w:w="4601" w:type="dxa"/>
            <w:tcBorders>
              <w:top w:val="nil"/>
              <w:left w:val="nil"/>
              <w:bottom w:val="nil"/>
              <w:right w:val="nil"/>
            </w:tcBorders>
            <w:shd w:val="clear" w:color="auto" w:fill="auto"/>
            <w:vAlign w:val="center"/>
            <w:hideMark/>
          </w:tcPr>
          <w:p w:rsidRPr="00C51957" w:rsidR="007F330B" w:rsidP="00240B71" w:rsidRDefault="007F330B" w14:paraId="23AD55C4" w14:textId="77777777">
            <w:pPr>
              <w:pStyle w:val="paragraph"/>
              <w:spacing w:before="0" w:beforeAutospacing="0" w:after="0" w:afterAutospacing="0"/>
              <w:jc w:val="center"/>
              <w:textAlignment w:val="baseline"/>
            </w:pPr>
            <w:r w:rsidRPr="00C51957">
              <w:rPr>
                <w:rFonts w:ascii="Calibri" w:hAnsi="Calibri" w:cs="Arial"/>
                <w:noProof/>
              </w:rPr>
              <w:drawing>
                <wp:inline distT="0" distB="0" distL="0" distR="0" wp14:anchorId="0777F118" wp14:editId="1F68E64F">
                  <wp:extent cx="2619375" cy="1799664"/>
                  <wp:effectExtent l="0" t="0" r="0" b="0"/>
                  <wp:docPr id="21" name="Image 21"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descr="Une image contenant table&#10;&#10;Description générée automatiquement"/>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619375" cy="1799664"/>
                          </a:xfrm>
                          <a:prstGeom prst="rect">
                            <a:avLst/>
                          </a:prstGeom>
                          <a:noFill/>
                          <a:ln>
                            <a:noFill/>
                          </a:ln>
                        </pic:spPr>
                      </pic:pic>
                    </a:graphicData>
                  </a:graphic>
                </wp:inline>
              </w:drawing>
            </w:r>
            <w:r w:rsidRPr="00C51957">
              <w:rPr>
                <w:rStyle w:val="eop"/>
                <w:rFonts w:ascii="Calibri" w:hAnsi="Calibri" w:cs="Calibri"/>
                <w:color w:val="244061"/>
                <w:sz w:val="22"/>
                <w:szCs w:val="22"/>
              </w:rPr>
              <w:t> </w:t>
            </w:r>
          </w:p>
        </w:tc>
      </w:tr>
      <w:tr w:rsidRPr="00C51957" w:rsidR="007F330B" w:rsidTr="00240B71" w14:paraId="24597A42" w14:textId="77777777">
        <w:tc>
          <w:tcPr>
            <w:tcW w:w="4471" w:type="dxa"/>
            <w:tcBorders>
              <w:top w:val="nil"/>
              <w:left w:val="nil"/>
              <w:bottom w:val="nil"/>
              <w:right w:val="nil"/>
            </w:tcBorders>
            <w:shd w:val="clear" w:color="auto" w:fill="auto"/>
            <w:vAlign w:val="center"/>
            <w:hideMark/>
          </w:tcPr>
          <w:p w:rsidRPr="00C51957" w:rsidR="007F330B" w:rsidP="00240B71" w:rsidRDefault="007F330B" w14:paraId="2310110B" w14:textId="77777777">
            <w:pPr>
              <w:pStyle w:val="paragraph"/>
              <w:spacing w:before="0" w:beforeAutospacing="0" w:after="0" w:afterAutospacing="0"/>
              <w:textAlignment w:val="baseline"/>
              <w:rPr>
                <w:rFonts w:asciiTheme="minorHAnsi" w:hAnsiTheme="minorHAnsi" w:cstheme="minorHAnsi"/>
                <w:color w:val="000000" w:themeColor="text1"/>
              </w:rPr>
            </w:pPr>
            <w:r w:rsidRPr="00C51957">
              <w:rPr>
                <w:rStyle w:val="normaltextrun"/>
                <w:rFonts w:asciiTheme="minorHAnsi" w:hAnsiTheme="minorHAnsi" w:cstheme="minorHAnsi"/>
                <w:b/>
                <w:bCs/>
                <w:color w:val="000000" w:themeColor="text1"/>
                <w:u w:val="single"/>
              </w:rPr>
              <w:t>RBC06MX</w:t>
            </w:r>
          </w:p>
        </w:tc>
        <w:tc>
          <w:tcPr>
            <w:tcW w:w="4601" w:type="dxa"/>
            <w:tcBorders>
              <w:top w:val="nil"/>
              <w:left w:val="nil"/>
              <w:bottom w:val="nil"/>
              <w:right w:val="nil"/>
            </w:tcBorders>
            <w:shd w:val="clear" w:color="auto" w:fill="auto"/>
            <w:vAlign w:val="center"/>
            <w:hideMark/>
          </w:tcPr>
          <w:p w:rsidRPr="00C51957" w:rsidR="007F330B" w:rsidP="00240B71" w:rsidRDefault="007F330B" w14:paraId="3A6A8ABE" w14:textId="77777777">
            <w:pPr>
              <w:pStyle w:val="paragraph"/>
              <w:spacing w:before="0" w:beforeAutospacing="0" w:after="0" w:afterAutospacing="0"/>
              <w:jc w:val="center"/>
              <w:textAlignment w:val="baseline"/>
              <w:rPr>
                <w:rFonts w:asciiTheme="minorHAnsi" w:hAnsiTheme="minorHAnsi" w:cstheme="minorHAnsi"/>
                <w:color w:val="000000" w:themeColor="text1"/>
              </w:rPr>
            </w:pPr>
            <w:r w:rsidRPr="00C51957">
              <w:rPr>
                <w:rStyle w:val="eop"/>
                <w:rFonts w:asciiTheme="minorHAnsi" w:hAnsiTheme="minorHAnsi" w:cstheme="minorHAnsi"/>
                <w:color w:val="000000" w:themeColor="text1"/>
              </w:rPr>
              <w:t> </w:t>
            </w:r>
          </w:p>
        </w:tc>
      </w:tr>
      <w:tr w:rsidRPr="00C51957" w:rsidR="007F330B" w:rsidTr="00240B71" w14:paraId="0AD6BA85" w14:textId="77777777">
        <w:tc>
          <w:tcPr>
            <w:tcW w:w="4471" w:type="dxa"/>
            <w:tcBorders>
              <w:top w:val="nil"/>
              <w:left w:val="nil"/>
              <w:bottom w:val="nil"/>
              <w:right w:val="nil"/>
            </w:tcBorders>
            <w:shd w:val="clear" w:color="auto" w:fill="auto"/>
            <w:vAlign w:val="center"/>
            <w:hideMark/>
          </w:tcPr>
          <w:p w:rsidRPr="00C51957" w:rsidR="007F330B" w:rsidP="00240B71" w:rsidRDefault="007F330B" w14:paraId="17B40AA6" w14:textId="77777777">
            <w:pPr>
              <w:pStyle w:val="paragraph"/>
              <w:spacing w:before="0" w:beforeAutospacing="0" w:after="0" w:afterAutospacing="0"/>
              <w:jc w:val="center"/>
              <w:textAlignment w:val="baseline"/>
              <w:rPr>
                <w:rFonts w:asciiTheme="minorHAnsi" w:hAnsiTheme="minorHAnsi" w:cstheme="minorHAnsi"/>
                <w:color w:val="000000" w:themeColor="text1"/>
              </w:rPr>
            </w:pPr>
            <w:r w:rsidRPr="00C51957">
              <w:rPr>
                <w:rStyle w:val="normaltextrun"/>
                <w:rFonts w:asciiTheme="minorHAnsi" w:hAnsiTheme="minorHAnsi" w:cstheme="minorHAnsi"/>
                <w:color w:val="000000" w:themeColor="text1"/>
              </w:rPr>
              <w:t>•CHAUFFAGE</w:t>
            </w:r>
            <w:r w:rsidRPr="00C51957">
              <w:rPr>
                <w:rStyle w:val="eop"/>
                <w:rFonts w:asciiTheme="minorHAnsi" w:hAnsiTheme="minorHAnsi" w:cstheme="minorHAnsi"/>
                <w:color w:val="000000" w:themeColor="text1"/>
              </w:rPr>
              <w:t> </w:t>
            </w:r>
          </w:p>
        </w:tc>
        <w:tc>
          <w:tcPr>
            <w:tcW w:w="4601" w:type="dxa"/>
            <w:tcBorders>
              <w:top w:val="nil"/>
              <w:left w:val="nil"/>
              <w:bottom w:val="nil"/>
              <w:right w:val="nil"/>
            </w:tcBorders>
            <w:shd w:val="clear" w:color="auto" w:fill="auto"/>
            <w:vAlign w:val="center"/>
            <w:hideMark/>
          </w:tcPr>
          <w:p w:rsidRPr="00C51957" w:rsidR="007F330B" w:rsidP="00240B71" w:rsidRDefault="007F330B" w14:paraId="71093F85" w14:textId="77777777">
            <w:pPr>
              <w:pStyle w:val="paragraph"/>
              <w:spacing w:before="0" w:beforeAutospacing="0" w:after="0" w:afterAutospacing="0"/>
              <w:jc w:val="center"/>
              <w:textAlignment w:val="baseline"/>
              <w:rPr>
                <w:rFonts w:asciiTheme="minorHAnsi" w:hAnsiTheme="minorHAnsi" w:cstheme="minorHAnsi"/>
                <w:color w:val="000000" w:themeColor="text1"/>
              </w:rPr>
            </w:pPr>
            <w:r w:rsidRPr="00C51957">
              <w:rPr>
                <w:rStyle w:val="normaltextrun"/>
                <w:rFonts w:asciiTheme="minorHAnsi" w:hAnsiTheme="minorHAnsi" w:cstheme="minorHAnsi"/>
                <w:color w:val="000000" w:themeColor="text1"/>
              </w:rPr>
              <w:t>•RAFRAICHISSEMENT</w:t>
            </w:r>
            <w:r w:rsidRPr="00C51957">
              <w:rPr>
                <w:rStyle w:val="eop"/>
                <w:rFonts w:asciiTheme="minorHAnsi" w:hAnsiTheme="minorHAnsi" w:cstheme="minorHAnsi"/>
                <w:color w:val="000000" w:themeColor="text1"/>
              </w:rPr>
              <w:t> </w:t>
            </w:r>
          </w:p>
        </w:tc>
      </w:tr>
      <w:tr w:rsidRPr="00C51957" w:rsidR="007F330B" w:rsidTr="00240B71" w14:paraId="582A0CF3" w14:textId="77777777">
        <w:tc>
          <w:tcPr>
            <w:tcW w:w="4471" w:type="dxa"/>
            <w:tcBorders>
              <w:top w:val="nil"/>
              <w:left w:val="nil"/>
              <w:bottom w:val="nil"/>
              <w:right w:val="nil"/>
            </w:tcBorders>
            <w:shd w:val="clear" w:color="auto" w:fill="auto"/>
            <w:vAlign w:val="center"/>
            <w:hideMark/>
          </w:tcPr>
          <w:p w:rsidRPr="00C51957" w:rsidR="007F330B" w:rsidP="00240B71" w:rsidRDefault="007F330B" w14:paraId="6ABE34B0" w14:textId="77777777">
            <w:pPr>
              <w:pStyle w:val="paragraph"/>
              <w:spacing w:before="0" w:beforeAutospacing="0" w:after="0" w:afterAutospacing="0"/>
              <w:jc w:val="center"/>
              <w:textAlignment w:val="baseline"/>
              <w:rPr>
                <w:rFonts w:asciiTheme="minorHAnsi" w:hAnsiTheme="minorHAnsi" w:cstheme="minorHAnsi"/>
                <w:color w:val="000000" w:themeColor="text1"/>
              </w:rPr>
            </w:pPr>
            <w:r w:rsidRPr="00C51957">
              <w:rPr>
                <w:rStyle w:val="normaltextrun"/>
                <w:rFonts w:asciiTheme="minorHAnsi" w:hAnsiTheme="minorHAnsi" w:cstheme="minorHAnsi"/>
                <w:color w:val="000000" w:themeColor="text1"/>
              </w:rPr>
              <w:t>Pression sonore = 54 dB(A)</w:t>
            </w:r>
            <w:r w:rsidRPr="00C51957">
              <w:rPr>
                <w:rStyle w:val="eop"/>
                <w:rFonts w:asciiTheme="minorHAnsi" w:hAnsiTheme="minorHAnsi" w:cstheme="minorHAnsi"/>
                <w:color w:val="000000" w:themeColor="text1"/>
              </w:rPr>
              <w:t> </w:t>
            </w:r>
          </w:p>
        </w:tc>
        <w:tc>
          <w:tcPr>
            <w:tcW w:w="4601" w:type="dxa"/>
            <w:tcBorders>
              <w:top w:val="nil"/>
              <w:left w:val="nil"/>
              <w:bottom w:val="nil"/>
              <w:right w:val="nil"/>
            </w:tcBorders>
            <w:shd w:val="clear" w:color="auto" w:fill="auto"/>
            <w:vAlign w:val="center"/>
            <w:hideMark/>
          </w:tcPr>
          <w:p w:rsidRPr="00C51957" w:rsidR="007F330B" w:rsidP="00240B71" w:rsidRDefault="007F330B" w14:paraId="1DF842DE" w14:textId="77777777">
            <w:pPr>
              <w:pStyle w:val="paragraph"/>
              <w:spacing w:before="0" w:beforeAutospacing="0" w:after="0" w:afterAutospacing="0"/>
              <w:jc w:val="center"/>
              <w:textAlignment w:val="baseline"/>
              <w:rPr>
                <w:rFonts w:asciiTheme="minorHAnsi" w:hAnsiTheme="minorHAnsi" w:cstheme="minorHAnsi"/>
                <w:color w:val="000000" w:themeColor="text1"/>
              </w:rPr>
            </w:pPr>
            <w:r w:rsidRPr="00C51957">
              <w:rPr>
                <w:rStyle w:val="normaltextrun"/>
                <w:rFonts w:asciiTheme="minorHAnsi" w:hAnsiTheme="minorHAnsi" w:cstheme="minorHAnsi"/>
                <w:color w:val="000000" w:themeColor="text1"/>
              </w:rPr>
              <w:t>Pression sonore = 54 dB(A)</w:t>
            </w:r>
            <w:r w:rsidRPr="00C51957">
              <w:rPr>
                <w:rStyle w:val="eop"/>
                <w:rFonts w:asciiTheme="minorHAnsi" w:hAnsiTheme="minorHAnsi" w:cstheme="minorHAnsi"/>
                <w:color w:val="000000" w:themeColor="text1"/>
              </w:rPr>
              <w:t> </w:t>
            </w:r>
          </w:p>
        </w:tc>
      </w:tr>
      <w:tr w:rsidRPr="00C51957" w:rsidR="007F330B" w:rsidTr="00240B71" w14:paraId="13EB08EE" w14:textId="77777777">
        <w:tc>
          <w:tcPr>
            <w:tcW w:w="4471" w:type="dxa"/>
            <w:tcBorders>
              <w:top w:val="nil"/>
              <w:left w:val="nil"/>
              <w:bottom w:val="nil"/>
              <w:right w:val="nil"/>
            </w:tcBorders>
            <w:shd w:val="clear" w:color="auto" w:fill="auto"/>
            <w:vAlign w:val="center"/>
            <w:hideMark/>
          </w:tcPr>
          <w:p w:rsidRPr="00C51957" w:rsidR="007F330B" w:rsidP="00240B71" w:rsidRDefault="007F330B" w14:paraId="603F98FF" w14:textId="77777777">
            <w:pPr>
              <w:pStyle w:val="paragraph"/>
              <w:spacing w:before="0" w:beforeAutospacing="0" w:after="0" w:afterAutospacing="0"/>
              <w:jc w:val="center"/>
              <w:textAlignment w:val="baseline"/>
              <w:rPr>
                <w:rFonts w:asciiTheme="minorHAnsi" w:hAnsiTheme="minorHAnsi" w:cstheme="minorHAnsi"/>
                <w:color w:val="000000" w:themeColor="text1"/>
              </w:rPr>
            </w:pPr>
            <w:r w:rsidRPr="00C51957">
              <w:rPr>
                <w:rFonts w:asciiTheme="minorHAnsi" w:hAnsiTheme="minorHAnsi" w:cstheme="minorHAnsi"/>
                <w:noProof/>
                <w:color w:val="000000" w:themeColor="text1"/>
              </w:rPr>
              <w:drawing>
                <wp:inline distT="0" distB="0" distL="0" distR="0" wp14:anchorId="16582E35" wp14:editId="4FF161FF">
                  <wp:extent cx="2633662" cy="1800225"/>
                  <wp:effectExtent l="0" t="0" r="0" b="0"/>
                  <wp:docPr id="20" name="Image 20"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descr="Une image contenant table&#10;&#10;Description générée automatiquement"/>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633662" cy="1800225"/>
                          </a:xfrm>
                          <a:prstGeom prst="rect">
                            <a:avLst/>
                          </a:prstGeom>
                          <a:noFill/>
                          <a:ln>
                            <a:noFill/>
                          </a:ln>
                        </pic:spPr>
                      </pic:pic>
                    </a:graphicData>
                  </a:graphic>
                </wp:inline>
              </w:drawing>
            </w:r>
            <w:r w:rsidRPr="00C51957">
              <w:rPr>
                <w:rStyle w:val="eop"/>
                <w:rFonts w:asciiTheme="minorHAnsi" w:hAnsiTheme="minorHAnsi" w:cstheme="minorHAnsi"/>
                <w:color w:val="000000" w:themeColor="text1"/>
              </w:rPr>
              <w:t> </w:t>
            </w:r>
          </w:p>
        </w:tc>
        <w:tc>
          <w:tcPr>
            <w:tcW w:w="4601" w:type="dxa"/>
            <w:tcBorders>
              <w:top w:val="nil"/>
              <w:left w:val="nil"/>
              <w:bottom w:val="nil"/>
              <w:right w:val="nil"/>
            </w:tcBorders>
            <w:shd w:val="clear" w:color="auto" w:fill="auto"/>
            <w:vAlign w:val="center"/>
            <w:hideMark/>
          </w:tcPr>
          <w:p w:rsidRPr="00C51957" w:rsidR="007F330B" w:rsidP="00240B71" w:rsidRDefault="007F330B" w14:paraId="02DD5CDC" w14:textId="77777777">
            <w:pPr>
              <w:pStyle w:val="paragraph"/>
              <w:spacing w:before="0" w:beforeAutospacing="0" w:after="0" w:afterAutospacing="0"/>
              <w:jc w:val="center"/>
              <w:textAlignment w:val="baseline"/>
              <w:rPr>
                <w:rFonts w:asciiTheme="minorHAnsi" w:hAnsiTheme="minorHAnsi" w:cstheme="minorHAnsi"/>
                <w:color w:val="000000" w:themeColor="text1"/>
              </w:rPr>
            </w:pPr>
            <w:r w:rsidRPr="00C51957">
              <w:rPr>
                <w:rStyle w:val="eop"/>
                <w:rFonts w:asciiTheme="minorHAnsi" w:hAnsiTheme="minorHAnsi" w:cstheme="minorHAnsi"/>
                <w:color w:val="000000" w:themeColor="text1"/>
              </w:rPr>
              <w:t> </w:t>
            </w:r>
          </w:p>
          <w:p w:rsidRPr="00C51957" w:rsidR="007F330B" w:rsidP="00240B71" w:rsidRDefault="007F330B" w14:paraId="01401ED2" w14:textId="77777777">
            <w:pPr>
              <w:pStyle w:val="paragraph"/>
              <w:spacing w:before="0" w:beforeAutospacing="0" w:after="0" w:afterAutospacing="0"/>
              <w:jc w:val="center"/>
              <w:textAlignment w:val="baseline"/>
              <w:rPr>
                <w:rFonts w:asciiTheme="minorHAnsi" w:hAnsiTheme="minorHAnsi" w:cstheme="minorHAnsi"/>
                <w:color w:val="000000" w:themeColor="text1"/>
              </w:rPr>
            </w:pPr>
            <w:r w:rsidRPr="00C51957">
              <w:rPr>
                <w:rFonts w:asciiTheme="minorHAnsi" w:hAnsiTheme="minorHAnsi" w:cstheme="minorHAnsi"/>
                <w:noProof/>
                <w:color w:val="000000" w:themeColor="text1"/>
              </w:rPr>
              <w:drawing>
                <wp:inline distT="0" distB="0" distL="0" distR="0" wp14:anchorId="7A495D0F" wp14:editId="6B83F817">
                  <wp:extent cx="2481537" cy="1762125"/>
                  <wp:effectExtent l="0" t="0" r="0" b="0"/>
                  <wp:docPr id="19" name="Image 19"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Une image contenant table&#10;&#10;Description générée automatiquement"/>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481537" cy="1762125"/>
                          </a:xfrm>
                          <a:prstGeom prst="rect">
                            <a:avLst/>
                          </a:prstGeom>
                          <a:noFill/>
                          <a:ln>
                            <a:noFill/>
                          </a:ln>
                        </pic:spPr>
                      </pic:pic>
                    </a:graphicData>
                  </a:graphic>
                </wp:inline>
              </w:drawing>
            </w:r>
            <w:r w:rsidRPr="00C51957">
              <w:rPr>
                <w:rStyle w:val="eop"/>
                <w:rFonts w:asciiTheme="minorHAnsi" w:hAnsiTheme="minorHAnsi" w:cstheme="minorHAnsi"/>
                <w:color w:val="000000" w:themeColor="text1"/>
              </w:rPr>
              <w:t> </w:t>
            </w:r>
          </w:p>
        </w:tc>
      </w:tr>
    </w:tbl>
    <w:p w:rsidRPr="00F215BD" w:rsidR="007F330B" w:rsidP="00F215BD" w:rsidRDefault="007F330B" w14:paraId="3AC24422" w14:textId="77777777">
      <w:pPr>
        <w:pStyle w:val="Heading2"/>
        <w:numPr>
          <w:ilvl w:val="1"/>
          <w:numId w:val="30"/>
        </w:numPr>
        <w:rPr>
          <w:rFonts w:asciiTheme="minorHAnsi" w:hAnsiTheme="minorHAnsi" w:cstheme="minorHAnsi"/>
          <w:sz w:val="22"/>
          <w:szCs w:val="22"/>
        </w:rPr>
      </w:pPr>
      <w:bookmarkStart w:name="_Toc82504299" w:id="75"/>
      <w:bookmarkStart w:name="_Toc90585327" w:id="76"/>
      <w:bookmarkStart w:name="_Toc90585692" w:id="77"/>
      <w:r w:rsidRPr="2E54C003" w:rsidR="007F330B">
        <w:rPr>
          <w:rFonts w:ascii="Calibri" w:hAnsi="Calibri" w:cs="Calibri" w:asciiTheme="minorAscii" w:hAnsiTheme="minorAscii" w:cstheme="minorAscii"/>
          <w:sz w:val="22"/>
          <w:szCs w:val="22"/>
        </w:rPr>
        <w:t>Raccordements</w:t>
      </w:r>
      <w:bookmarkEnd w:id="75"/>
      <w:bookmarkEnd w:id="76"/>
      <w:bookmarkEnd w:id="77"/>
    </w:p>
    <w:p w:rsidRPr="00F215BD" w:rsidR="007F330B" w:rsidP="00F215BD" w:rsidRDefault="007F330B" w14:paraId="64D8442D" w14:textId="77777777">
      <w:pPr>
        <w:pStyle w:val="Heading2"/>
        <w:numPr>
          <w:ilvl w:val="2"/>
          <w:numId w:val="30"/>
        </w:numPr>
        <w:rPr>
          <w:rFonts w:asciiTheme="minorHAnsi" w:hAnsiTheme="minorHAnsi" w:cstheme="minorHAnsi"/>
          <w:sz w:val="22"/>
          <w:szCs w:val="22"/>
        </w:rPr>
      </w:pPr>
      <w:bookmarkStart w:name="_Toc82504300" w:id="78"/>
      <w:bookmarkStart w:name="_Toc90585328" w:id="79"/>
      <w:bookmarkStart w:name="_Toc90585693" w:id="80"/>
      <w:r w:rsidRPr="00F215BD">
        <w:rPr>
          <w:rFonts w:asciiTheme="minorHAnsi" w:hAnsiTheme="minorHAnsi" w:cstheme="minorHAnsi"/>
          <w:sz w:val="22"/>
          <w:szCs w:val="22"/>
        </w:rPr>
        <w:t>Raccordements hydrauliques</w:t>
      </w:r>
      <w:bookmarkEnd w:id="78"/>
      <w:bookmarkEnd w:id="79"/>
      <w:bookmarkEnd w:id="80"/>
    </w:p>
    <w:p w:rsidRPr="00C51957" w:rsidR="007F330B" w:rsidP="007F330B" w:rsidRDefault="007F330B" w14:paraId="57BC6FC7" w14:textId="77777777">
      <w:pPr>
        <w:rPr>
          <w:rFonts w:ascii="Calibri" w:hAnsi="Calibri" w:cs="Arial"/>
          <w:iCs/>
          <w:sz w:val="20"/>
          <w:szCs w:val="20"/>
        </w:rPr>
      </w:pPr>
      <w:r w:rsidRPr="00C51957">
        <w:rPr>
          <w:rFonts w:ascii="Calibri" w:hAnsi="Calibri" w:cs="Arial"/>
          <w:iCs/>
          <w:sz w:val="20"/>
          <w:szCs w:val="20"/>
        </w:rPr>
        <w:t>Les raccordements du ballon au réseau d’eau froide et au départ eau chaude seront 3/4" mâle. Les raccords seront à équiper de raccords diélectriques fournis, comme exigé par le DTU 60.1.</w:t>
      </w:r>
    </w:p>
    <w:p w:rsidRPr="00C51957" w:rsidR="007F330B" w:rsidP="007F330B" w:rsidRDefault="007F330B" w14:paraId="731901AD" w14:textId="77777777">
      <w:pPr>
        <w:rPr>
          <w:rFonts w:ascii="Calibri" w:hAnsi="Calibri" w:cs="Arial"/>
          <w:iCs/>
          <w:sz w:val="20"/>
          <w:szCs w:val="20"/>
        </w:rPr>
      </w:pPr>
    </w:p>
    <w:p w:rsidRPr="00C51957" w:rsidR="007F330B" w:rsidP="007F330B" w:rsidRDefault="007F330B" w14:paraId="216248A1" w14:textId="77777777">
      <w:pPr>
        <w:rPr>
          <w:rFonts w:ascii="Calibri" w:hAnsi="Calibri" w:cs="Arial"/>
          <w:iCs/>
          <w:sz w:val="20"/>
          <w:szCs w:val="20"/>
        </w:rPr>
      </w:pPr>
      <w:r w:rsidRPr="00C51957">
        <w:rPr>
          <w:rFonts w:ascii="Calibri" w:hAnsi="Calibri" w:cs="Arial"/>
          <w:iCs/>
          <w:sz w:val="20"/>
          <w:szCs w:val="20"/>
        </w:rPr>
        <w:t>Pour les zones avec une dureté d’eau &gt; 30°F, un adoucisseur ou autre système permettant de limiter la dureté à 30 °F en entrée du ballon doit être prévu.</w:t>
      </w:r>
    </w:p>
    <w:p w:rsidRPr="00C51957" w:rsidR="007F330B" w:rsidP="007F330B" w:rsidRDefault="007F330B" w14:paraId="528908DA" w14:textId="77777777">
      <w:pPr>
        <w:rPr>
          <w:rFonts w:ascii="Calibri" w:hAnsi="Calibri" w:cs="Arial"/>
          <w:iCs/>
          <w:sz w:val="20"/>
          <w:szCs w:val="20"/>
        </w:rPr>
      </w:pPr>
    </w:p>
    <w:p w:rsidRPr="00C51957" w:rsidR="007F330B" w:rsidP="007F330B" w:rsidRDefault="007F330B" w14:paraId="6E256E28" w14:textId="77777777">
      <w:pPr>
        <w:rPr>
          <w:rFonts w:ascii="Calibri" w:hAnsi="Calibri" w:cs="Arial"/>
          <w:iCs/>
          <w:sz w:val="20"/>
          <w:szCs w:val="20"/>
        </w:rPr>
      </w:pPr>
      <w:r w:rsidRPr="00C51957">
        <w:rPr>
          <w:rFonts w:ascii="Calibri" w:hAnsi="Calibri" w:cs="Arial"/>
          <w:iCs/>
          <w:sz w:val="20"/>
          <w:szCs w:val="20"/>
        </w:rPr>
        <w:t>La conductivité minimum de l’eau doit être de 300 μS/cm. Interdiction d’utiliser de l’eau provenant d’un puits.</w:t>
      </w:r>
    </w:p>
    <w:p w:rsidRPr="00C51957" w:rsidR="007F330B" w:rsidP="007F330B" w:rsidRDefault="007F330B" w14:paraId="2CFFE201" w14:textId="77777777">
      <w:pPr>
        <w:rPr>
          <w:rFonts w:ascii="Calibri" w:hAnsi="Calibri" w:cs="Arial"/>
          <w:iCs/>
          <w:sz w:val="20"/>
          <w:szCs w:val="20"/>
        </w:rPr>
      </w:pPr>
      <w:r w:rsidRPr="00C51957">
        <w:rPr>
          <w:rFonts w:ascii="Calibri" w:hAnsi="Calibri" w:cs="Arial"/>
          <w:iCs/>
          <w:sz w:val="20"/>
          <w:szCs w:val="20"/>
        </w:rPr>
        <w:t>La mise à la terre des canalisations d’eau est obligatoire conformément à la NFC15-100.</w:t>
      </w:r>
    </w:p>
    <w:p w:rsidRPr="00C51957" w:rsidR="007F330B" w:rsidP="007F330B" w:rsidRDefault="007F330B" w14:paraId="6F8E025F" w14:textId="77777777">
      <w:pPr>
        <w:rPr>
          <w:rFonts w:ascii="Calibri" w:hAnsi="Calibri" w:cs="Arial"/>
          <w:iCs/>
          <w:sz w:val="20"/>
          <w:szCs w:val="20"/>
        </w:rPr>
      </w:pPr>
    </w:p>
    <w:p w:rsidRPr="00C51957" w:rsidR="007F330B" w:rsidP="007F330B" w:rsidRDefault="007F330B" w14:paraId="35FDF7B0" w14:textId="77777777">
      <w:pPr>
        <w:rPr>
          <w:sz w:val="20"/>
          <w:szCs w:val="20"/>
        </w:rPr>
      </w:pPr>
      <w:r w:rsidRPr="00C51957">
        <w:rPr>
          <w:rFonts w:ascii="Calibri" w:hAnsi="Calibri" w:cs="Arial"/>
          <w:b/>
          <w:bCs/>
          <w:iCs/>
          <w:sz w:val="20"/>
          <w:szCs w:val="20"/>
          <w:u w:val="single"/>
        </w:rPr>
        <w:t>Réseau eau chaude</w:t>
      </w:r>
    </w:p>
    <w:p w:rsidRPr="00C51957" w:rsidR="007F330B" w:rsidP="007F330B" w:rsidRDefault="007F330B" w14:paraId="6B13FA78" w14:textId="77777777">
      <w:pPr>
        <w:rPr>
          <w:rFonts w:ascii="Calibri" w:hAnsi="Calibri" w:cs="Arial"/>
          <w:iCs/>
          <w:sz w:val="20"/>
          <w:szCs w:val="20"/>
        </w:rPr>
      </w:pPr>
      <w:r w:rsidRPr="00C51957">
        <w:rPr>
          <w:rFonts w:ascii="Calibri" w:hAnsi="Calibri" w:cs="Arial"/>
          <w:iCs/>
          <w:sz w:val="20"/>
          <w:szCs w:val="20"/>
        </w:rPr>
        <w:t>Le réseau d’eau chaude sera calorifugé, notamment pour tout passage en local non chauffé. Il est interdit de réaliser un bouclage ECS, ce type d’installation augmentant considérablement les déperditions thermiques.</w:t>
      </w:r>
    </w:p>
    <w:p w:rsidRPr="00C51957" w:rsidR="007F330B" w:rsidP="007F330B" w:rsidRDefault="007F330B" w14:paraId="787CBE22" w14:textId="77777777">
      <w:pPr>
        <w:rPr>
          <w:rFonts w:ascii="Calibri" w:hAnsi="Calibri" w:cs="Arial"/>
          <w:iCs/>
          <w:sz w:val="20"/>
          <w:szCs w:val="20"/>
        </w:rPr>
      </w:pPr>
    </w:p>
    <w:p w:rsidRPr="00C51957" w:rsidR="007F330B" w:rsidP="007F330B" w:rsidRDefault="007F330B" w14:paraId="649717F5" w14:textId="77777777">
      <w:pPr>
        <w:rPr>
          <w:rFonts w:ascii="Calibri" w:hAnsi="Calibri" w:cs="Arial"/>
          <w:iCs/>
          <w:sz w:val="20"/>
          <w:szCs w:val="20"/>
        </w:rPr>
      </w:pPr>
      <w:r w:rsidRPr="00C51957">
        <w:rPr>
          <w:rFonts w:ascii="Calibri" w:hAnsi="Calibri" w:cs="Arial"/>
          <w:iCs/>
          <w:sz w:val="20"/>
          <w:szCs w:val="20"/>
        </w:rPr>
        <w:t>Conformément à la réglementation en vigueur et afin d’éviter tout risque de brûlure de l’utilisateur, un limiteur de température sera installé pour limiter la température de l'eau aux points de puisage (50°C maximum en salle de bain et toilettes et 60°C maximum pour les autres pièces).</w:t>
      </w:r>
    </w:p>
    <w:p w:rsidRPr="00C51957" w:rsidR="007F330B" w:rsidP="007F330B" w:rsidRDefault="007F330B" w14:paraId="137F0AB7" w14:textId="77777777">
      <w:pPr>
        <w:rPr>
          <w:rFonts w:ascii="Calibri" w:hAnsi="Calibri" w:cs="Arial"/>
          <w:iCs/>
          <w:sz w:val="20"/>
          <w:szCs w:val="20"/>
        </w:rPr>
      </w:pPr>
    </w:p>
    <w:p w:rsidRPr="00C51957" w:rsidR="007F330B" w:rsidP="007F330B" w:rsidRDefault="007F330B" w14:paraId="0BCAD9DD" w14:textId="77777777">
      <w:pPr>
        <w:rPr>
          <w:rFonts w:ascii="Calibri" w:hAnsi="Calibri" w:cs="Arial"/>
          <w:b/>
          <w:bCs/>
          <w:iCs/>
          <w:sz w:val="20"/>
          <w:szCs w:val="20"/>
        </w:rPr>
      </w:pPr>
      <w:r w:rsidRPr="00C51957">
        <w:rPr>
          <w:rFonts w:ascii="Calibri" w:hAnsi="Calibri" w:cs="Arial"/>
          <w:b/>
          <w:bCs/>
          <w:iCs/>
          <w:sz w:val="20"/>
          <w:szCs w:val="20"/>
          <w:u w:val="single"/>
        </w:rPr>
        <w:t>Réseau eau froide</w:t>
      </w:r>
    </w:p>
    <w:p w:rsidRPr="00C51957" w:rsidR="007F330B" w:rsidP="007F330B" w:rsidRDefault="007F330B" w14:paraId="00149C6D" w14:textId="77777777">
      <w:pPr>
        <w:rPr>
          <w:rFonts w:ascii="Calibri" w:hAnsi="Calibri" w:cs="Arial"/>
          <w:iCs/>
          <w:sz w:val="20"/>
          <w:szCs w:val="20"/>
        </w:rPr>
      </w:pPr>
      <w:r w:rsidRPr="00C51957">
        <w:rPr>
          <w:rFonts w:ascii="Calibri" w:hAnsi="Calibri" w:cs="Arial"/>
          <w:iCs/>
          <w:sz w:val="20"/>
          <w:szCs w:val="20"/>
        </w:rPr>
        <w:t>L’arrivée d’eau froide sera obligatoirement équipée d’un groupe de sécurité, taré à 7 bars, et conforme à la norme NF EN 1487. Le groupe de sécurité sera branché sur l'arrivée d'eau froide puis sera raccordé aux eaux usées (par l'intermédiaire d'un siphon). Compte tenu de la position du piquage eau froide, une remontée du groupe de sécurité sera prévue en respectant une distance maximale 3 m conformément au DTU 60.1.</w:t>
      </w:r>
    </w:p>
    <w:p w:rsidRPr="00C51957" w:rsidR="007F330B" w:rsidP="007F330B" w:rsidRDefault="007F330B" w14:paraId="31C1AA5C" w14:textId="77777777">
      <w:pPr>
        <w:rPr>
          <w:rFonts w:ascii="Calibri" w:hAnsi="Calibri" w:cs="Arial"/>
          <w:iCs/>
          <w:sz w:val="20"/>
          <w:szCs w:val="20"/>
        </w:rPr>
      </w:pPr>
    </w:p>
    <w:p w:rsidRPr="00C51957" w:rsidR="007F330B" w:rsidP="007F330B" w:rsidRDefault="007F330B" w14:paraId="6DB15E11" w14:textId="77777777">
      <w:pPr>
        <w:rPr>
          <w:rFonts w:ascii="Calibri" w:hAnsi="Calibri" w:cs="Arial"/>
          <w:iCs/>
          <w:sz w:val="20"/>
          <w:szCs w:val="20"/>
        </w:rPr>
      </w:pPr>
      <w:r w:rsidRPr="00C51957">
        <w:rPr>
          <w:rFonts w:ascii="Calibri" w:hAnsi="Calibri" w:cs="Arial"/>
          <w:iCs/>
          <w:sz w:val="20"/>
          <w:szCs w:val="20"/>
        </w:rPr>
        <w:t>Si la pression du réseau est trop élevée, un réducteur de pression sera ajouté sur l’arrivée d’eau froide.</w:t>
      </w:r>
    </w:p>
    <w:p w:rsidRPr="00C51957" w:rsidR="007F330B" w:rsidP="007F330B" w:rsidRDefault="007F330B" w14:paraId="4872A710" w14:textId="77777777">
      <w:pPr>
        <w:rPr>
          <w:rFonts w:ascii="Calibri" w:hAnsi="Calibri" w:cs="Arial"/>
          <w:iCs/>
          <w:sz w:val="20"/>
          <w:szCs w:val="20"/>
        </w:rPr>
      </w:pPr>
    </w:p>
    <w:p w:rsidRPr="00F215BD" w:rsidR="007F330B" w:rsidP="00F215BD" w:rsidRDefault="007F330B" w14:paraId="717FF870" w14:textId="77777777">
      <w:pPr>
        <w:pStyle w:val="Heading2"/>
        <w:numPr>
          <w:ilvl w:val="2"/>
          <w:numId w:val="30"/>
        </w:numPr>
        <w:rPr>
          <w:rFonts w:asciiTheme="minorHAnsi" w:hAnsiTheme="minorHAnsi" w:cstheme="minorHAnsi"/>
          <w:sz w:val="22"/>
          <w:szCs w:val="22"/>
        </w:rPr>
      </w:pPr>
      <w:bookmarkStart w:name="_Toc82504301" w:id="81"/>
      <w:bookmarkStart w:name="_Toc90585329" w:id="82"/>
      <w:bookmarkStart w:name="_Toc90585694" w:id="83"/>
      <w:r w:rsidRPr="00F215BD">
        <w:rPr>
          <w:rFonts w:asciiTheme="minorHAnsi" w:hAnsiTheme="minorHAnsi" w:cstheme="minorHAnsi"/>
          <w:sz w:val="22"/>
          <w:szCs w:val="22"/>
        </w:rPr>
        <w:t>Raccordement des condensats</w:t>
      </w:r>
      <w:bookmarkEnd w:id="81"/>
      <w:bookmarkEnd w:id="82"/>
      <w:bookmarkEnd w:id="83"/>
    </w:p>
    <w:p w:rsidRPr="00C51957" w:rsidR="007F330B" w:rsidP="007F330B" w:rsidRDefault="007F330B" w14:paraId="556AC28B" w14:textId="77777777">
      <w:pPr>
        <w:rPr>
          <w:rFonts w:ascii="Calibri" w:hAnsi="Calibri" w:cs="Arial"/>
          <w:iCs/>
          <w:sz w:val="20"/>
          <w:szCs w:val="20"/>
        </w:rPr>
      </w:pPr>
      <w:r w:rsidRPr="00C51957">
        <w:rPr>
          <w:rFonts w:ascii="Calibri" w:hAnsi="Calibri" w:cs="Arial"/>
          <w:iCs/>
          <w:sz w:val="20"/>
          <w:szCs w:val="20"/>
        </w:rPr>
        <w:t>Une récupération des condensats au niveau de l’unité extérieure pourra être mise en œuvre selon la nature du sol.</w:t>
      </w:r>
    </w:p>
    <w:p w:rsidRPr="00C51957" w:rsidR="007F330B" w:rsidP="007F330B" w:rsidRDefault="007F330B" w14:paraId="7BB63106" w14:textId="77777777">
      <w:pPr>
        <w:rPr>
          <w:rFonts w:ascii="Calibri" w:hAnsi="Calibri" w:cs="Arial"/>
          <w:iCs/>
          <w:sz w:val="20"/>
          <w:szCs w:val="20"/>
        </w:rPr>
      </w:pPr>
    </w:p>
    <w:p w:rsidRPr="00C51957" w:rsidR="007F330B" w:rsidP="007F330B" w:rsidRDefault="007F330B" w14:paraId="1783ADEA" w14:textId="77777777">
      <w:pPr>
        <w:rPr>
          <w:rFonts w:ascii="Calibri" w:hAnsi="Calibri" w:cs="Arial"/>
          <w:iCs/>
          <w:sz w:val="20"/>
          <w:szCs w:val="20"/>
        </w:rPr>
      </w:pPr>
      <w:r w:rsidRPr="00C51957">
        <w:rPr>
          <w:rFonts w:ascii="Calibri" w:hAnsi="Calibri" w:cs="Arial"/>
          <w:iCs/>
          <w:sz w:val="20"/>
          <w:szCs w:val="20"/>
        </w:rPr>
        <w:t>Une récupération des condensats sera prévue au niveau du module intérieur, installé en volume chauffé, et raccordée au réseau des eaux usées. Ce conduit devra avoir une pente régulière et continue vers le bas. Il sera équipé, de préférence, d’un siphon plat à membrane garantissant l’évacuation des condensats (sans obligation d’amorçage) ou d’un siphon à garde d’eau importante de 50 mm minimum.</w:t>
      </w:r>
    </w:p>
    <w:p w:rsidRPr="00C51957" w:rsidR="007F330B" w:rsidP="007F330B" w:rsidRDefault="007F330B" w14:paraId="31B3B1DE" w14:textId="77777777">
      <w:pPr>
        <w:rPr>
          <w:rFonts w:ascii="Calibri" w:hAnsi="Calibri" w:cs="Arial"/>
          <w:iCs/>
        </w:rPr>
      </w:pPr>
    </w:p>
    <w:p w:rsidRPr="00F215BD" w:rsidR="007F330B" w:rsidP="00F215BD" w:rsidRDefault="007F330B" w14:paraId="55BB4C8B" w14:textId="77777777">
      <w:pPr>
        <w:pStyle w:val="Heading2"/>
        <w:numPr>
          <w:ilvl w:val="2"/>
          <w:numId w:val="30"/>
        </w:numPr>
        <w:rPr>
          <w:rFonts w:asciiTheme="minorHAnsi" w:hAnsiTheme="minorHAnsi" w:cstheme="minorHAnsi"/>
          <w:sz w:val="22"/>
          <w:szCs w:val="22"/>
        </w:rPr>
      </w:pPr>
      <w:bookmarkStart w:name="_Toc82504302" w:id="84"/>
      <w:bookmarkStart w:name="_Toc90585330" w:id="85"/>
      <w:bookmarkStart w:name="_Toc90585695" w:id="86"/>
      <w:r w:rsidRPr="00F215BD">
        <w:rPr>
          <w:rFonts w:asciiTheme="minorHAnsi" w:hAnsiTheme="minorHAnsi" w:cstheme="minorHAnsi"/>
          <w:sz w:val="22"/>
          <w:szCs w:val="22"/>
        </w:rPr>
        <w:t>Raccordements électriques</w:t>
      </w:r>
      <w:bookmarkEnd w:id="84"/>
      <w:bookmarkEnd w:id="85"/>
      <w:bookmarkEnd w:id="86"/>
    </w:p>
    <w:p w:rsidRPr="00C51957" w:rsidR="007F330B" w:rsidP="007F330B" w:rsidRDefault="007F330B" w14:paraId="0D74417F" w14:textId="77777777">
      <w:pPr>
        <w:rPr>
          <w:rFonts w:ascii="Calibri" w:hAnsi="Calibri" w:cs="Arial"/>
          <w:iCs/>
          <w:sz w:val="20"/>
          <w:szCs w:val="20"/>
        </w:rPr>
      </w:pPr>
      <w:r w:rsidRPr="00C51957">
        <w:rPr>
          <w:rFonts w:ascii="Calibri" w:hAnsi="Calibri" w:cs="Arial"/>
          <w:iCs/>
          <w:sz w:val="20"/>
          <w:szCs w:val="20"/>
        </w:rPr>
        <w:t>Le raccordement électrique de l’installation sera effectué suivant les normes en vigueur (NFC 15-100), avec une alimentation en 230V, 50 Hz.</w:t>
      </w:r>
    </w:p>
    <w:p w:rsidRPr="00C51957" w:rsidR="007F330B" w:rsidP="007F330B" w:rsidRDefault="007F330B" w14:paraId="4001662D" w14:textId="77777777">
      <w:pPr>
        <w:rPr>
          <w:rFonts w:ascii="Calibri" w:hAnsi="Calibri" w:cs="Arial"/>
          <w:iCs/>
          <w:sz w:val="20"/>
          <w:szCs w:val="20"/>
        </w:rPr>
      </w:pPr>
      <w:r w:rsidRPr="00C51957">
        <w:rPr>
          <w:rFonts w:ascii="Calibri" w:hAnsi="Calibri" w:cs="Arial"/>
          <w:iCs/>
          <w:sz w:val="20"/>
          <w:szCs w:val="20"/>
        </w:rPr>
        <w:t>Les protections électriques différentielles seront adaptées en fonction des appareils mis en œuvre.</w:t>
      </w:r>
    </w:p>
    <w:p w:rsidRPr="00C51957" w:rsidR="007F330B" w:rsidP="007F330B" w:rsidRDefault="007F330B" w14:paraId="10B9994D" w14:textId="77777777">
      <w:pPr>
        <w:rPr>
          <w:rFonts w:ascii="Calibri" w:hAnsi="Calibri" w:cs="Arial"/>
          <w:iCs/>
          <w:sz w:val="20"/>
          <w:szCs w:val="20"/>
        </w:rPr>
      </w:pPr>
      <w:r w:rsidRPr="00C51957">
        <w:rPr>
          <w:rFonts w:ascii="Calibri" w:hAnsi="Calibri" w:cs="Arial"/>
          <w:iCs/>
          <w:sz w:val="20"/>
          <w:szCs w:val="20"/>
        </w:rPr>
        <w:t>Câblages à prévoir :</w:t>
      </w:r>
    </w:p>
    <w:p w:rsidRPr="00F215BD" w:rsidR="007F330B" w:rsidP="00F215BD" w:rsidRDefault="007F330B" w14:paraId="3B3AE75B" w14:textId="77777777">
      <w:pPr>
        <w:pStyle w:val="ListParagraph"/>
        <w:numPr>
          <w:ilvl w:val="0"/>
          <w:numId w:val="7"/>
        </w:numPr>
        <w:autoSpaceDE/>
        <w:autoSpaceDN/>
        <w:adjustRightInd/>
        <w:jc w:val="left"/>
        <w:rPr>
          <w:rFonts w:ascii="Calibri" w:hAnsi="Calibri" w:cs="Arial"/>
          <w:iCs/>
          <w:sz w:val="20"/>
          <w:szCs w:val="20"/>
        </w:rPr>
      </w:pPr>
      <w:r w:rsidRPr="00F215BD">
        <w:rPr>
          <w:rFonts w:ascii="Calibri" w:hAnsi="Calibri" w:cs="Arial"/>
          <w:iCs/>
          <w:sz w:val="20"/>
          <w:szCs w:val="20"/>
        </w:rPr>
        <w:t>Alimentation unité extérieure : câble 3 G 2,5 mm² protection 16A courbe D,</w:t>
      </w:r>
    </w:p>
    <w:p w:rsidRPr="00F215BD" w:rsidR="007F330B" w:rsidP="00F215BD" w:rsidRDefault="007F330B" w14:paraId="5DCA535E" w14:textId="77777777">
      <w:pPr>
        <w:pStyle w:val="ListParagraph"/>
        <w:numPr>
          <w:ilvl w:val="0"/>
          <w:numId w:val="7"/>
        </w:numPr>
        <w:autoSpaceDE/>
        <w:autoSpaceDN/>
        <w:adjustRightInd/>
        <w:jc w:val="left"/>
        <w:rPr>
          <w:rFonts w:ascii="Calibri" w:hAnsi="Calibri" w:cs="Arial"/>
          <w:iCs/>
          <w:sz w:val="20"/>
          <w:szCs w:val="20"/>
        </w:rPr>
      </w:pPr>
      <w:r w:rsidRPr="00F215BD">
        <w:rPr>
          <w:rFonts w:ascii="Calibri" w:hAnsi="Calibri" w:cs="Arial"/>
          <w:iCs/>
          <w:sz w:val="20"/>
          <w:szCs w:val="20"/>
        </w:rPr>
        <w:t>Alimentation commune appoint ballon + 1er appoint échangeur air : câble 3 G2,5 mm² protection 20A,</w:t>
      </w:r>
    </w:p>
    <w:p w:rsidRPr="00F215BD" w:rsidR="007F330B" w:rsidP="00F215BD" w:rsidRDefault="007F330B" w14:paraId="35ED17AA" w14:textId="77777777">
      <w:pPr>
        <w:pStyle w:val="ListParagraph"/>
        <w:numPr>
          <w:ilvl w:val="0"/>
          <w:numId w:val="7"/>
        </w:numPr>
        <w:autoSpaceDE/>
        <w:autoSpaceDN/>
        <w:adjustRightInd/>
        <w:jc w:val="left"/>
        <w:rPr>
          <w:rFonts w:ascii="Calibri" w:hAnsi="Calibri" w:cs="Arial"/>
          <w:iCs/>
          <w:sz w:val="20"/>
          <w:szCs w:val="20"/>
        </w:rPr>
      </w:pPr>
      <w:r w:rsidRPr="00F215BD">
        <w:rPr>
          <w:rFonts w:ascii="Calibri" w:hAnsi="Calibri" w:cs="Arial"/>
          <w:iCs/>
          <w:sz w:val="20"/>
          <w:szCs w:val="20"/>
        </w:rPr>
        <w:t>Alimentation 2nd appoint échangeur air (si prévu suivant dimensionnement) : câble 3 G1,5 mm² protection 16A,</w:t>
      </w:r>
    </w:p>
    <w:p w:rsidRPr="00F215BD" w:rsidR="007F330B" w:rsidP="00F215BD" w:rsidRDefault="007F330B" w14:paraId="63B1986B" w14:textId="77777777">
      <w:pPr>
        <w:pStyle w:val="ListParagraph"/>
        <w:numPr>
          <w:ilvl w:val="0"/>
          <w:numId w:val="7"/>
        </w:numPr>
        <w:autoSpaceDE/>
        <w:autoSpaceDN/>
        <w:adjustRightInd/>
        <w:jc w:val="left"/>
        <w:rPr>
          <w:rFonts w:ascii="Calibri" w:hAnsi="Calibri" w:cs="Arial"/>
          <w:iCs/>
          <w:sz w:val="20"/>
          <w:szCs w:val="20"/>
        </w:rPr>
      </w:pPr>
      <w:r w:rsidRPr="00F215BD">
        <w:rPr>
          <w:rFonts w:ascii="Calibri" w:hAnsi="Calibri" w:cs="Arial"/>
          <w:iCs/>
          <w:sz w:val="20"/>
          <w:szCs w:val="20"/>
        </w:rPr>
        <w:t>Interconnexion unité extérieure vers module intérieur : câble 4 G1,5 mm²,</w:t>
      </w:r>
    </w:p>
    <w:p w:rsidRPr="00F215BD" w:rsidR="007F330B" w:rsidP="00F215BD" w:rsidRDefault="007F330B" w14:paraId="2F311B89" w14:textId="77777777">
      <w:pPr>
        <w:pStyle w:val="ListParagraph"/>
        <w:numPr>
          <w:ilvl w:val="0"/>
          <w:numId w:val="7"/>
        </w:numPr>
        <w:autoSpaceDE/>
        <w:autoSpaceDN/>
        <w:adjustRightInd/>
        <w:jc w:val="left"/>
        <w:rPr>
          <w:rFonts w:ascii="Calibri" w:hAnsi="Calibri" w:cs="Arial"/>
          <w:iCs/>
          <w:sz w:val="20"/>
          <w:szCs w:val="20"/>
        </w:rPr>
      </w:pPr>
      <w:r w:rsidRPr="00F215BD">
        <w:rPr>
          <w:rFonts w:ascii="Calibri" w:hAnsi="Calibri" w:cs="Arial"/>
          <w:iCs/>
          <w:sz w:val="20"/>
          <w:szCs w:val="20"/>
        </w:rPr>
        <w:t>Raccordements à la terre de l’unité extérieure et du module intérieur,</w:t>
      </w:r>
    </w:p>
    <w:p w:rsidRPr="00F215BD" w:rsidR="007F330B" w:rsidP="00F215BD" w:rsidRDefault="007F330B" w14:paraId="09FA285F" w14:textId="77777777">
      <w:pPr>
        <w:pStyle w:val="ListParagraph"/>
        <w:numPr>
          <w:ilvl w:val="0"/>
          <w:numId w:val="7"/>
        </w:numPr>
        <w:autoSpaceDE/>
        <w:autoSpaceDN/>
        <w:adjustRightInd/>
        <w:jc w:val="left"/>
        <w:rPr>
          <w:rFonts w:ascii="Calibri" w:hAnsi="Calibri" w:cs="Arial"/>
          <w:iCs/>
          <w:sz w:val="20"/>
          <w:szCs w:val="20"/>
        </w:rPr>
      </w:pPr>
      <w:r w:rsidRPr="00F215BD">
        <w:rPr>
          <w:rFonts w:ascii="Calibri" w:hAnsi="Calibri" w:cs="Arial"/>
          <w:iCs/>
          <w:sz w:val="20"/>
          <w:szCs w:val="20"/>
        </w:rPr>
        <w:t>Double tarif, le cas échéant :</w:t>
      </w:r>
    </w:p>
    <w:p w:rsidRPr="00F215BD" w:rsidR="007F330B" w:rsidP="00F215BD" w:rsidRDefault="007F330B" w14:paraId="5CEB7091" w14:textId="77777777">
      <w:pPr>
        <w:pStyle w:val="ListParagraph"/>
        <w:numPr>
          <w:ilvl w:val="0"/>
          <w:numId w:val="8"/>
        </w:numPr>
        <w:autoSpaceDE/>
        <w:autoSpaceDN/>
        <w:adjustRightInd/>
        <w:ind w:left="1440"/>
        <w:jc w:val="left"/>
        <w:rPr>
          <w:rFonts w:ascii="Calibri" w:hAnsi="Calibri" w:cs="Arial"/>
          <w:iCs/>
          <w:sz w:val="20"/>
          <w:szCs w:val="20"/>
        </w:rPr>
      </w:pPr>
      <w:r w:rsidRPr="00F215BD">
        <w:rPr>
          <w:rFonts w:ascii="Calibri" w:hAnsi="Calibri" w:cs="Arial"/>
          <w:iCs/>
          <w:sz w:val="20"/>
          <w:szCs w:val="20"/>
        </w:rPr>
        <w:t>Câble 2 G1,5 mm² protection 2A pour contacts Jour/Nuit,</w:t>
      </w:r>
    </w:p>
    <w:p w:rsidRPr="00F215BD" w:rsidR="007F330B" w:rsidP="00F215BD" w:rsidRDefault="007F330B" w14:paraId="4F4A6362" w14:textId="77777777">
      <w:pPr>
        <w:pStyle w:val="ListParagraph"/>
        <w:numPr>
          <w:ilvl w:val="0"/>
          <w:numId w:val="8"/>
        </w:numPr>
        <w:autoSpaceDE/>
        <w:autoSpaceDN/>
        <w:adjustRightInd/>
        <w:ind w:left="1440"/>
        <w:jc w:val="left"/>
        <w:rPr>
          <w:rFonts w:ascii="Calibri" w:hAnsi="Calibri" w:cs="Arial"/>
          <w:iCs/>
          <w:sz w:val="20"/>
          <w:szCs w:val="20"/>
        </w:rPr>
      </w:pPr>
      <w:r w:rsidRPr="00F215BD">
        <w:rPr>
          <w:rFonts w:ascii="Calibri" w:hAnsi="Calibri" w:cs="Arial"/>
          <w:iCs/>
          <w:sz w:val="20"/>
          <w:szCs w:val="20"/>
        </w:rPr>
        <w:t>Câble 2 G0,34 mm² pour compteurs TIC.</w:t>
      </w:r>
    </w:p>
    <w:p w:rsidRPr="00F215BD" w:rsidR="007F330B" w:rsidP="00F215BD" w:rsidRDefault="007F330B" w14:paraId="73D39857" w14:textId="77777777">
      <w:pPr>
        <w:pStyle w:val="Heading2"/>
        <w:numPr>
          <w:ilvl w:val="2"/>
          <w:numId w:val="30"/>
        </w:numPr>
        <w:rPr>
          <w:rFonts w:asciiTheme="minorHAnsi" w:hAnsiTheme="minorHAnsi" w:cstheme="minorHAnsi"/>
          <w:sz w:val="22"/>
          <w:szCs w:val="22"/>
        </w:rPr>
      </w:pPr>
      <w:bookmarkStart w:name="_Toc82504303" w:id="87"/>
      <w:bookmarkStart w:name="_Toc90585331" w:id="88"/>
      <w:bookmarkStart w:name="_Toc90585696" w:id="89"/>
      <w:r w:rsidRPr="00F215BD">
        <w:rPr>
          <w:rFonts w:asciiTheme="minorHAnsi" w:hAnsiTheme="minorHAnsi" w:cstheme="minorHAnsi"/>
          <w:sz w:val="22"/>
          <w:szCs w:val="22"/>
        </w:rPr>
        <w:t>Raccordements frigorifiques</w:t>
      </w:r>
      <w:bookmarkEnd w:id="87"/>
      <w:bookmarkEnd w:id="88"/>
      <w:bookmarkEnd w:id="89"/>
    </w:p>
    <w:p w:rsidRPr="00C51957" w:rsidR="007F330B" w:rsidP="007F330B" w:rsidRDefault="007F330B" w14:paraId="17883778" w14:textId="77777777">
      <w:pPr>
        <w:rPr>
          <w:rFonts w:ascii="Calibri" w:hAnsi="Calibri" w:cs="Arial"/>
          <w:iCs/>
          <w:sz w:val="20"/>
          <w:szCs w:val="20"/>
        </w:rPr>
      </w:pPr>
      <w:r w:rsidRPr="00C51957">
        <w:rPr>
          <w:rFonts w:ascii="Calibri" w:hAnsi="Calibri" w:cs="Arial"/>
          <w:iCs/>
          <w:sz w:val="20"/>
          <w:szCs w:val="20"/>
        </w:rPr>
        <w:t>L’unité extérieure sera raccordée au module intérieur suivant les règles de l’art, par deux liaisons frigorifiques indépendantes en tube cuivre de qualité ACS et conformes à la norme EN 12735-1 bouchonnées aux extrémités avant installation, propres et sèches, calorifugées avec une isolation de 13 mm minimum.</w:t>
      </w:r>
    </w:p>
    <w:p w:rsidRPr="00C51957" w:rsidR="007F330B" w:rsidP="007F330B" w:rsidRDefault="007F330B" w14:paraId="5FC4C5CB" w14:textId="77777777">
      <w:pPr>
        <w:rPr>
          <w:rFonts w:ascii="Calibri" w:hAnsi="Calibri" w:cs="Arial"/>
          <w:iCs/>
          <w:sz w:val="20"/>
          <w:szCs w:val="20"/>
        </w:rPr>
      </w:pPr>
    </w:p>
    <w:p w:rsidRPr="00F215BD" w:rsidR="007F330B" w:rsidP="007F330B" w:rsidRDefault="007F330B" w14:paraId="1AE4D65D" w14:textId="77777777">
      <w:pPr>
        <w:rPr>
          <w:rFonts w:ascii="Calibri" w:hAnsi="Calibri" w:cs="Arial"/>
          <w:iCs/>
          <w:sz w:val="20"/>
          <w:szCs w:val="20"/>
        </w:rPr>
      </w:pPr>
      <w:r w:rsidRPr="00F215BD">
        <w:rPr>
          <w:rFonts w:ascii="Calibri" w:hAnsi="Calibri" w:cs="Arial"/>
          <w:iCs/>
          <w:sz w:val="20"/>
          <w:szCs w:val="20"/>
        </w:rPr>
        <w:t>Pour la connexion entre l’unité de soufflage du module intérieur et l’unité extérieure,</w:t>
      </w:r>
    </w:p>
    <w:p w:rsidRPr="00F215BD" w:rsidR="007F330B" w:rsidP="00F215BD" w:rsidRDefault="007F330B" w14:paraId="58006A8D" w14:textId="77777777">
      <w:pPr>
        <w:pStyle w:val="ListParagraph"/>
        <w:numPr>
          <w:ilvl w:val="0"/>
          <w:numId w:val="9"/>
        </w:numPr>
        <w:autoSpaceDE/>
        <w:autoSpaceDN/>
        <w:adjustRightInd/>
        <w:jc w:val="left"/>
        <w:rPr>
          <w:rFonts w:ascii="Calibri" w:hAnsi="Calibri" w:cs="Arial"/>
          <w:iCs/>
          <w:sz w:val="20"/>
          <w:szCs w:val="20"/>
        </w:rPr>
      </w:pPr>
      <w:r w:rsidRPr="00F215BD">
        <w:rPr>
          <w:rFonts w:ascii="Calibri" w:hAnsi="Calibri" w:cs="Arial"/>
          <w:iCs/>
          <w:sz w:val="20"/>
          <w:szCs w:val="20"/>
        </w:rPr>
        <w:t>le diamètre de raccordement des liaisons frigorifiques sera 1/4'' - 1/2'',</w:t>
      </w:r>
    </w:p>
    <w:p w:rsidRPr="00F215BD" w:rsidR="007F330B" w:rsidP="00F215BD" w:rsidRDefault="007F330B" w14:paraId="230488FA" w14:textId="77777777">
      <w:pPr>
        <w:pStyle w:val="ListParagraph"/>
        <w:numPr>
          <w:ilvl w:val="0"/>
          <w:numId w:val="9"/>
        </w:numPr>
        <w:autoSpaceDE/>
        <w:autoSpaceDN/>
        <w:adjustRightInd/>
        <w:jc w:val="left"/>
        <w:rPr>
          <w:rFonts w:ascii="Calibri" w:hAnsi="Calibri" w:cs="Arial"/>
          <w:iCs/>
          <w:sz w:val="20"/>
          <w:szCs w:val="20"/>
        </w:rPr>
      </w:pPr>
      <w:r w:rsidRPr="00F215BD">
        <w:rPr>
          <w:rFonts w:ascii="Calibri" w:hAnsi="Calibri" w:cs="Arial"/>
          <w:iCs/>
          <w:sz w:val="20"/>
          <w:szCs w:val="20"/>
        </w:rPr>
        <w:t>la longueur de liaison frigorifique minimale sera de 5 m,</w:t>
      </w:r>
    </w:p>
    <w:p w:rsidRPr="00F215BD" w:rsidR="007F330B" w:rsidP="00F215BD" w:rsidRDefault="007F330B" w14:paraId="0007ABED" w14:textId="77777777">
      <w:pPr>
        <w:pStyle w:val="ListParagraph"/>
        <w:numPr>
          <w:ilvl w:val="0"/>
          <w:numId w:val="9"/>
        </w:numPr>
        <w:autoSpaceDE/>
        <w:autoSpaceDN/>
        <w:adjustRightInd/>
        <w:jc w:val="left"/>
        <w:rPr>
          <w:rFonts w:ascii="Calibri" w:hAnsi="Calibri" w:cs="Arial"/>
          <w:iCs/>
          <w:sz w:val="20"/>
          <w:szCs w:val="20"/>
        </w:rPr>
      </w:pPr>
      <w:r w:rsidRPr="00F215BD">
        <w:rPr>
          <w:rFonts w:ascii="Calibri" w:hAnsi="Calibri" w:cs="Arial"/>
          <w:iCs/>
          <w:sz w:val="20"/>
          <w:szCs w:val="20"/>
        </w:rPr>
        <w:t>la longueur de liaison frigorifique maximale sera de 30 m,</w:t>
      </w:r>
    </w:p>
    <w:p w:rsidRPr="00F215BD" w:rsidR="007F330B" w:rsidP="00F215BD" w:rsidRDefault="007F330B" w14:paraId="415B530D" w14:textId="77777777">
      <w:pPr>
        <w:pStyle w:val="ListParagraph"/>
        <w:numPr>
          <w:ilvl w:val="0"/>
          <w:numId w:val="9"/>
        </w:numPr>
        <w:autoSpaceDE/>
        <w:autoSpaceDN/>
        <w:adjustRightInd/>
        <w:jc w:val="left"/>
        <w:rPr>
          <w:rFonts w:ascii="Calibri" w:hAnsi="Calibri" w:cs="Arial"/>
          <w:iCs/>
          <w:sz w:val="20"/>
          <w:szCs w:val="20"/>
        </w:rPr>
      </w:pPr>
      <w:r w:rsidRPr="00F215BD">
        <w:rPr>
          <w:rFonts w:ascii="Calibri" w:hAnsi="Calibri" w:cs="Arial"/>
          <w:iCs/>
          <w:sz w:val="20"/>
          <w:szCs w:val="20"/>
        </w:rPr>
        <w:t>le dénivelé maximal au-dessus/en-dessous sera de 20 m.</w:t>
      </w:r>
    </w:p>
    <w:p w:rsidRPr="00C51957" w:rsidR="007F330B" w:rsidP="007F330B" w:rsidRDefault="007F330B" w14:paraId="678DFD27" w14:textId="77777777">
      <w:pPr>
        <w:rPr>
          <w:rFonts w:ascii="Calibri" w:hAnsi="Calibri" w:cs="Arial"/>
          <w:iCs/>
          <w:sz w:val="20"/>
          <w:szCs w:val="20"/>
        </w:rPr>
      </w:pPr>
    </w:p>
    <w:p w:rsidRPr="00C51957" w:rsidR="007F330B" w:rsidP="007F330B" w:rsidRDefault="007F330B" w14:paraId="4D35AA11" w14:textId="77777777">
      <w:pPr>
        <w:rPr>
          <w:rFonts w:ascii="Calibri" w:hAnsi="Calibri" w:cs="Arial"/>
          <w:iCs/>
          <w:sz w:val="20"/>
          <w:szCs w:val="20"/>
        </w:rPr>
      </w:pPr>
      <w:r w:rsidRPr="00C51957">
        <w:rPr>
          <w:rFonts w:ascii="Calibri" w:hAnsi="Calibri" w:cs="Arial"/>
          <w:iCs/>
          <w:sz w:val="20"/>
          <w:szCs w:val="20"/>
        </w:rPr>
        <w:t>Un métré précis de longueur de la ligne liquide sera effectué pour calculer l’appoint de charge frigorifique éventuel. Le complément de charge de fluide à apporter sera de 20 g/m.</w:t>
      </w:r>
    </w:p>
    <w:p w:rsidRPr="00C51957" w:rsidR="007F330B" w:rsidP="007F330B" w:rsidRDefault="007F330B" w14:paraId="1ECA3368" w14:textId="77777777">
      <w:pPr>
        <w:rPr>
          <w:rFonts w:ascii="Calibri" w:hAnsi="Calibri" w:cs="Arial"/>
          <w:iCs/>
          <w:sz w:val="20"/>
          <w:szCs w:val="20"/>
        </w:rPr>
      </w:pPr>
    </w:p>
    <w:p w:rsidRPr="00C51957" w:rsidR="007F330B" w:rsidP="007F330B" w:rsidRDefault="007F330B" w14:paraId="4E22DF78" w14:textId="77777777">
      <w:pPr>
        <w:rPr>
          <w:rFonts w:ascii="Calibri" w:hAnsi="Calibri" w:cs="Arial"/>
          <w:iCs/>
          <w:sz w:val="20"/>
          <w:szCs w:val="20"/>
        </w:rPr>
      </w:pPr>
      <w:r w:rsidRPr="00C51957">
        <w:rPr>
          <w:rFonts w:ascii="Calibri" w:hAnsi="Calibri" w:cs="Arial"/>
          <w:iCs/>
          <w:sz w:val="20"/>
          <w:szCs w:val="20"/>
        </w:rPr>
        <w:t>Les attaches et autres fixations devront tenir compte de la dilatation des canalisations.</w:t>
      </w:r>
    </w:p>
    <w:p w:rsidRPr="00C51957" w:rsidR="007F330B" w:rsidP="007F330B" w:rsidRDefault="007F330B" w14:paraId="2AE3CB66" w14:textId="77777777">
      <w:pPr>
        <w:rPr>
          <w:rFonts w:ascii="Calibri" w:hAnsi="Calibri" w:cs="Arial"/>
          <w:iCs/>
        </w:rPr>
      </w:pPr>
    </w:p>
    <w:p w:rsidRPr="00F215BD" w:rsidR="007F330B" w:rsidP="00F215BD" w:rsidRDefault="007F330B" w14:paraId="7FFEC27F" w14:textId="77777777">
      <w:pPr>
        <w:pStyle w:val="Heading2"/>
        <w:numPr>
          <w:ilvl w:val="1"/>
          <w:numId w:val="30"/>
        </w:numPr>
        <w:rPr>
          <w:rFonts w:asciiTheme="minorHAnsi" w:hAnsiTheme="minorHAnsi" w:cstheme="minorHAnsi"/>
          <w:sz w:val="22"/>
          <w:szCs w:val="22"/>
        </w:rPr>
      </w:pPr>
      <w:bookmarkStart w:name="_Toc82504304" w:id="90"/>
      <w:bookmarkStart w:name="_Toc90585332" w:id="91"/>
      <w:bookmarkStart w:name="_Toc90585697" w:id="92"/>
      <w:r w:rsidRPr="2E54C003" w:rsidR="007F330B">
        <w:rPr>
          <w:rFonts w:ascii="Calibri" w:hAnsi="Calibri" w:cs="Calibri" w:asciiTheme="minorAscii" w:hAnsiTheme="minorAscii" w:cstheme="minorAscii"/>
          <w:sz w:val="22"/>
          <w:szCs w:val="22"/>
        </w:rPr>
        <w:t>Travaux et réservations</w:t>
      </w:r>
      <w:bookmarkEnd w:id="90"/>
      <w:bookmarkEnd w:id="91"/>
      <w:bookmarkEnd w:id="92"/>
    </w:p>
    <w:p w:rsidRPr="00F215BD" w:rsidR="007F330B" w:rsidP="00F215BD" w:rsidRDefault="007F330B" w14:paraId="0755AA91" w14:textId="77777777">
      <w:pPr>
        <w:pStyle w:val="Heading2"/>
        <w:numPr>
          <w:ilvl w:val="2"/>
          <w:numId w:val="30"/>
        </w:numPr>
        <w:rPr>
          <w:rFonts w:asciiTheme="minorHAnsi" w:hAnsiTheme="minorHAnsi" w:cstheme="minorHAnsi"/>
          <w:sz w:val="22"/>
          <w:szCs w:val="22"/>
        </w:rPr>
      </w:pPr>
      <w:bookmarkStart w:name="_Toc82504305" w:id="93"/>
      <w:bookmarkStart w:name="_Toc90585333" w:id="94"/>
      <w:bookmarkStart w:name="_Toc90585698" w:id="95"/>
      <w:r w:rsidRPr="00F215BD">
        <w:rPr>
          <w:rFonts w:asciiTheme="minorHAnsi" w:hAnsiTheme="minorHAnsi" w:cstheme="minorHAnsi"/>
          <w:sz w:val="22"/>
          <w:szCs w:val="22"/>
        </w:rPr>
        <w:t>Gros œuvre</w:t>
      </w:r>
      <w:bookmarkEnd w:id="93"/>
      <w:bookmarkEnd w:id="94"/>
      <w:bookmarkEnd w:id="95"/>
    </w:p>
    <w:p w:rsidRPr="00C51957" w:rsidR="007F330B" w:rsidP="007F330B" w:rsidRDefault="007F330B" w14:paraId="7C7D280E" w14:textId="77777777">
      <w:pPr>
        <w:rPr>
          <w:rFonts w:ascii="Calibri" w:hAnsi="Calibri" w:cs="Arial"/>
          <w:iCs/>
          <w:sz w:val="20"/>
          <w:szCs w:val="20"/>
        </w:rPr>
      </w:pPr>
      <w:r w:rsidRPr="00C51957">
        <w:rPr>
          <w:rFonts w:ascii="Calibri" w:hAnsi="Calibri" w:cs="Arial"/>
          <w:iCs/>
          <w:sz w:val="20"/>
          <w:szCs w:val="20"/>
        </w:rPr>
        <w:t>Un socle béton pour support unité extérieure pourra être mis en œuvre au besoin suivant les plans d’exécution.</w:t>
      </w:r>
    </w:p>
    <w:p w:rsidRPr="00C51957" w:rsidR="007F330B" w:rsidP="007F330B" w:rsidRDefault="007F330B" w14:paraId="6876A7CE" w14:textId="77777777">
      <w:pPr>
        <w:rPr>
          <w:rFonts w:ascii="Calibri" w:hAnsi="Calibri" w:cs="Arial"/>
          <w:iCs/>
          <w:sz w:val="20"/>
          <w:szCs w:val="20"/>
        </w:rPr>
      </w:pPr>
      <w:r w:rsidRPr="00C51957">
        <w:rPr>
          <w:rFonts w:ascii="Calibri" w:hAnsi="Calibri" w:cs="Arial"/>
          <w:iCs/>
          <w:sz w:val="20"/>
          <w:szCs w:val="20"/>
        </w:rPr>
        <w:t>Des fourreaux seront prévus pour les traversées des murs ou trémie en planchers par les liaisons frigorifiques ou électriques.</w:t>
      </w:r>
    </w:p>
    <w:p w:rsidRPr="00C51957" w:rsidR="007F330B" w:rsidP="007F330B" w:rsidRDefault="007F330B" w14:paraId="2B107A74" w14:textId="77777777">
      <w:pPr>
        <w:rPr>
          <w:rFonts w:ascii="Calibri" w:hAnsi="Calibri" w:cs="Arial"/>
          <w:iCs/>
          <w:sz w:val="20"/>
          <w:szCs w:val="20"/>
        </w:rPr>
      </w:pPr>
      <w:r w:rsidRPr="00C51957">
        <w:rPr>
          <w:rFonts w:ascii="Calibri" w:hAnsi="Calibri" w:cs="Arial"/>
          <w:iCs/>
          <w:sz w:val="20"/>
          <w:szCs w:val="20"/>
        </w:rPr>
        <w:t>Un fourreau de diamètre 90 mm sera prévu en attente au sol dans le placard technique du module intérieur pour les raccordements frigorifiques.</w:t>
      </w:r>
    </w:p>
    <w:p w:rsidRPr="00C51957" w:rsidR="007F330B" w:rsidP="007F330B" w:rsidRDefault="007F330B" w14:paraId="32368E35" w14:textId="77777777">
      <w:pPr>
        <w:rPr>
          <w:rFonts w:ascii="Calibri" w:hAnsi="Calibri" w:cs="Arial"/>
          <w:iCs/>
          <w:sz w:val="20"/>
          <w:szCs w:val="20"/>
        </w:rPr>
      </w:pPr>
      <w:r w:rsidRPr="00C51957">
        <w:rPr>
          <w:rFonts w:ascii="Calibri" w:hAnsi="Calibri" w:cs="Arial"/>
          <w:iCs/>
          <w:sz w:val="20"/>
          <w:szCs w:val="20"/>
        </w:rPr>
        <w:t>Des alimentations seront en attente dans le placard au niveau du module intérieur.</w:t>
      </w:r>
    </w:p>
    <w:p w:rsidRPr="00C51957" w:rsidR="007F330B" w:rsidP="007F330B" w:rsidRDefault="007F330B" w14:paraId="71FA4777" w14:textId="77777777">
      <w:pPr>
        <w:rPr>
          <w:rFonts w:ascii="Calibri" w:hAnsi="Calibri" w:cs="Arial"/>
          <w:iCs/>
          <w:sz w:val="20"/>
          <w:szCs w:val="20"/>
        </w:rPr>
      </w:pPr>
      <w:r w:rsidRPr="00C51957">
        <w:rPr>
          <w:rFonts w:ascii="Calibri" w:hAnsi="Calibri" w:cs="Arial"/>
          <w:iCs/>
          <w:sz w:val="20"/>
          <w:szCs w:val="20"/>
        </w:rPr>
        <w:t>Une arrivée d’eau froide et une évacuation des condensats au sol seront prévues.</w:t>
      </w:r>
    </w:p>
    <w:p w:rsidRPr="00C51957" w:rsidR="007F330B" w:rsidP="007F330B" w:rsidRDefault="007F330B" w14:paraId="2994939F" w14:textId="77777777">
      <w:pPr>
        <w:rPr>
          <w:rFonts w:ascii="Calibri" w:hAnsi="Calibri" w:cs="Arial"/>
          <w:iCs/>
          <w:sz w:val="20"/>
          <w:szCs w:val="20"/>
        </w:rPr>
      </w:pPr>
      <w:r w:rsidRPr="00C51957">
        <w:rPr>
          <w:rFonts w:ascii="Calibri" w:hAnsi="Calibri" w:cs="Arial"/>
          <w:iCs/>
          <w:sz w:val="20"/>
          <w:szCs w:val="20"/>
        </w:rPr>
        <w:t>L’attente PVC pour l’évacuation des condensats du module intérieur sera de diamètre 40 mm et se situera dans le placard du module intérieur (position et altimétrie suivant plan).</w:t>
      </w:r>
    </w:p>
    <w:p w:rsidRPr="00F215BD" w:rsidR="007F330B" w:rsidP="00F215BD" w:rsidRDefault="007F330B" w14:paraId="43F00A1C" w14:textId="77777777">
      <w:pPr>
        <w:pStyle w:val="Heading2"/>
        <w:numPr>
          <w:ilvl w:val="2"/>
          <w:numId w:val="30"/>
        </w:numPr>
        <w:rPr>
          <w:rFonts w:asciiTheme="minorHAnsi" w:hAnsiTheme="minorHAnsi" w:cstheme="minorHAnsi"/>
          <w:sz w:val="22"/>
          <w:szCs w:val="22"/>
        </w:rPr>
      </w:pPr>
      <w:bookmarkStart w:name="_Toc82504306" w:id="96"/>
      <w:bookmarkStart w:name="_Toc90585334" w:id="97"/>
      <w:bookmarkStart w:name="_Toc90585699" w:id="98"/>
      <w:r w:rsidRPr="00F215BD">
        <w:rPr>
          <w:rFonts w:asciiTheme="minorHAnsi" w:hAnsiTheme="minorHAnsi" w:cstheme="minorHAnsi"/>
          <w:sz w:val="22"/>
          <w:szCs w:val="22"/>
        </w:rPr>
        <w:t>Cloisons - Placo</w:t>
      </w:r>
      <w:bookmarkEnd w:id="96"/>
      <w:bookmarkEnd w:id="97"/>
      <w:bookmarkEnd w:id="98"/>
    </w:p>
    <w:p w:rsidRPr="00F215BD" w:rsidR="007F330B" w:rsidP="007F330B" w:rsidRDefault="007F330B" w14:paraId="6AC0BBB8" w14:textId="77777777">
      <w:pPr>
        <w:rPr>
          <w:rFonts w:ascii="Calibri" w:hAnsi="Calibri" w:cs="Arial"/>
          <w:iCs/>
          <w:sz w:val="20"/>
          <w:szCs w:val="20"/>
        </w:rPr>
      </w:pPr>
      <w:r w:rsidRPr="00F215BD">
        <w:rPr>
          <w:rFonts w:ascii="Calibri" w:hAnsi="Calibri" w:cs="Arial"/>
          <w:iCs/>
          <w:sz w:val="20"/>
          <w:szCs w:val="20"/>
        </w:rPr>
        <w:t>Un ensemble de 2 cloisons verticales type PLACOSTYL ou PLACOPAN et un bloc porte en façade constituant un placard « technique » pour le module intérieur sera prévu.</w:t>
      </w:r>
    </w:p>
    <w:p w:rsidRPr="00F215BD" w:rsidR="007F330B" w:rsidP="007F330B" w:rsidRDefault="007F330B" w14:paraId="7EEE8317" w14:textId="77777777">
      <w:pPr>
        <w:rPr>
          <w:rFonts w:ascii="Calibri" w:hAnsi="Calibri" w:cs="Arial"/>
          <w:iCs/>
          <w:sz w:val="20"/>
          <w:szCs w:val="20"/>
        </w:rPr>
      </w:pPr>
    </w:p>
    <w:p w:rsidRPr="00F215BD" w:rsidR="007F330B" w:rsidP="007F330B" w:rsidRDefault="007F330B" w14:paraId="1F281639" w14:textId="77777777">
      <w:pPr>
        <w:rPr>
          <w:rFonts w:ascii="Calibri" w:hAnsi="Calibri" w:cs="Arial"/>
          <w:iCs/>
          <w:sz w:val="20"/>
          <w:szCs w:val="20"/>
        </w:rPr>
      </w:pPr>
      <w:r w:rsidRPr="00F215BD">
        <w:rPr>
          <w:rFonts w:ascii="Calibri" w:hAnsi="Calibri" w:cs="Arial"/>
          <w:iCs/>
          <w:sz w:val="20"/>
          <w:szCs w:val="20"/>
        </w:rPr>
        <w:t>Pour l’implantation, les dispositions suivantes seront respectées à minima (ballon contre le mur arrière du placard) :</w:t>
      </w:r>
    </w:p>
    <w:p w:rsidRPr="00F215BD" w:rsidR="007F330B" w:rsidP="00F215BD" w:rsidRDefault="007F330B" w14:paraId="5FE94EC3" w14:textId="77777777">
      <w:pPr>
        <w:pStyle w:val="ListParagraph"/>
        <w:numPr>
          <w:ilvl w:val="0"/>
          <w:numId w:val="10"/>
        </w:numPr>
        <w:autoSpaceDE/>
        <w:autoSpaceDN/>
        <w:adjustRightInd/>
        <w:jc w:val="left"/>
        <w:rPr>
          <w:rFonts w:ascii="Calibri" w:hAnsi="Calibri" w:cs="Arial"/>
          <w:iCs/>
          <w:sz w:val="20"/>
          <w:szCs w:val="20"/>
        </w:rPr>
      </w:pPr>
      <w:r w:rsidRPr="00F215BD">
        <w:rPr>
          <w:rFonts w:ascii="Calibri" w:hAnsi="Calibri" w:cs="Arial"/>
          <w:iCs/>
          <w:sz w:val="20"/>
          <w:szCs w:val="20"/>
        </w:rPr>
        <w:t>Dans le cas d’une reprise d’air sur la porte</w:t>
      </w:r>
    </w:p>
    <w:p w:rsidRPr="00F215BD" w:rsidR="007F330B" w:rsidP="00F215BD" w:rsidRDefault="007F330B" w14:paraId="147F88AD" w14:textId="77777777">
      <w:pPr>
        <w:pStyle w:val="ListParagraph"/>
        <w:numPr>
          <w:ilvl w:val="1"/>
          <w:numId w:val="10"/>
        </w:numPr>
        <w:autoSpaceDE/>
        <w:autoSpaceDN/>
        <w:adjustRightInd/>
        <w:jc w:val="left"/>
        <w:rPr>
          <w:rFonts w:ascii="Calibri" w:hAnsi="Calibri" w:cs="Arial"/>
          <w:iCs/>
          <w:sz w:val="20"/>
          <w:szCs w:val="20"/>
        </w:rPr>
      </w:pPr>
      <w:r w:rsidRPr="00F215BD">
        <w:rPr>
          <w:rFonts w:ascii="Calibri" w:hAnsi="Calibri" w:cs="Arial"/>
          <w:iCs/>
          <w:sz w:val="20"/>
          <w:szCs w:val="20"/>
        </w:rPr>
        <w:t>Dimensions et attentes placard technique</w:t>
      </w:r>
    </w:p>
    <w:p w:rsidRPr="00F215BD" w:rsidR="007F330B" w:rsidP="00F215BD" w:rsidRDefault="007F330B" w14:paraId="7BAB15A8" w14:textId="77777777">
      <w:pPr>
        <w:pStyle w:val="ListParagraph"/>
        <w:numPr>
          <w:ilvl w:val="0"/>
          <w:numId w:val="11"/>
        </w:numPr>
        <w:autoSpaceDE/>
        <w:autoSpaceDN/>
        <w:adjustRightInd/>
        <w:jc w:val="left"/>
        <w:rPr>
          <w:rFonts w:ascii="Calibri" w:hAnsi="Calibri" w:cs="Arial"/>
          <w:iCs/>
          <w:sz w:val="20"/>
          <w:szCs w:val="20"/>
        </w:rPr>
      </w:pPr>
      <w:r w:rsidRPr="00F215BD">
        <w:rPr>
          <w:rFonts w:ascii="Calibri" w:hAnsi="Calibri" w:cs="Arial"/>
          <w:iCs/>
          <w:sz w:val="20"/>
          <w:szCs w:val="20"/>
        </w:rPr>
        <w:t>Profondeur intérieure : 650 mm minimum,</w:t>
      </w:r>
    </w:p>
    <w:p w:rsidRPr="00F215BD" w:rsidR="007F330B" w:rsidP="00F215BD" w:rsidRDefault="007F330B" w14:paraId="6D6AD2CD" w14:textId="77777777">
      <w:pPr>
        <w:pStyle w:val="ListParagraph"/>
        <w:numPr>
          <w:ilvl w:val="0"/>
          <w:numId w:val="11"/>
        </w:numPr>
        <w:autoSpaceDE/>
        <w:autoSpaceDN/>
        <w:adjustRightInd/>
        <w:jc w:val="left"/>
        <w:rPr>
          <w:rFonts w:ascii="Calibri" w:hAnsi="Calibri" w:cs="Arial"/>
          <w:iCs/>
          <w:sz w:val="20"/>
          <w:szCs w:val="20"/>
        </w:rPr>
      </w:pPr>
      <w:r w:rsidRPr="00F215BD">
        <w:rPr>
          <w:rFonts w:ascii="Calibri" w:hAnsi="Calibri" w:cs="Arial"/>
          <w:iCs/>
          <w:sz w:val="20"/>
          <w:szCs w:val="20"/>
        </w:rPr>
        <w:t>Largeur intérieure : 830 mm minimum.</w:t>
      </w:r>
    </w:p>
    <w:p w:rsidRPr="00F215BD" w:rsidR="007F330B" w:rsidP="00F215BD" w:rsidRDefault="007F330B" w14:paraId="3625FD95" w14:textId="77777777">
      <w:pPr>
        <w:pStyle w:val="ListParagraph"/>
        <w:numPr>
          <w:ilvl w:val="1"/>
          <w:numId w:val="10"/>
        </w:numPr>
        <w:autoSpaceDE/>
        <w:autoSpaceDN/>
        <w:adjustRightInd/>
        <w:jc w:val="left"/>
        <w:rPr>
          <w:rFonts w:ascii="Calibri" w:hAnsi="Calibri" w:cs="Arial"/>
          <w:iCs/>
          <w:sz w:val="20"/>
          <w:szCs w:val="20"/>
        </w:rPr>
      </w:pPr>
      <w:r w:rsidRPr="00F215BD">
        <w:rPr>
          <w:rFonts w:ascii="Calibri" w:hAnsi="Calibri" w:cs="Arial"/>
          <w:iCs/>
          <w:sz w:val="20"/>
          <w:szCs w:val="20"/>
        </w:rPr>
        <w:t>Emplacement de la machine</w:t>
      </w:r>
    </w:p>
    <w:p w:rsidRPr="00F215BD" w:rsidR="007F330B" w:rsidP="00F215BD" w:rsidRDefault="007F330B" w14:paraId="6A7E0163" w14:textId="77777777">
      <w:pPr>
        <w:pStyle w:val="ListParagraph"/>
        <w:numPr>
          <w:ilvl w:val="2"/>
          <w:numId w:val="12"/>
        </w:numPr>
        <w:autoSpaceDE/>
        <w:autoSpaceDN/>
        <w:adjustRightInd/>
        <w:jc w:val="left"/>
        <w:rPr>
          <w:rFonts w:ascii="Calibri" w:hAnsi="Calibri" w:cs="Arial"/>
          <w:iCs/>
          <w:sz w:val="20"/>
          <w:szCs w:val="20"/>
        </w:rPr>
      </w:pPr>
      <w:r w:rsidRPr="00F215BD">
        <w:rPr>
          <w:rFonts w:ascii="Calibri" w:hAnsi="Calibri" w:cs="Arial"/>
          <w:iCs/>
          <w:sz w:val="20"/>
          <w:szCs w:val="20"/>
        </w:rPr>
        <w:t>Une position à 5 cm de la paroi gauche du placard pour le passage des liaisons frigorifiques de l’unité extérieure vers le module intérieur.</w:t>
      </w:r>
    </w:p>
    <w:p w:rsidRPr="00F215BD" w:rsidR="007F330B" w:rsidP="00F215BD" w:rsidRDefault="007F330B" w14:paraId="7F081F02" w14:textId="77777777">
      <w:pPr>
        <w:pStyle w:val="ListParagraph"/>
        <w:numPr>
          <w:ilvl w:val="2"/>
          <w:numId w:val="12"/>
        </w:numPr>
        <w:autoSpaceDE/>
        <w:autoSpaceDN/>
        <w:adjustRightInd/>
        <w:jc w:val="left"/>
        <w:rPr>
          <w:rFonts w:ascii="Calibri" w:hAnsi="Calibri" w:cs="Arial"/>
          <w:iCs/>
          <w:sz w:val="20"/>
          <w:szCs w:val="20"/>
        </w:rPr>
      </w:pPr>
      <w:r w:rsidRPr="00F215BD">
        <w:rPr>
          <w:rFonts w:ascii="Calibri" w:hAnsi="Calibri" w:cs="Arial"/>
          <w:iCs/>
          <w:sz w:val="20"/>
          <w:szCs w:val="20"/>
        </w:rPr>
        <w:t>Une réserve d’au moins 15 cm sur la droite du placard pour permettre les raccordements hydrauliques.</w:t>
      </w:r>
    </w:p>
    <w:p w:rsidRPr="00F215BD" w:rsidR="007F330B" w:rsidP="00F215BD" w:rsidRDefault="007F330B" w14:paraId="759A8D14" w14:textId="77777777">
      <w:pPr>
        <w:pStyle w:val="ListParagraph"/>
        <w:numPr>
          <w:ilvl w:val="2"/>
          <w:numId w:val="12"/>
        </w:numPr>
        <w:autoSpaceDE/>
        <w:autoSpaceDN/>
        <w:adjustRightInd/>
        <w:jc w:val="left"/>
        <w:rPr>
          <w:rFonts w:ascii="Calibri" w:hAnsi="Calibri" w:cs="Arial"/>
          <w:iCs/>
          <w:sz w:val="20"/>
          <w:szCs w:val="20"/>
        </w:rPr>
      </w:pPr>
      <w:r w:rsidRPr="00F215BD">
        <w:rPr>
          <w:rFonts w:ascii="Calibri" w:hAnsi="Calibri" w:cs="Arial"/>
          <w:iCs/>
          <w:sz w:val="20"/>
          <w:szCs w:val="20"/>
        </w:rPr>
        <w:t>Un minimum de 6 cm entre la façade du module intérieur et la porte du placard pour assurer une bonne reprise d’air.</w:t>
      </w:r>
    </w:p>
    <w:p w:rsidRPr="00F215BD" w:rsidR="007F330B" w:rsidP="00F215BD" w:rsidRDefault="007F330B" w14:paraId="4523341F" w14:textId="77777777">
      <w:pPr>
        <w:pStyle w:val="ListParagraph"/>
        <w:numPr>
          <w:ilvl w:val="1"/>
          <w:numId w:val="12"/>
        </w:numPr>
        <w:autoSpaceDE/>
        <w:autoSpaceDN/>
        <w:adjustRightInd/>
        <w:jc w:val="left"/>
        <w:rPr>
          <w:rFonts w:ascii="Calibri" w:hAnsi="Calibri" w:cs="Arial"/>
          <w:iCs/>
          <w:sz w:val="20"/>
          <w:szCs w:val="20"/>
        </w:rPr>
      </w:pPr>
      <w:r w:rsidRPr="00F215BD">
        <w:rPr>
          <w:rFonts w:ascii="Calibri" w:hAnsi="Calibri" w:cs="Arial"/>
          <w:iCs/>
          <w:sz w:val="20"/>
          <w:szCs w:val="20"/>
        </w:rPr>
        <w:t>Section de passage d’air</w:t>
      </w:r>
    </w:p>
    <w:p w:rsidRPr="00F215BD" w:rsidR="007F330B" w:rsidP="00F215BD" w:rsidRDefault="007F330B" w14:paraId="72936CD7" w14:textId="77777777">
      <w:pPr>
        <w:pStyle w:val="ListParagraph"/>
        <w:numPr>
          <w:ilvl w:val="2"/>
          <w:numId w:val="12"/>
        </w:numPr>
        <w:autoSpaceDE/>
        <w:autoSpaceDN/>
        <w:adjustRightInd/>
        <w:jc w:val="left"/>
        <w:rPr>
          <w:rFonts w:ascii="Calibri" w:hAnsi="Calibri" w:cs="Arial"/>
          <w:iCs/>
          <w:sz w:val="20"/>
          <w:szCs w:val="20"/>
        </w:rPr>
      </w:pPr>
      <w:r w:rsidRPr="00F215BD">
        <w:rPr>
          <w:rFonts w:ascii="Calibri" w:hAnsi="Calibri" w:cs="Arial"/>
          <w:iCs/>
          <w:sz w:val="20"/>
          <w:szCs w:val="20"/>
        </w:rPr>
        <w:t>Dans le cas d’une découpe directe dans la porte, ou d’une mise en œuvre avec porte persienne, la section de passage d’air libre minimale pour assurer un bon fonctionnement du système sera de 1 800 cm², soit l’équivalent d’une grille de section 2 400 cm².</w:t>
      </w:r>
    </w:p>
    <w:p w:rsidRPr="00F215BD" w:rsidR="007F330B" w:rsidP="00F215BD" w:rsidRDefault="007F330B" w14:paraId="1CC35D4F" w14:textId="77777777">
      <w:pPr>
        <w:pStyle w:val="ListParagraph"/>
        <w:numPr>
          <w:ilvl w:val="0"/>
          <w:numId w:val="12"/>
        </w:numPr>
        <w:autoSpaceDE/>
        <w:autoSpaceDN/>
        <w:adjustRightInd/>
        <w:jc w:val="left"/>
        <w:rPr>
          <w:rFonts w:ascii="Calibri" w:hAnsi="Calibri" w:cs="Arial"/>
          <w:iCs/>
          <w:sz w:val="20"/>
          <w:szCs w:val="20"/>
        </w:rPr>
      </w:pPr>
      <w:r w:rsidRPr="00F215BD">
        <w:rPr>
          <w:rFonts w:ascii="Calibri" w:hAnsi="Calibri" w:cs="Arial"/>
          <w:iCs/>
          <w:sz w:val="20"/>
          <w:szCs w:val="20"/>
        </w:rPr>
        <w:t>Dans le cas d’une reprise d’air sur le côté droit ou gauche du placard</w:t>
      </w:r>
    </w:p>
    <w:p w:rsidRPr="00F215BD" w:rsidR="007F330B" w:rsidP="00F215BD" w:rsidRDefault="007F330B" w14:paraId="0DDF5414" w14:textId="77777777">
      <w:pPr>
        <w:pStyle w:val="ListParagraph"/>
        <w:numPr>
          <w:ilvl w:val="0"/>
          <w:numId w:val="13"/>
        </w:numPr>
        <w:autoSpaceDE/>
        <w:autoSpaceDN/>
        <w:adjustRightInd/>
        <w:jc w:val="left"/>
        <w:rPr>
          <w:rFonts w:ascii="Calibri" w:hAnsi="Calibri" w:cs="Arial"/>
          <w:iCs/>
          <w:sz w:val="20"/>
          <w:szCs w:val="20"/>
        </w:rPr>
      </w:pPr>
      <w:r w:rsidRPr="00F215BD">
        <w:rPr>
          <w:rFonts w:ascii="Calibri" w:hAnsi="Calibri" w:cs="Arial"/>
          <w:iCs/>
          <w:sz w:val="20"/>
          <w:szCs w:val="20"/>
        </w:rPr>
        <w:t>Dimensions et attentes placard technique</w:t>
      </w:r>
    </w:p>
    <w:p w:rsidRPr="00F215BD" w:rsidR="007F330B" w:rsidP="00F215BD" w:rsidRDefault="007F330B" w14:paraId="4BA93578" w14:textId="77777777">
      <w:pPr>
        <w:pStyle w:val="ListParagraph"/>
        <w:numPr>
          <w:ilvl w:val="0"/>
          <w:numId w:val="14"/>
        </w:numPr>
        <w:autoSpaceDE/>
        <w:autoSpaceDN/>
        <w:adjustRightInd/>
        <w:jc w:val="left"/>
        <w:rPr>
          <w:rFonts w:ascii="Calibri" w:hAnsi="Calibri" w:cs="Arial"/>
          <w:iCs/>
          <w:sz w:val="20"/>
          <w:szCs w:val="20"/>
        </w:rPr>
      </w:pPr>
      <w:r w:rsidRPr="00F215BD">
        <w:rPr>
          <w:rFonts w:ascii="Calibri" w:hAnsi="Calibri" w:cs="Arial"/>
          <w:iCs/>
          <w:sz w:val="20"/>
          <w:szCs w:val="20"/>
        </w:rPr>
        <w:t>Profondeur intérieure : 600 mm minimum,</w:t>
      </w:r>
    </w:p>
    <w:p w:rsidRPr="00F215BD" w:rsidR="007F330B" w:rsidP="00F215BD" w:rsidRDefault="007F330B" w14:paraId="35750AE5" w14:textId="77777777">
      <w:pPr>
        <w:pStyle w:val="ListParagraph"/>
        <w:numPr>
          <w:ilvl w:val="0"/>
          <w:numId w:val="14"/>
        </w:numPr>
        <w:autoSpaceDE/>
        <w:autoSpaceDN/>
        <w:adjustRightInd/>
        <w:jc w:val="left"/>
        <w:rPr>
          <w:rFonts w:ascii="Calibri" w:hAnsi="Calibri" w:cs="Arial"/>
          <w:iCs/>
          <w:sz w:val="20"/>
          <w:szCs w:val="20"/>
        </w:rPr>
      </w:pPr>
      <w:r w:rsidRPr="00F215BD">
        <w:rPr>
          <w:rFonts w:ascii="Calibri" w:hAnsi="Calibri" w:cs="Arial"/>
          <w:iCs/>
          <w:sz w:val="20"/>
          <w:szCs w:val="20"/>
        </w:rPr>
        <w:t>Largeur intérieure : 830 mm minimum.</w:t>
      </w:r>
    </w:p>
    <w:p w:rsidRPr="00F215BD" w:rsidR="007F330B" w:rsidP="00F215BD" w:rsidRDefault="007F330B" w14:paraId="662FC5E9" w14:textId="77777777">
      <w:pPr>
        <w:pStyle w:val="ListParagraph"/>
        <w:numPr>
          <w:ilvl w:val="0"/>
          <w:numId w:val="13"/>
        </w:numPr>
        <w:autoSpaceDE/>
        <w:autoSpaceDN/>
        <w:adjustRightInd/>
        <w:jc w:val="left"/>
        <w:rPr>
          <w:rFonts w:ascii="Calibri" w:hAnsi="Calibri" w:cs="Arial"/>
          <w:iCs/>
          <w:sz w:val="20"/>
          <w:szCs w:val="20"/>
        </w:rPr>
      </w:pPr>
      <w:r w:rsidRPr="00F215BD">
        <w:rPr>
          <w:rFonts w:ascii="Calibri" w:hAnsi="Calibri" w:cs="Arial"/>
          <w:iCs/>
          <w:sz w:val="20"/>
          <w:szCs w:val="20"/>
        </w:rPr>
        <w:t>Emplacement de la machine</w:t>
      </w:r>
    </w:p>
    <w:p w:rsidRPr="00F215BD" w:rsidR="007F330B" w:rsidP="00F215BD" w:rsidRDefault="007F330B" w14:paraId="51C869DD" w14:textId="77777777">
      <w:pPr>
        <w:pStyle w:val="ListParagraph"/>
        <w:numPr>
          <w:ilvl w:val="0"/>
          <w:numId w:val="14"/>
        </w:numPr>
        <w:autoSpaceDE/>
        <w:autoSpaceDN/>
        <w:adjustRightInd/>
        <w:jc w:val="left"/>
        <w:rPr>
          <w:rFonts w:ascii="Calibri" w:hAnsi="Calibri" w:cs="Arial"/>
          <w:iCs/>
          <w:sz w:val="20"/>
          <w:szCs w:val="20"/>
        </w:rPr>
      </w:pPr>
      <w:r w:rsidRPr="00F215BD">
        <w:rPr>
          <w:rFonts w:ascii="Calibri" w:hAnsi="Calibri" w:cs="Arial"/>
          <w:iCs/>
          <w:sz w:val="20"/>
          <w:szCs w:val="20"/>
        </w:rPr>
        <w:t>Une position à 5 cm de la paroi gauche du placard pour le passage des liaisons frigorifiques de l’unité extérieure vers le module intérieur.</w:t>
      </w:r>
    </w:p>
    <w:p w:rsidRPr="00F215BD" w:rsidR="007F330B" w:rsidP="00F215BD" w:rsidRDefault="007F330B" w14:paraId="1092248C" w14:textId="77777777">
      <w:pPr>
        <w:pStyle w:val="ListParagraph"/>
        <w:numPr>
          <w:ilvl w:val="0"/>
          <w:numId w:val="14"/>
        </w:numPr>
        <w:autoSpaceDE/>
        <w:autoSpaceDN/>
        <w:adjustRightInd/>
        <w:jc w:val="left"/>
        <w:rPr>
          <w:rFonts w:ascii="Calibri" w:hAnsi="Calibri" w:cs="Arial"/>
          <w:iCs/>
          <w:sz w:val="20"/>
          <w:szCs w:val="20"/>
        </w:rPr>
      </w:pPr>
      <w:r w:rsidRPr="00F215BD">
        <w:rPr>
          <w:rFonts w:ascii="Calibri" w:hAnsi="Calibri" w:cs="Arial"/>
          <w:iCs/>
          <w:sz w:val="20"/>
          <w:szCs w:val="20"/>
        </w:rPr>
        <w:t>Une réserve d’au moins 15 cm sur la droite du placard pour permettre les raccordements hydrauliques.</w:t>
      </w:r>
    </w:p>
    <w:p w:rsidRPr="00F215BD" w:rsidR="007F330B" w:rsidP="00F215BD" w:rsidRDefault="007F330B" w14:paraId="5190B97E" w14:textId="77777777">
      <w:pPr>
        <w:pStyle w:val="ListParagraph"/>
        <w:numPr>
          <w:ilvl w:val="0"/>
          <w:numId w:val="13"/>
        </w:numPr>
        <w:autoSpaceDE/>
        <w:autoSpaceDN/>
        <w:adjustRightInd/>
        <w:jc w:val="left"/>
        <w:rPr>
          <w:rFonts w:ascii="Calibri" w:hAnsi="Calibri" w:cs="Arial"/>
          <w:iCs/>
          <w:sz w:val="20"/>
          <w:szCs w:val="20"/>
        </w:rPr>
      </w:pPr>
      <w:r w:rsidRPr="00F215BD">
        <w:rPr>
          <w:rFonts w:ascii="Calibri" w:hAnsi="Calibri" w:cs="Arial"/>
          <w:iCs/>
          <w:sz w:val="20"/>
          <w:szCs w:val="20"/>
        </w:rPr>
        <w:t>Section de passage d’air</w:t>
      </w:r>
    </w:p>
    <w:p w:rsidRPr="00F215BD" w:rsidR="007F330B" w:rsidP="00F215BD" w:rsidRDefault="007F330B" w14:paraId="3828FE2D" w14:textId="77777777">
      <w:pPr>
        <w:pStyle w:val="ListParagraph"/>
        <w:numPr>
          <w:ilvl w:val="0"/>
          <w:numId w:val="14"/>
        </w:numPr>
        <w:autoSpaceDE/>
        <w:autoSpaceDN/>
        <w:adjustRightInd/>
        <w:jc w:val="left"/>
        <w:rPr>
          <w:rFonts w:ascii="Calibri" w:hAnsi="Calibri" w:cs="Arial"/>
          <w:iCs/>
          <w:sz w:val="20"/>
          <w:szCs w:val="20"/>
        </w:rPr>
      </w:pPr>
      <w:r w:rsidRPr="00F215BD">
        <w:rPr>
          <w:rFonts w:ascii="Calibri" w:hAnsi="Calibri" w:cs="Arial"/>
          <w:iCs/>
          <w:sz w:val="20"/>
          <w:szCs w:val="20"/>
        </w:rPr>
        <w:t>La reprise d’air pourra se faire à gauche ou à droite.</w:t>
      </w:r>
    </w:p>
    <w:p w:rsidRPr="00F215BD" w:rsidR="007F330B" w:rsidP="00F215BD" w:rsidRDefault="007F330B" w14:paraId="17ABD14D" w14:textId="77777777">
      <w:pPr>
        <w:pStyle w:val="ListParagraph"/>
        <w:numPr>
          <w:ilvl w:val="0"/>
          <w:numId w:val="14"/>
        </w:numPr>
        <w:autoSpaceDE/>
        <w:autoSpaceDN/>
        <w:adjustRightInd/>
        <w:jc w:val="left"/>
        <w:rPr>
          <w:rFonts w:ascii="Calibri" w:hAnsi="Calibri" w:cs="Arial"/>
          <w:iCs/>
          <w:sz w:val="20"/>
          <w:szCs w:val="20"/>
        </w:rPr>
      </w:pPr>
      <w:r w:rsidRPr="00F215BD">
        <w:rPr>
          <w:rFonts w:ascii="Calibri" w:hAnsi="Calibri" w:cs="Arial"/>
          <w:iCs/>
          <w:sz w:val="20"/>
          <w:szCs w:val="20"/>
        </w:rPr>
        <w:t>Dans le cas d’une découpe murale pour la reprise d’air, la section de passage d’air libre minimale pour assurer un bon fonctionnement du système sera de 1 800 cm², soit l’équivalent d’une grille de section 2 400 cm².</w:t>
      </w:r>
    </w:p>
    <w:p w:rsidRPr="00C51957" w:rsidR="007F330B" w:rsidP="007F330B" w:rsidRDefault="007F330B" w14:paraId="35893F5B" w14:textId="77777777">
      <w:pPr>
        <w:pStyle w:val="ListParagraph"/>
        <w:ind w:left="1776"/>
        <w:rPr>
          <w:rFonts w:ascii="Calibri" w:hAnsi="Calibri" w:cs="Arial"/>
          <w:iCs/>
        </w:rPr>
      </w:pPr>
    </w:p>
    <w:p w:rsidRPr="00C51957" w:rsidR="007F330B" w:rsidP="007F330B" w:rsidRDefault="007F330B" w14:paraId="6D504B5D" w14:textId="77777777">
      <w:pPr>
        <w:rPr>
          <w:rFonts w:ascii="Calibri" w:hAnsi="Calibri" w:cs="Arial"/>
          <w:iCs/>
          <w:sz w:val="20"/>
          <w:szCs w:val="20"/>
        </w:rPr>
      </w:pPr>
      <w:r w:rsidRPr="00C51957">
        <w:rPr>
          <w:rFonts w:ascii="Calibri" w:hAnsi="Calibri" w:cs="Arial"/>
          <w:iCs/>
          <w:sz w:val="20"/>
          <w:szCs w:val="20"/>
        </w:rPr>
        <w:t xml:space="preserve">Un faux plafond, ou plénum de soufflage sera réalisé. Il sera </w:t>
      </w:r>
      <w:r w:rsidRPr="00C51957">
        <w:rPr>
          <w:rFonts w:ascii="Calibri" w:hAnsi="Calibri" w:cs="Arial"/>
          <w:iCs/>
          <w:sz w:val="20"/>
          <w:szCs w:val="20"/>
          <w:u w:val="single"/>
        </w:rPr>
        <w:t>parfaitement étanche, suspendu sur rails métalliques de type PLACOSTYL ou équivalent, constitué par des plaques BA13</w:t>
      </w:r>
      <w:r w:rsidRPr="00C51957">
        <w:rPr>
          <w:rFonts w:ascii="Calibri" w:hAnsi="Calibri" w:cs="Arial"/>
          <w:iCs/>
          <w:sz w:val="20"/>
          <w:szCs w:val="20"/>
        </w:rPr>
        <w:t xml:space="preserve"> recouvertes sur la face supérieure d’un isolant de type « Climliner slabV2 Flex Air + », en plaque ou équivalent, de résistance thermique au moins égale à 0,6 m².K/W.</w:t>
      </w:r>
    </w:p>
    <w:p w:rsidRPr="00C51957" w:rsidR="007F330B" w:rsidP="007F330B" w:rsidRDefault="007F330B" w14:paraId="3C682FAA" w14:textId="77777777">
      <w:pPr>
        <w:rPr>
          <w:rFonts w:ascii="Calibri" w:hAnsi="Calibri" w:cs="Arial"/>
          <w:iCs/>
          <w:sz w:val="20"/>
          <w:szCs w:val="20"/>
        </w:rPr>
      </w:pPr>
    </w:p>
    <w:p w:rsidRPr="00C51957" w:rsidR="007F330B" w:rsidP="007F330B" w:rsidRDefault="007F330B" w14:paraId="03F9506C" w14:textId="77777777">
      <w:pPr>
        <w:rPr>
          <w:rFonts w:ascii="Calibri" w:hAnsi="Calibri" w:cs="Arial"/>
          <w:iCs/>
          <w:sz w:val="20"/>
          <w:szCs w:val="20"/>
        </w:rPr>
      </w:pPr>
      <w:r w:rsidRPr="00C51957">
        <w:rPr>
          <w:rFonts w:ascii="Calibri" w:hAnsi="Calibri" w:cs="Arial"/>
          <w:iCs/>
          <w:sz w:val="20"/>
          <w:szCs w:val="20"/>
        </w:rPr>
        <w:t>Dans le cas où la paroi supérieure du plénum de soufflage (plancher haut) est constituée par une dalle béton pleine (ou plancher hourdis enduit au plâtre) ou pour les logements à 2 niveaux si la surface du plénum de soufflage est supérieure à 5 m², un isolant polystyrène M1 20 mm (ou équivalent) collé et fixé mécaniquement sera mis en œuvre en sous face de la dalle.</w:t>
      </w:r>
    </w:p>
    <w:p w:rsidRPr="00F215BD" w:rsidR="007F330B" w:rsidP="007F330B" w:rsidRDefault="007F330B" w14:paraId="0E8EF38A" w14:textId="77777777">
      <w:pPr>
        <w:rPr>
          <w:rFonts w:ascii="Calibri" w:hAnsi="Calibri" w:cs="Arial"/>
          <w:iCs/>
          <w:sz w:val="20"/>
          <w:szCs w:val="20"/>
        </w:rPr>
      </w:pPr>
    </w:p>
    <w:p w:rsidRPr="00F215BD" w:rsidR="007F330B" w:rsidP="007F330B" w:rsidRDefault="007F330B" w14:paraId="1D21A05E" w14:textId="77777777">
      <w:pPr>
        <w:rPr>
          <w:rFonts w:ascii="Calibri" w:hAnsi="Calibri" w:cs="Arial"/>
          <w:iCs/>
          <w:sz w:val="20"/>
          <w:szCs w:val="20"/>
        </w:rPr>
      </w:pPr>
      <w:r w:rsidRPr="00F215BD">
        <w:rPr>
          <w:rFonts w:ascii="Calibri" w:hAnsi="Calibri" w:cs="Arial"/>
          <w:iCs/>
          <w:sz w:val="20"/>
          <w:szCs w:val="20"/>
        </w:rPr>
        <w:t>En cas de mise en œuvre de spots encastrés dans le plénum, les recommandations suivantes seront respectées:</w:t>
      </w:r>
    </w:p>
    <w:p w:rsidRPr="00F215BD" w:rsidR="007F330B" w:rsidP="00F215BD" w:rsidRDefault="007F330B" w14:paraId="2E120892" w14:textId="77777777">
      <w:pPr>
        <w:pStyle w:val="ListParagraph"/>
        <w:numPr>
          <w:ilvl w:val="0"/>
          <w:numId w:val="15"/>
        </w:numPr>
        <w:autoSpaceDE/>
        <w:autoSpaceDN/>
        <w:adjustRightInd/>
        <w:jc w:val="left"/>
        <w:rPr>
          <w:rFonts w:ascii="Calibri" w:hAnsi="Calibri" w:cs="Arial"/>
          <w:iCs/>
          <w:sz w:val="20"/>
          <w:szCs w:val="20"/>
        </w:rPr>
      </w:pPr>
      <w:r w:rsidRPr="00F215BD">
        <w:rPr>
          <w:rFonts w:ascii="Calibri" w:hAnsi="Calibri" w:cs="Arial"/>
          <w:iCs/>
          <w:sz w:val="20"/>
          <w:szCs w:val="20"/>
        </w:rPr>
        <w:t>Utiliser des spots IP44 étanches Pmax 35 W encastrés dans des cloches Paulmann ou équivalent,</w:t>
      </w:r>
    </w:p>
    <w:p w:rsidRPr="00F215BD" w:rsidR="007F330B" w:rsidP="00F215BD" w:rsidRDefault="007F330B" w14:paraId="04DF9B64" w14:textId="77777777">
      <w:pPr>
        <w:pStyle w:val="ListParagraph"/>
        <w:numPr>
          <w:ilvl w:val="0"/>
          <w:numId w:val="15"/>
        </w:numPr>
        <w:autoSpaceDE/>
        <w:autoSpaceDN/>
        <w:adjustRightInd/>
        <w:jc w:val="left"/>
        <w:rPr>
          <w:rFonts w:ascii="Calibri" w:hAnsi="Calibri" w:cs="Arial"/>
          <w:iCs/>
          <w:sz w:val="20"/>
          <w:szCs w:val="20"/>
        </w:rPr>
      </w:pPr>
      <w:r w:rsidRPr="00F215BD">
        <w:rPr>
          <w:rFonts w:ascii="Calibri" w:hAnsi="Calibri" w:cs="Arial"/>
          <w:iCs/>
          <w:sz w:val="20"/>
          <w:szCs w:val="20"/>
        </w:rPr>
        <w:t>Prévoir des ampoules 230 V pour ne pas avoir de transformateurs à intégrer dans le plénum ou dans les cloches,</w:t>
      </w:r>
    </w:p>
    <w:p w:rsidRPr="00F215BD" w:rsidR="007F330B" w:rsidP="00F215BD" w:rsidRDefault="007F330B" w14:paraId="1158F059" w14:textId="77777777">
      <w:pPr>
        <w:pStyle w:val="ListParagraph"/>
        <w:numPr>
          <w:ilvl w:val="0"/>
          <w:numId w:val="15"/>
        </w:numPr>
        <w:autoSpaceDE/>
        <w:autoSpaceDN/>
        <w:adjustRightInd/>
        <w:jc w:val="left"/>
        <w:rPr>
          <w:rFonts w:ascii="Calibri" w:hAnsi="Calibri" w:cs="Arial"/>
          <w:iCs/>
          <w:sz w:val="20"/>
          <w:szCs w:val="20"/>
        </w:rPr>
      </w:pPr>
      <w:r w:rsidRPr="00F215BD">
        <w:rPr>
          <w:rFonts w:ascii="Calibri" w:hAnsi="Calibri" w:cs="Arial"/>
          <w:iCs/>
          <w:sz w:val="20"/>
          <w:szCs w:val="20"/>
        </w:rPr>
        <w:t>Lors de l’installation, s’assurer de l’étanchéité à l’air du système pour éviter un balayage par de l’air « froid » : en connectant correctement le(s) fourreau(x) pour passage de câble et en utilisant des spots avec joint d’étanchéité.</w:t>
      </w:r>
    </w:p>
    <w:p w:rsidRPr="00C51957" w:rsidR="007F330B" w:rsidP="007F330B" w:rsidRDefault="007F330B" w14:paraId="1C092F78" w14:textId="77777777">
      <w:pPr>
        <w:rPr>
          <w:rFonts w:ascii="Calibri" w:hAnsi="Calibri" w:cs="Arial"/>
          <w:iCs/>
          <w:sz w:val="20"/>
          <w:szCs w:val="20"/>
        </w:rPr>
      </w:pPr>
    </w:p>
    <w:p w:rsidRPr="00F215BD" w:rsidR="007F330B" w:rsidP="007F330B" w:rsidRDefault="007F330B" w14:paraId="276EDDB8" w14:textId="77777777">
      <w:pPr>
        <w:rPr>
          <w:rFonts w:ascii="Calibri" w:hAnsi="Calibri" w:cs="Arial"/>
          <w:iCs/>
          <w:sz w:val="20"/>
          <w:szCs w:val="20"/>
        </w:rPr>
      </w:pPr>
      <w:r w:rsidRPr="00F215BD">
        <w:rPr>
          <w:rFonts w:ascii="Calibri" w:hAnsi="Calibri" w:cs="Arial"/>
          <w:iCs/>
          <w:sz w:val="20"/>
          <w:szCs w:val="20"/>
        </w:rPr>
        <w:t xml:space="preserve">Les ajustements seront effectuées avec un </w:t>
      </w:r>
      <w:r w:rsidRPr="00F215BD">
        <w:rPr>
          <w:rFonts w:ascii="Calibri" w:hAnsi="Calibri" w:cs="Arial"/>
          <w:b/>
          <w:bCs/>
          <w:iCs/>
          <w:sz w:val="20"/>
          <w:szCs w:val="20"/>
          <w:u w:val="single"/>
        </w:rPr>
        <w:t>calfeutrement parfaitement étanche</w:t>
      </w:r>
      <w:r w:rsidRPr="00F215BD">
        <w:rPr>
          <w:rFonts w:ascii="Calibri" w:hAnsi="Calibri" w:cs="Arial"/>
          <w:iCs/>
          <w:sz w:val="20"/>
          <w:szCs w:val="20"/>
        </w:rPr>
        <w:t xml:space="preserve"> au pourtour du faux plafond en cueillies sur les jonctions cloisons et dalle haute.</w:t>
      </w:r>
    </w:p>
    <w:p w:rsidRPr="00F215BD" w:rsidR="007F330B" w:rsidP="007F330B" w:rsidRDefault="007F330B" w14:paraId="633CAE7D" w14:textId="77777777">
      <w:pPr>
        <w:rPr>
          <w:rFonts w:ascii="Calibri" w:hAnsi="Calibri" w:cs="Arial"/>
          <w:iCs/>
          <w:sz w:val="20"/>
          <w:szCs w:val="20"/>
        </w:rPr>
      </w:pPr>
      <w:r w:rsidRPr="00F215BD">
        <w:rPr>
          <w:rFonts w:ascii="Calibri" w:hAnsi="Calibri" w:cs="Arial"/>
          <w:iCs/>
          <w:sz w:val="20"/>
          <w:szCs w:val="20"/>
        </w:rPr>
        <w:t>Le rebouchage sera soigné et le calfeutrement de tout percement en cloisons sur la hauteur du faux plafond sera effectué.</w:t>
      </w:r>
    </w:p>
    <w:p w:rsidRPr="00F215BD" w:rsidR="007F330B" w:rsidP="007F330B" w:rsidRDefault="007F330B" w14:paraId="29FED8AA" w14:textId="77777777">
      <w:pPr>
        <w:rPr>
          <w:rFonts w:ascii="Calibri" w:hAnsi="Calibri" w:cs="Arial"/>
          <w:iCs/>
          <w:sz w:val="20"/>
          <w:szCs w:val="20"/>
        </w:rPr>
      </w:pPr>
    </w:p>
    <w:p w:rsidRPr="00F215BD" w:rsidR="007F330B" w:rsidP="007F330B" w:rsidRDefault="007F330B" w14:paraId="30CAB0C6" w14:textId="77777777">
      <w:pPr>
        <w:rPr>
          <w:rFonts w:ascii="Calibri" w:hAnsi="Calibri" w:cs="Arial"/>
          <w:iCs/>
          <w:sz w:val="20"/>
          <w:szCs w:val="20"/>
        </w:rPr>
      </w:pPr>
      <w:r w:rsidRPr="00F215BD">
        <w:rPr>
          <w:rFonts w:ascii="Calibri" w:hAnsi="Calibri" w:cs="Arial"/>
          <w:iCs/>
          <w:sz w:val="20"/>
          <w:szCs w:val="20"/>
        </w:rPr>
        <w:t>Les fixations se feront par vis auto-taraudeuses avec une pose parfaitement plane.</w:t>
      </w:r>
    </w:p>
    <w:p w:rsidRPr="00F215BD" w:rsidR="007F330B" w:rsidP="007F330B" w:rsidRDefault="007F330B" w14:paraId="6AEC6C8D" w14:textId="77777777">
      <w:pPr>
        <w:rPr>
          <w:rFonts w:ascii="Calibri" w:hAnsi="Calibri" w:cs="Arial"/>
          <w:iCs/>
          <w:sz w:val="20"/>
          <w:szCs w:val="20"/>
        </w:rPr>
      </w:pPr>
      <w:r w:rsidRPr="00F215BD">
        <w:rPr>
          <w:rFonts w:ascii="Calibri" w:hAnsi="Calibri" w:cs="Arial"/>
          <w:iCs/>
          <w:sz w:val="20"/>
          <w:szCs w:val="20"/>
        </w:rPr>
        <w:t>Les bandes de joints en enduit de finition seront parfaitement poncées.</w:t>
      </w:r>
    </w:p>
    <w:p w:rsidRPr="00F215BD" w:rsidR="007F330B" w:rsidP="007F330B" w:rsidRDefault="007F330B" w14:paraId="0B0D4826" w14:textId="77777777">
      <w:pPr>
        <w:rPr>
          <w:rFonts w:ascii="Calibri" w:hAnsi="Calibri" w:cs="Arial"/>
          <w:iCs/>
          <w:sz w:val="20"/>
          <w:szCs w:val="20"/>
        </w:rPr>
      </w:pPr>
      <w:r w:rsidRPr="00F215BD">
        <w:rPr>
          <w:rFonts w:ascii="Calibri" w:hAnsi="Calibri" w:cs="Arial"/>
          <w:iCs/>
          <w:sz w:val="20"/>
          <w:szCs w:val="20"/>
        </w:rPr>
        <w:t>Les cueillies seront parfaitement rectilignes.</w:t>
      </w:r>
    </w:p>
    <w:p w:rsidRPr="00F215BD" w:rsidR="007F330B" w:rsidP="007F330B" w:rsidRDefault="007F330B" w14:paraId="17959513" w14:textId="77777777">
      <w:pPr>
        <w:rPr>
          <w:rFonts w:ascii="Calibri" w:hAnsi="Calibri" w:cs="Arial"/>
          <w:iCs/>
          <w:sz w:val="20"/>
          <w:szCs w:val="20"/>
        </w:rPr>
      </w:pPr>
    </w:p>
    <w:p w:rsidRPr="00F215BD" w:rsidR="007F330B" w:rsidP="007F330B" w:rsidRDefault="007F330B" w14:paraId="6084C760" w14:textId="77777777">
      <w:pPr>
        <w:rPr>
          <w:rFonts w:ascii="Calibri" w:hAnsi="Calibri" w:cs="Arial"/>
          <w:iCs/>
          <w:sz w:val="20"/>
          <w:szCs w:val="20"/>
        </w:rPr>
      </w:pPr>
      <w:r w:rsidRPr="00F215BD">
        <w:rPr>
          <w:rFonts w:ascii="Calibri" w:hAnsi="Calibri" w:cs="Arial"/>
          <w:iCs/>
          <w:sz w:val="20"/>
          <w:szCs w:val="20"/>
        </w:rPr>
        <w:t>Des bandes à joints de finition seront effectuées sur le faux-plafond suivant les préconisations suivantes :</w:t>
      </w:r>
    </w:p>
    <w:p w:rsidRPr="00F215BD" w:rsidR="007F330B" w:rsidP="00F215BD" w:rsidRDefault="007F330B" w14:paraId="60E1A708" w14:textId="77777777">
      <w:pPr>
        <w:pStyle w:val="ListParagraph"/>
        <w:numPr>
          <w:ilvl w:val="0"/>
          <w:numId w:val="16"/>
        </w:numPr>
        <w:autoSpaceDE/>
        <w:autoSpaceDN/>
        <w:adjustRightInd/>
        <w:jc w:val="left"/>
        <w:rPr>
          <w:rFonts w:ascii="Calibri" w:hAnsi="Calibri" w:cs="Arial"/>
          <w:iCs/>
          <w:sz w:val="20"/>
          <w:szCs w:val="20"/>
        </w:rPr>
      </w:pPr>
      <w:r w:rsidRPr="00F215BD">
        <w:rPr>
          <w:rFonts w:ascii="Calibri" w:hAnsi="Calibri" w:cs="Arial"/>
          <w:iCs/>
          <w:sz w:val="20"/>
          <w:szCs w:val="20"/>
        </w:rPr>
        <w:t>Joints d’étanchement entre plaque et en cueillies du faux plafond.</w:t>
      </w:r>
    </w:p>
    <w:p w:rsidRPr="00F215BD" w:rsidR="007F330B" w:rsidP="00F215BD" w:rsidRDefault="007F330B" w14:paraId="4BD1D318" w14:textId="77777777">
      <w:pPr>
        <w:pStyle w:val="ListParagraph"/>
        <w:numPr>
          <w:ilvl w:val="0"/>
          <w:numId w:val="16"/>
        </w:numPr>
        <w:autoSpaceDE/>
        <w:autoSpaceDN/>
        <w:adjustRightInd/>
        <w:jc w:val="left"/>
        <w:rPr>
          <w:rFonts w:ascii="Calibri" w:hAnsi="Calibri" w:cs="Arial"/>
          <w:iCs/>
          <w:sz w:val="20"/>
          <w:szCs w:val="20"/>
        </w:rPr>
      </w:pPr>
      <w:r w:rsidRPr="00F215BD">
        <w:rPr>
          <w:rFonts w:ascii="Calibri" w:hAnsi="Calibri" w:cs="Arial"/>
          <w:iCs/>
          <w:sz w:val="20"/>
          <w:szCs w:val="20"/>
        </w:rPr>
        <w:t>Bandes de joints de finition verticales, horizontales et en cueillies.</w:t>
      </w:r>
    </w:p>
    <w:p w:rsidRPr="00C51957" w:rsidR="007F330B" w:rsidP="007F330B" w:rsidRDefault="007F330B" w14:paraId="4B9C1CDB" w14:textId="77777777">
      <w:pPr>
        <w:rPr>
          <w:rFonts w:ascii="Calibri" w:hAnsi="Calibri" w:cs="Arial"/>
          <w:iCs/>
        </w:rPr>
      </w:pPr>
    </w:p>
    <w:p w:rsidRPr="00F215BD" w:rsidR="007F330B" w:rsidP="00F215BD" w:rsidRDefault="007F330B" w14:paraId="3F0BCEEE" w14:textId="77777777">
      <w:pPr>
        <w:pStyle w:val="Heading2"/>
        <w:numPr>
          <w:ilvl w:val="2"/>
          <w:numId w:val="30"/>
        </w:numPr>
        <w:rPr>
          <w:rFonts w:asciiTheme="minorHAnsi" w:hAnsiTheme="minorHAnsi" w:cstheme="minorHAnsi"/>
          <w:sz w:val="22"/>
          <w:szCs w:val="22"/>
        </w:rPr>
      </w:pPr>
      <w:bookmarkStart w:name="_Toc82504307" w:id="99"/>
      <w:bookmarkStart w:name="_Toc90585335" w:id="100"/>
      <w:bookmarkStart w:name="_Toc90585700" w:id="101"/>
      <w:r w:rsidRPr="00F215BD">
        <w:rPr>
          <w:rFonts w:asciiTheme="minorHAnsi" w:hAnsiTheme="minorHAnsi" w:cstheme="minorHAnsi"/>
          <w:sz w:val="22"/>
          <w:szCs w:val="22"/>
        </w:rPr>
        <w:t>Electricité</w:t>
      </w:r>
      <w:bookmarkEnd w:id="99"/>
      <w:bookmarkEnd w:id="100"/>
      <w:bookmarkEnd w:id="101"/>
    </w:p>
    <w:p w:rsidRPr="00C51957" w:rsidR="007F330B" w:rsidP="007F330B" w:rsidRDefault="007F330B" w14:paraId="430E6457" w14:textId="77777777">
      <w:pPr>
        <w:rPr>
          <w:rFonts w:ascii="Calibri" w:hAnsi="Calibri" w:cs="Arial"/>
          <w:iCs/>
          <w:sz w:val="20"/>
          <w:szCs w:val="20"/>
        </w:rPr>
      </w:pPr>
      <w:r w:rsidRPr="00C51957">
        <w:rPr>
          <w:rFonts w:ascii="Calibri" w:hAnsi="Calibri" w:cs="Arial"/>
          <w:iCs/>
          <w:sz w:val="20"/>
          <w:szCs w:val="20"/>
        </w:rPr>
        <w:t>Des alimentations électriques et une boîte d’encastrement en attente seront situées à proximité du module intérieur ou de l’unité extérieure suivant la demande du LOT CHAUFFAGE/REFROIDISSEMENT y compris les protections en tête par disjoncteur bipolaire magnéto thermique courbe D au tableau.</w:t>
      </w:r>
    </w:p>
    <w:p w:rsidRPr="00C51957" w:rsidR="007F330B" w:rsidP="007F330B" w:rsidRDefault="007F330B" w14:paraId="1A2C3C51" w14:textId="77777777">
      <w:pPr>
        <w:rPr>
          <w:rFonts w:ascii="Calibri" w:hAnsi="Calibri" w:cs="Arial"/>
          <w:iCs/>
          <w:sz w:val="20"/>
          <w:szCs w:val="20"/>
        </w:rPr>
      </w:pPr>
    </w:p>
    <w:p w:rsidRPr="00C51957" w:rsidR="007F330B" w:rsidP="007F330B" w:rsidRDefault="007F330B" w14:paraId="2E12B9AE" w14:textId="77777777">
      <w:pPr>
        <w:rPr>
          <w:rFonts w:ascii="Calibri" w:hAnsi="Calibri" w:cs="Arial"/>
          <w:iCs/>
          <w:sz w:val="20"/>
          <w:szCs w:val="20"/>
        </w:rPr>
      </w:pPr>
      <w:r w:rsidRPr="00C51957">
        <w:rPr>
          <w:rFonts w:ascii="Calibri" w:hAnsi="Calibri" w:cs="Arial"/>
          <w:iCs/>
          <w:sz w:val="20"/>
          <w:szCs w:val="20"/>
        </w:rPr>
        <w:t>NOTA : Le circuit d’alimentation de l’unité thermodynamique doit être protégé par un dispositif différentiel de 30 mA.</w:t>
      </w:r>
    </w:p>
    <w:p w:rsidRPr="00C51957" w:rsidR="007F330B" w:rsidP="007F330B" w:rsidRDefault="007F330B" w14:paraId="1F6A2247" w14:textId="77777777">
      <w:pPr>
        <w:rPr>
          <w:rFonts w:ascii="Calibri" w:hAnsi="Calibri" w:cs="Arial"/>
          <w:iCs/>
          <w:sz w:val="20"/>
          <w:szCs w:val="20"/>
        </w:rPr>
      </w:pPr>
    </w:p>
    <w:p w:rsidRPr="00C51957" w:rsidR="007F330B" w:rsidP="007F330B" w:rsidRDefault="007F330B" w14:paraId="45B1BE02" w14:textId="77777777">
      <w:pPr>
        <w:rPr>
          <w:rFonts w:ascii="Calibri" w:hAnsi="Calibri" w:cs="Arial"/>
          <w:iCs/>
          <w:sz w:val="20"/>
          <w:szCs w:val="20"/>
        </w:rPr>
      </w:pPr>
      <w:r w:rsidRPr="00C51957">
        <w:rPr>
          <w:rFonts w:ascii="Calibri" w:hAnsi="Calibri" w:cs="Arial"/>
          <w:iCs/>
          <w:sz w:val="20"/>
          <w:szCs w:val="20"/>
        </w:rPr>
        <w:t>Une alimentation électrique et une boîte d’encastrement sera mise en attente et située à proximité de l’unité de soufflage pour les résistances électriques d’appoint y compris protection en tête par disjoncteur bipolaire courbe C.</w:t>
      </w:r>
    </w:p>
    <w:p w:rsidRPr="00C51957" w:rsidR="007F330B" w:rsidP="007F330B" w:rsidRDefault="007F330B" w14:paraId="4ED31FC1" w14:textId="77777777">
      <w:pPr>
        <w:rPr>
          <w:rFonts w:ascii="Calibri" w:hAnsi="Calibri" w:cs="Arial"/>
          <w:iCs/>
        </w:rPr>
      </w:pPr>
    </w:p>
    <w:p w:rsidRPr="00F215BD" w:rsidR="007F330B" w:rsidP="00F215BD" w:rsidRDefault="007F330B" w14:paraId="1475FE77" w14:textId="77777777">
      <w:pPr>
        <w:pStyle w:val="Heading2"/>
        <w:numPr>
          <w:ilvl w:val="2"/>
          <w:numId w:val="30"/>
        </w:numPr>
        <w:rPr>
          <w:rFonts w:asciiTheme="minorHAnsi" w:hAnsiTheme="minorHAnsi" w:cstheme="minorHAnsi"/>
          <w:sz w:val="22"/>
          <w:szCs w:val="22"/>
        </w:rPr>
      </w:pPr>
      <w:bookmarkStart w:name="_Toc82504308" w:id="102"/>
      <w:bookmarkStart w:name="_Toc90585336" w:id="103"/>
      <w:bookmarkStart w:name="_Toc90585701" w:id="104"/>
      <w:r w:rsidRPr="00F215BD">
        <w:rPr>
          <w:rFonts w:asciiTheme="minorHAnsi" w:hAnsiTheme="minorHAnsi" w:cstheme="minorHAnsi"/>
          <w:sz w:val="22"/>
          <w:szCs w:val="22"/>
        </w:rPr>
        <w:t>Menuiseries intérieures</w:t>
      </w:r>
      <w:bookmarkEnd w:id="102"/>
      <w:bookmarkEnd w:id="103"/>
      <w:bookmarkEnd w:id="104"/>
    </w:p>
    <w:p w:rsidRPr="00C51957" w:rsidR="007F330B" w:rsidP="007F330B" w:rsidRDefault="007F330B" w14:paraId="0DAFDC6C" w14:textId="77777777">
      <w:pPr>
        <w:rPr>
          <w:rFonts w:ascii="Calibri" w:hAnsi="Calibri" w:cs="Arial"/>
          <w:iCs/>
          <w:sz w:val="20"/>
          <w:szCs w:val="20"/>
        </w:rPr>
      </w:pPr>
      <w:r w:rsidRPr="00C51957">
        <w:rPr>
          <w:rFonts w:ascii="Calibri" w:hAnsi="Calibri" w:cs="Arial"/>
          <w:iCs/>
          <w:sz w:val="20"/>
          <w:szCs w:val="20"/>
        </w:rPr>
        <w:t>Un détalonnage des portes de toutes les pièces principales traitées avec la solution T.One® AquaAIR sera effectué et sera de hauteur 2 cm sol fini.</w:t>
      </w:r>
    </w:p>
    <w:p w:rsidRPr="00C51957" w:rsidR="007F330B" w:rsidP="007F330B" w:rsidRDefault="007F330B" w14:paraId="2EA7CFC3" w14:textId="77777777">
      <w:pPr>
        <w:rPr>
          <w:rFonts w:ascii="Calibri" w:hAnsi="Calibri" w:cs="Arial"/>
          <w:iCs/>
          <w:sz w:val="20"/>
          <w:szCs w:val="20"/>
        </w:rPr>
      </w:pPr>
      <w:r w:rsidRPr="00C51957">
        <w:rPr>
          <w:rFonts w:ascii="Calibri" w:hAnsi="Calibri" w:cs="Arial"/>
          <w:iCs/>
          <w:sz w:val="20"/>
          <w:szCs w:val="20"/>
        </w:rPr>
        <w:t>A défaut, une grille de transfert, sera positionnée en plinthe sur la cloison de séparation chambre/couloir ou le cas échéant sur la porte.</w:t>
      </w:r>
    </w:p>
    <w:p w:rsidRPr="00F215BD" w:rsidR="007F330B" w:rsidP="00F215BD" w:rsidRDefault="007F330B" w14:paraId="76DA2BFA" w14:textId="77777777">
      <w:pPr>
        <w:pStyle w:val="Heading2"/>
        <w:numPr>
          <w:ilvl w:val="1"/>
          <w:numId w:val="30"/>
        </w:numPr>
        <w:rPr>
          <w:rFonts w:asciiTheme="minorHAnsi" w:hAnsiTheme="minorHAnsi" w:cstheme="minorHAnsi"/>
          <w:sz w:val="22"/>
          <w:szCs w:val="22"/>
        </w:rPr>
      </w:pPr>
      <w:bookmarkStart w:name="_Toc82504309" w:id="105"/>
      <w:bookmarkStart w:name="_Toc90585337" w:id="106"/>
      <w:bookmarkStart w:name="_Toc90585702" w:id="107"/>
      <w:r w:rsidRPr="00F215BD">
        <w:rPr>
          <w:rFonts w:asciiTheme="minorHAnsi" w:hAnsiTheme="minorHAnsi" w:cstheme="minorHAnsi"/>
          <w:sz w:val="22"/>
          <w:szCs w:val="22"/>
        </w:rPr>
        <w:t>Mise en route/suivi/entretien</w:t>
      </w:r>
      <w:bookmarkEnd w:id="105"/>
      <w:bookmarkEnd w:id="106"/>
      <w:bookmarkEnd w:id="107"/>
    </w:p>
    <w:p w:rsidRPr="00C51957" w:rsidR="007F330B" w:rsidP="007F330B" w:rsidRDefault="007F330B" w14:paraId="2AD6023E" w14:textId="77777777">
      <w:pPr>
        <w:rPr>
          <w:rFonts w:ascii="Calibri" w:hAnsi="Calibri" w:cs="Arial"/>
          <w:iCs/>
          <w:sz w:val="20"/>
          <w:szCs w:val="20"/>
        </w:rPr>
      </w:pPr>
      <w:r w:rsidRPr="00C51957">
        <w:rPr>
          <w:rFonts w:ascii="Calibri" w:hAnsi="Calibri" w:cs="Arial"/>
          <w:iCs/>
          <w:sz w:val="20"/>
          <w:szCs w:val="20"/>
        </w:rPr>
        <w:t>L’installateur remettra à l’utilisateur final un guide d’entretien et d’utilisation.</w:t>
      </w:r>
    </w:p>
    <w:p w:rsidRPr="00C51957" w:rsidR="007F330B" w:rsidP="007F330B" w:rsidRDefault="007F330B" w14:paraId="6F20D811" w14:textId="77777777">
      <w:pPr>
        <w:rPr>
          <w:rFonts w:ascii="Calibri" w:hAnsi="Calibri" w:cs="Arial"/>
          <w:iCs/>
          <w:sz w:val="20"/>
          <w:szCs w:val="20"/>
        </w:rPr>
      </w:pPr>
    </w:p>
    <w:p w:rsidRPr="00C51957" w:rsidR="007F330B" w:rsidP="007F330B" w:rsidRDefault="007F330B" w14:paraId="5A0DF252" w14:textId="77777777">
      <w:pPr>
        <w:rPr>
          <w:rFonts w:ascii="Calibri" w:hAnsi="Calibri" w:cs="Arial"/>
          <w:iCs/>
          <w:sz w:val="20"/>
          <w:szCs w:val="20"/>
        </w:rPr>
      </w:pPr>
      <w:r w:rsidRPr="00C51957">
        <w:rPr>
          <w:rFonts w:ascii="Calibri" w:hAnsi="Calibri" w:cs="Arial"/>
          <w:iCs/>
          <w:sz w:val="20"/>
          <w:szCs w:val="20"/>
        </w:rPr>
        <w:t>L’installateur pourra faire appel au fabricant pour assurer la mise en route de l'installation. La prise en main de l’installation auprès de l’utilisateur final sera effectuée par l'installateur.</w:t>
      </w:r>
    </w:p>
    <w:p w:rsidRPr="00C51957" w:rsidR="007F330B" w:rsidP="007F330B" w:rsidRDefault="007F330B" w14:paraId="64160E3A" w14:textId="77777777">
      <w:pPr>
        <w:rPr>
          <w:rFonts w:ascii="Calibri" w:hAnsi="Calibri" w:cs="Arial"/>
          <w:iCs/>
          <w:sz w:val="20"/>
          <w:szCs w:val="20"/>
        </w:rPr>
      </w:pPr>
    </w:p>
    <w:p w:rsidRPr="00C51957" w:rsidR="007F330B" w:rsidP="007F330B" w:rsidRDefault="007F330B" w14:paraId="3D2CAA20" w14:textId="77777777">
      <w:pPr>
        <w:rPr>
          <w:rFonts w:asciiTheme="minorHAnsi" w:hAnsiTheme="minorHAnsi" w:cstheme="minorHAnsi"/>
          <w:b/>
          <w:sz w:val="20"/>
          <w:szCs w:val="20"/>
        </w:rPr>
      </w:pPr>
      <w:r w:rsidRPr="00C51957">
        <w:rPr>
          <w:rFonts w:ascii="Calibri" w:hAnsi="Calibri" w:cs="Arial"/>
          <w:iCs/>
          <w:sz w:val="20"/>
          <w:szCs w:val="20"/>
        </w:rPr>
        <w:t>La société de maintenance devra proposer à l’utilisateur final un contrat d’entretien suivant les fréquences recommandées par le fabricant.</w:t>
      </w:r>
    </w:p>
    <w:p w:rsidR="00246274" w:rsidRDefault="00246274" w14:paraId="01A69531" w14:textId="6EB627DA">
      <w:pPr>
        <w:ind w:right="-568"/>
        <w:rPr>
          <w:rFonts w:ascii="Calibri" w:hAnsi="Calibri" w:cs="Arial"/>
          <w:sz w:val="20"/>
          <w:szCs w:val="22"/>
        </w:rPr>
      </w:pPr>
    </w:p>
    <w:sectPr w:rsidR="00246274" w:rsidSect="00A161B3">
      <w:headerReference w:type="default" r:id="rId19"/>
      <w:footerReference w:type="default" r:id="rId20"/>
      <w:pgSz w:w="11906" w:h="16838" w:orient="portrait"/>
      <w:pgMar w:top="1417" w:right="1417" w:bottom="1417" w:left="1418" w:header="709" w:footer="709" w:gutter="0"/>
      <w:pgBorders w:offsetFrom="page">
        <w:top w:val="single" w:color="auto" w:sz="4" w:space="24"/>
        <w:left w:val="single" w:color="auto" w:sz="4" w:space="24"/>
        <w:bottom w:val="single" w:color="auto" w:sz="4" w:space="24"/>
        <w:right w:val="single" w:color="auto" w:sz="4" w:space="24"/>
      </w:pgBorders>
      <w:cols w:space="709"/>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C0C06" w:rsidP="00A46D0C" w:rsidRDefault="00AC0C06" w14:paraId="24C4A507" w14:textId="77777777">
      <w:r>
        <w:separator/>
      </w:r>
    </w:p>
  </w:endnote>
  <w:endnote w:type="continuationSeparator" w:id="0">
    <w:p w:rsidR="00AC0C06" w:rsidP="00A46D0C" w:rsidRDefault="00AC0C06" w14:paraId="23078FDE" w14:textId="77777777">
      <w:r>
        <w:continuationSeparator/>
      </w:r>
    </w:p>
  </w:endnote>
  <w:endnote w:type="continuationNotice" w:id="1">
    <w:p w:rsidR="004C5C48" w:rsidRDefault="004C5C48" w14:paraId="65808F1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LT Std 55">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0612709"/>
      <w:docPartObj>
        <w:docPartGallery w:val="Page Numbers (Bottom of Page)"/>
        <w:docPartUnique/>
      </w:docPartObj>
    </w:sdtPr>
    <w:sdtEndPr>
      <w:rPr>
        <w:rFonts w:asciiTheme="minorHAnsi" w:hAnsiTheme="minorHAnsi" w:cstheme="minorHAnsi"/>
        <w:sz w:val="20"/>
      </w:rPr>
    </w:sdtEndPr>
    <w:sdtContent>
      <w:p w:rsidRPr="00C60345" w:rsidR="00A931DD" w:rsidP="00C60345" w:rsidRDefault="00A931DD" w14:paraId="1C0222C3" w14:textId="45794075">
        <w:pPr>
          <w:pStyle w:val="Footer"/>
          <w:ind w:firstLine="4248"/>
          <w:rPr>
            <w:rFonts w:asciiTheme="minorHAnsi" w:hAnsiTheme="minorHAnsi" w:cstheme="minorHAnsi"/>
            <w:sz w:val="20"/>
          </w:rPr>
        </w:pPr>
        <w:r w:rsidRPr="00C60345">
          <w:rPr>
            <w:rFonts w:asciiTheme="minorHAnsi" w:hAnsiTheme="minorHAnsi" w:cstheme="minorHAnsi"/>
            <w:sz w:val="20"/>
          </w:rPr>
          <w:fldChar w:fldCharType="begin"/>
        </w:r>
        <w:r w:rsidRPr="00C60345">
          <w:rPr>
            <w:rFonts w:asciiTheme="minorHAnsi" w:hAnsiTheme="minorHAnsi" w:cstheme="minorHAnsi"/>
            <w:sz w:val="20"/>
          </w:rPr>
          <w:instrText>PAGE   \* MERGEFORMAT</w:instrText>
        </w:r>
        <w:r w:rsidRPr="00C60345">
          <w:rPr>
            <w:rFonts w:asciiTheme="minorHAnsi" w:hAnsiTheme="minorHAnsi" w:cstheme="minorHAnsi"/>
            <w:sz w:val="20"/>
          </w:rPr>
          <w:fldChar w:fldCharType="separate"/>
        </w:r>
        <w:r>
          <w:rPr>
            <w:rFonts w:asciiTheme="minorHAnsi" w:hAnsiTheme="minorHAnsi" w:cstheme="minorHAnsi"/>
            <w:noProof/>
            <w:sz w:val="20"/>
          </w:rPr>
          <w:t>5</w:t>
        </w:r>
        <w:r w:rsidRPr="00C60345">
          <w:rPr>
            <w:rFonts w:asciiTheme="minorHAnsi" w:hAnsiTheme="minorHAnsi" w:cstheme="minorHAnsi"/>
            <w:sz w:val="20"/>
          </w:rPr>
          <w:fldChar w:fldCharType="end"/>
        </w:r>
        <w:r>
          <w:rPr>
            <w:rFonts w:asciiTheme="minorHAnsi" w:hAnsiTheme="minorHAnsi" w:cstheme="minorHAnsi"/>
            <w:sz w:val="20"/>
          </w:rPr>
          <w:tab/>
        </w:r>
        <w:r w:rsidRPr="00C60345">
          <w:rPr>
            <w:rFonts w:asciiTheme="minorHAnsi" w:hAnsiTheme="minorHAnsi" w:cstheme="minorHAnsi"/>
            <w:sz w:val="20"/>
          </w:rPr>
          <w:tab/>
        </w:r>
        <w:r w:rsidRPr="00C60345">
          <w:rPr>
            <w:rFonts w:asciiTheme="minorHAnsi" w:hAnsiTheme="minorHAnsi" w:cstheme="minorHAnsi"/>
            <w:sz w:val="20"/>
          </w:rPr>
          <w:t xml:space="preserve">MAJ </w:t>
        </w:r>
        <w:r w:rsidR="00C56435">
          <w:rPr>
            <w:rFonts w:asciiTheme="minorHAnsi" w:hAnsiTheme="minorHAnsi" w:cstheme="minorHAnsi"/>
            <w:sz w:val="20"/>
          </w:rPr>
          <w:t>Décembre</w:t>
        </w:r>
        <w:r w:rsidR="004B73DC">
          <w:rPr>
            <w:rFonts w:asciiTheme="minorHAnsi" w:hAnsiTheme="minorHAnsi" w:cstheme="minorHAnsi"/>
            <w:sz w:val="20"/>
          </w:rPr>
          <w:t xml:space="preserve"> </w:t>
        </w:r>
        <w:r w:rsidR="00C94107">
          <w:rPr>
            <w:rFonts w:asciiTheme="minorHAnsi" w:hAnsiTheme="minorHAnsi" w:cstheme="minorHAnsi"/>
            <w:sz w:val="20"/>
          </w:rPr>
          <w:t>2021</w:t>
        </w:r>
      </w:p>
    </w:sdtContent>
  </w:sdt>
  <w:p w:rsidR="00A931DD" w:rsidRDefault="00A931DD" w14:paraId="18FC486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C0C06" w:rsidP="00A46D0C" w:rsidRDefault="00AC0C06" w14:paraId="01AB25F8" w14:textId="77777777">
      <w:r>
        <w:separator/>
      </w:r>
    </w:p>
  </w:footnote>
  <w:footnote w:type="continuationSeparator" w:id="0">
    <w:p w:rsidR="00AC0C06" w:rsidP="00A46D0C" w:rsidRDefault="00AC0C06" w14:paraId="266EB7D9" w14:textId="77777777">
      <w:r>
        <w:continuationSeparator/>
      </w:r>
    </w:p>
  </w:footnote>
  <w:footnote w:type="continuationNotice" w:id="1">
    <w:p w:rsidR="004C5C48" w:rsidRDefault="004C5C48" w14:paraId="4A111EF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C56435" w:rsidRDefault="00C56435" w14:paraId="013C0193" w14:textId="52C9832F">
    <w:pPr>
      <w:pStyle w:val="Header"/>
    </w:pPr>
    <w:r>
      <w:rPr>
        <w:noProof/>
      </w:rPr>
      <w:drawing>
        <wp:anchor distT="0" distB="0" distL="114300" distR="114300" simplePos="0" relativeHeight="251658240" behindDoc="1" locked="0" layoutInCell="1" allowOverlap="1" wp14:anchorId="17BA89DA" wp14:editId="2B61AE94">
          <wp:simplePos x="0" y="0"/>
          <wp:positionH relativeFrom="column">
            <wp:posOffset>-577850</wp:posOffset>
          </wp:positionH>
          <wp:positionV relativeFrom="paragraph">
            <wp:posOffset>-133985</wp:posOffset>
          </wp:positionV>
          <wp:extent cx="1898650" cy="490413"/>
          <wp:effectExtent l="0" t="0" r="6350" b="5080"/>
          <wp:wrapTight wrapText="bothSides">
            <wp:wrapPolygon edited="0">
              <wp:start x="0" y="0"/>
              <wp:lineTo x="0" y="20984"/>
              <wp:lineTo x="21456" y="20984"/>
              <wp:lineTo x="21456"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8650" cy="490413"/>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FE"/>
    <w:multiLevelType w:val="singleLevel"/>
    <w:tmpl w:val="CECAC464"/>
    <w:lvl w:ilvl="0">
      <w:numFmt w:val="decimal"/>
      <w:lvlText w:val="*"/>
      <w:lvlJc w:val="left"/>
      <w:rPr>
        <w:rFonts w:ascii="Times New Roman" w:hAnsi="Times New Roman" w:cs="Times New Roman"/>
      </w:rPr>
    </w:lvl>
  </w:abstractNum>
  <w:abstractNum w:abstractNumId="1" w15:restartNumberingAfterBreak="0">
    <w:nsid w:val="00515B2A"/>
    <w:multiLevelType w:val="hybridMultilevel"/>
    <w:tmpl w:val="269CA26C"/>
    <w:lvl w:ilvl="0" w:tplc="040C0003">
      <w:start w:val="1"/>
      <w:numFmt w:val="bullet"/>
      <w:lvlText w:val="o"/>
      <w:lvlJc w:val="left"/>
      <w:pPr>
        <w:ind w:left="1068" w:hanging="360"/>
      </w:pPr>
      <w:rPr>
        <w:rFonts w:hint="default" w:ascii="Courier New" w:hAnsi="Courier New" w:cs="Courier New"/>
      </w:rPr>
    </w:lvl>
    <w:lvl w:ilvl="1" w:tplc="040C0003" w:tentative="1">
      <w:start w:val="1"/>
      <w:numFmt w:val="bullet"/>
      <w:lvlText w:val="o"/>
      <w:lvlJc w:val="left"/>
      <w:pPr>
        <w:ind w:left="1788" w:hanging="360"/>
      </w:pPr>
      <w:rPr>
        <w:rFonts w:hint="default" w:ascii="Courier New" w:hAnsi="Courier New" w:cs="Courier New"/>
      </w:rPr>
    </w:lvl>
    <w:lvl w:ilvl="2" w:tplc="040C0005" w:tentative="1">
      <w:start w:val="1"/>
      <w:numFmt w:val="bullet"/>
      <w:lvlText w:val=""/>
      <w:lvlJc w:val="left"/>
      <w:pPr>
        <w:ind w:left="2508" w:hanging="360"/>
      </w:pPr>
      <w:rPr>
        <w:rFonts w:hint="default" w:ascii="Wingdings" w:hAnsi="Wingdings"/>
      </w:rPr>
    </w:lvl>
    <w:lvl w:ilvl="3" w:tplc="040C0001" w:tentative="1">
      <w:start w:val="1"/>
      <w:numFmt w:val="bullet"/>
      <w:lvlText w:val=""/>
      <w:lvlJc w:val="left"/>
      <w:pPr>
        <w:ind w:left="3228" w:hanging="360"/>
      </w:pPr>
      <w:rPr>
        <w:rFonts w:hint="default" w:ascii="Symbol" w:hAnsi="Symbol"/>
      </w:rPr>
    </w:lvl>
    <w:lvl w:ilvl="4" w:tplc="040C0003" w:tentative="1">
      <w:start w:val="1"/>
      <w:numFmt w:val="bullet"/>
      <w:lvlText w:val="o"/>
      <w:lvlJc w:val="left"/>
      <w:pPr>
        <w:ind w:left="3948" w:hanging="360"/>
      </w:pPr>
      <w:rPr>
        <w:rFonts w:hint="default" w:ascii="Courier New" w:hAnsi="Courier New" w:cs="Courier New"/>
      </w:rPr>
    </w:lvl>
    <w:lvl w:ilvl="5" w:tplc="040C0005" w:tentative="1">
      <w:start w:val="1"/>
      <w:numFmt w:val="bullet"/>
      <w:lvlText w:val=""/>
      <w:lvlJc w:val="left"/>
      <w:pPr>
        <w:ind w:left="4668" w:hanging="360"/>
      </w:pPr>
      <w:rPr>
        <w:rFonts w:hint="default" w:ascii="Wingdings" w:hAnsi="Wingdings"/>
      </w:rPr>
    </w:lvl>
    <w:lvl w:ilvl="6" w:tplc="040C0001" w:tentative="1">
      <w:start w:val="1"/>
      <w:numFmt w:val="bullet"/>
      <w:lvlText w:val=""/>
      <w:lvlJc w:val="left"/>
      <w:pPr>
        <w:ind w:left="5388" w:hanging="360"/>
      </w:pPr>
      <w:rPr>
        <w:rFonts w:hint="default" w:ascii="Symbol" w:hAnsi="Symbol"/>
      </w:rPr>
    </w:lvl>
    <w:lvl w:ilvl="7" w:tplc="040C0003" w:tentative="1">
      <w:start w:val="1"/>
      <w:numFmt w:val="bullet"/>
      <w:lvlText w:val="o"/>
      <w:lvlJc w:val="left"/>
      <w:pPr>
        <w:ind w:left="6108" w:hanging="360"/>
      </w:pPr>
      <w:rPr>
        <w:rFonts w:hint="default" w:ascii="Courier New" w:hAnsi="Courier New" w:cs="Courier New"/>
      </w:rPr>
    </w:lvl>
    <w:lvl w:ilvl="8" w:tplc="040C0005" w:tentative="1">
      <w:start w:val="1"/>
      <w:numFmt w:val="bullet"/>
      <w:lvlText w:val=""/>
      <w:lvlJc w:val="left"/>
      <w:pPr>
        <w:ind w:left="6828" w:hanging="360"/>
      </w:pPr>
      <w:rPr>
        <w:rFonts w:hint="default" w:ascii="Wingdings" w:hAnsi="Wingdings"/>
      </w:rPr>
    </w:lvl>
  </w:abstractNum>
  <w:abstractNum w:abstractNumId="2" w15:restartNumberingAfterBreak="0">
    <w:nsid w:val="02035CE9"/>
    <w:multiLevelType w:val="hybridMultilevel"/>
    <w:tmpl w:val="55C0107E"/>
    <w:lvl w:ilvl="0" w:tplc="0B16C19A">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 w15:restartNumberingAfterBreak="0">
    <w:nsid w:val="0CBE03F8"/>
    <w:multiLevelType w:val="hybridMultilevel"/>
    <w:tmpl w:val="19A41BEE"/>
    <w:lvl w:ilvl="0" w:tplc="040C0003">
      <w:start w:val="1"/>
      <w:numFmt w:val="bullet"/>
      <w:lvlText w:val="o"/>
      <w:lvlJc w:val="left"/>
      <w:pPr>
        <w:ind w:left="1068" w:hanging="360"/>
      </w:pPr>
      <w:rPr>
        <w:rFonts w:hint="default" w:ascii="Courier New" w:hAnsi="Courier New" w:cs="Courier New"/>
      </w:rPr>
    </w:lvl>
    <w:lvl w:ilvl="1" w:tplc="040C0003" w:tentative="1">
      <w:start w:val="1"/>
      <w:numFmt w:val="bullet"/>
      <w:lvlText w:val="o"/>
      <w:lvlJc w:val="left"/>
      <w:pPr>
        <w:ind w:left="1788" w:hanging="360"/>
      </w:pPr>
      <w:rPr>
        <w:rFonts w:hint="default" w:ascii="Courier New" w:hAnsi="Courier New" w:cs="Courier New"/>
      </w:rPr>
    </w:lvl>
    <w:lvl w:ilvl="2" w:tplc="040C0005" w:tentative="1">
      <w:start w:val="1"/>
      <w:numFmt w:val="bullet"/>
      <w:lvlText w:val=""/>
      <w:lvlJc w:val="left"/>
      <w:pPr>
        <w:ind w:left="2508" w:hanging="360"/>
      </w:pPr>
      <w:rPr>
        <w:rFonts w:hint="default" w:ascii="Wingdings" w:hAnsi="Wingdings"/>
      </w:rPr>
    </w:lvl>
    <w:lvl w:ilvl="3" w:tplc="040C0001" w:tentative="1">
      <w:start w:val="1"/>
      <w:numFmt w:val="bullet"/>
      <w:lvlText w:val=""/>
      <w:lvlJc w:val="left"/>
      <w:pPr>
        <w:ind w:left="3228" w:hanging="360"/>
      </w:pPr>
      <w:rPr>
        <w:rFonts w:hint="default" w:ascii="Symbol" w:hAnsi="Symbol"/>
      </w:rPr>
    </w:lvl>
    <w:lvl w:ilvl="4" w:tplc="040C0003" w:tentative="1">
      <w:start w:val="1"/>
      <w:numFmt w:val="bullet"/>
      <w:lvlText w:val="o"/>
      <w:lvlJc w:val="left"/>
      <w:pPr>
        <w:ind w:left="3948" w:hanging="360"/>
      </w:pPr>
      <w:rPr>
        <w:rFonts w:hint="default" w:ascii="Courier New" w:hAnsi="Courier New" w:cs="Courier New"/>
      </w:rPr>
    </w:lvl>
    <w:lvl w:ilvl="5" w:tplc="040C0005" w:tentative="1">
      <w:start w:val="1"/>
      <w:numFmt w:val="bullet"/>
      <w:lvlText w:val=""/>
      <w:lvlJc w:val="left"/>
      <w:pPr>
        <w:ind w:left="4668" w:hanging="360"/>
      </w:pPr>
      <w:rPr>
        <w:rFonts w:hint="default" w:ascii="Wingdings" w:hAnsi="Wingdings"/>
      </w:rPr>
    </w:lvl>
    <w:lvl w:ilvl="6" w:tplc="040C0001" w:tentative="1">
      <w:start w:val="1"/>
      <w:numFmt w:val="bullet"/>
      <w:lvlText w:val=""/>
      <w:lvlJc w:val="left"/>
      <w:pPr>
        <w:ind w:left="5388" w:hanging="360"/>
      </w:pPr>
      <w:rPr>
        <w:rFonts w:hint="default" w:ascii="Symbol" w:hAnsi="Symbol"/>
      </w:rPr>
    </w:lvl>
    <w:lvl w:ilvl="7" w:tplc="040C0003" w:tentative="1">
      <w:start w:val="1"/>
      <w:numFmt w:val="bullet"/>
      <w:lvlText w:val="o"/>
      <w:lvlJc w:val="left"/>
      <w:pPr>
        <w:ind w:left="6108" w:hanging="360"/>
      </w:pPr>
      <w:rPr>
        <w:rFonts w:hint="default" w:ascii="Courier New" w:hAnsi="Courier New" w:cs="Courier New"/>
      </w:rPr>
    </w:lvl>
    <w:lvl w:ilvl="8" w:tplc="040C0005" w:tentative="1">
      <w:start w:val="1"/>
      <w:numFmt w:val="bullet"/>
      <w:lvlText w:val=""/>
      <w:lvlJc w:val="left"/>
      <w:pPr>
        <w:ind w:left="6828" w:hanging="360"/>
      </w:pPr>
      <w:rPr>
        <w:rFonts w:hint="default" w:ascii="Wingdings" w:hAnsi="Wingdings"/>
      </w:rPr>
    </w:lvl>
  </w:abstractNum>
  <w:abstractNum w:abstractNumId="4" w15:restartNumberingAfterBreak="0">
    <w:nsid w:val="0E5161E4"/>
    <w:multiLevelType w:val="multilevel"/>
    <w:tmpl w:val="50EAAB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3F01CE4"/>
    <w:multiLevelType w:val="hybridMultilevel"/>
    <w:tmpl w:val="101C819A"/>
    <w:lvl w:ilvl="0" w:tplc="45567A32">
      <w:start w:val="1"/>
      <w:numFmt w:val="bullet"/>
      <w:lvlText w:val="-"/>
      <w:lvlJc w:val="left"/>
      <w:pPr>
        <w:tabs>
          <w:tab w:val="num" w:pos="720"/>
        </w:tabs>
        <w:ind w:left="720" w:hanging="360"/>
      </w:pPr>
      <w:rPr>
        <w:rFonts w:hint="default" w:ascii="Times New Roman" w:hAnsi="Times New Roman" w:eastAsia="Times New Roman"/>
      </w:rPr>
    </w:lvl>
    <w:lvl w:ilvl="1" w:tplc="040C0003">
      <w:start w:val="1"/>
      <w:numFmt w:val="bullet"/>
      <w:lvlText w:val="o"/>
      <w:lvlJc w:val="left"/>
      <w:pPr>
        <w:tabs>
          <w:tab w:val="num" w:pos="1440"/>
        </w:tabs>
        <w:ind w:left="1440" w:hanging="360"/>
      </w:pPr>
      <w:rPr>
        <w:rFonts w:hint="default" w:ascii="Courier New" w:hAnsi="Courier New"/>
      </w:rPr>
    </w:lvl>
    <w:lvl w:ilvl="2" w:tplc="040C0005">
      <w:start w:val="1"/>
      <w:numFmt w:val="bullet"/>
      <w:lvlText w:val=""/>
      <w:lvlJc w:val="left"/>
      <w:pPr>
        <w:tabs>
          <w:tab w:val="num" w:pos="2160"/>
        </w:tabs>
        <w:ind w:left="2160" w:hanging="360"/>
      </w:pPr>
      <w:rPr>
        <w:rFonts w:hint="default" w:ascii="Wingdings" w:hAnsi="Wingdings"/>
      </w:rPr>
    </w:lvl>
    <w:lvl w:ilvl="3" w:tplc="040C0001">
      <w:start w:val="1"/>
      <w:numFmt w:val="bullet"/>
      <w:lvlText w:val=""/>
      <w:lvlJc w:val="left"/>
      <w:pPr>
        <w:tabs>
          <w:tab w:val="num" w:pos="2880"/>
        </w:tabs>
        <w:ind w:left="2880" w:hanging="360"/>
      </w:pPr>
      <w:rPr>
        <w:rFonts w:hint="default" w:ascii="Symbol" w:hAnsi="Symbol"/>
      </w:rPr>
    </w:lvl>
    <w:lvl w:ilvl="4" w:tplc="040C0003">
      <w:start w:val="1"/>
      <w:numFmt w:val="bullet"/>
      <w:lvlText w:val="o"/>
      <w:lvlJc w:val="left"/>
      <w:pPr>
        <w:tabs>
          <w:tab w:val="num" w:pos="3600"/>
        </w:tabs>
        <w:ind w:left="3600" w:hanging="360"/>
      </w:pPr>
      <w:rPr>
        <w:rFonts w:hint="default" w:ascii="Courier New" w:hAnsi="Courier New"/>
      </w:rPr>
    </w:lvl>
    <w:lvl w:ilvl="5" w:tplc="040C0005">
      <w:start w:val="1"/>
      <w:numFmt w:val="bullet"/>
      <w:lvlText w:val=""/>
      <w:lvlJc w:val="left"/>
      <w:pPr>
        <w:tabs>
          <w:tab w:val="num" w:pos="4320"/>
        </w:tabs>
        <w:ind w:left="4320" w:hanging="360"/>
      </w:pPr>
      <w:rPr>
        <w:rFonts w:hint="default" w:ascii="Wingdings" w:hAnsi="Wingdings"/>
      </w:rPr>
    </w:lvl>
    <w:lvl w:ilvl="6" w:tplc="040C0001">
      <w:start w:val="1"/>
      <w:numFmt w:val="bullet"/>
      <w:lvlText w:val=""/>
      <w:lvlJc w:val="left"/>
      <w:pPr>
        <w:tabs>
          <w:tab w:val="num" w:pos="5040"/>
        </w:tabs>
        <w:ind w:left="5040" w:hanging="360"/>
      </w:pPr>
      <w:rPr>
        <w:rFonts w:hint="default" w:ascii="Symbol" w:hAnsi="Symbol"/>
      </w:rPr>
    </w:lvl>
    <w:lvl w:ilvl="7" w:tplc="040C0003">
      <w:start w:val="1"/>
      <w:numFmt w:val="bullet"/>
      <w:lvlText w:val="o"/>
      <w:lvlJc w:val="left"/>
      <w:pPr>
        <w:tabs>
          <w:tab w:val="num" w:pos="5760"/>
        </w:tabs>
        <w:ind w:left="5760" w:hanging="360"/>
      </w:pPr>
      <w:rPr>
        <w:rFonts w:hint="default" w:ascii="Courier New" w:hAnsi="Courier New"/>
      </w:rPr>
    </w:lvl>
    <w:lvl w:ilvl="8" w:tplc="040C0005">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1918717A"/>
    <w:multiLevelType w:val="hybridMultilevel"/>
    <w:tmpl w:val="37E226A2"/>
    <w:lvl w:ilvl="0" w:tplc="0B16C19A">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7" w15:restartNumberingAfterBreak="0">
    <w:nsid w:val="1A3C1D90"/>
    <w:multiLevelType w:val="hybridMultilevel"/>
    <w:tmpl w:val="868E823C"/>
    <w:lvl w:ilvl="0" w:tplc="45567A32">
      <w:start w:val="1"/>
      <w:numFmt w:val="bullet"/>
      <w:lvlText w:val="-"/>
      <w:lvlJc w:val="left"/>
      <w:pPr>
        <w:ind w:left="1068" w:hanging="360"/>
      </w:pPr>
      <w:rPr>
        <w:rFonts w:hint="default" w:ascii="Times New Roman" w:hAnsi="Times New Roman" w:eastAsia="Times New Roman"/>
      </w:rPr>
    </w:lvl>
    <w:lvl w:ilvl="1" w:tplc="040C0003" w:tentative="1">
      <w:start w:val="1"/>
      <w:numFmt w:val="bullet"/>
      <w:lvlText w:val="o"/>
      <w:lvlJc w:val="left"/>
      <w:pPr>
        <w:ind w:left="1788" w:hanging="360"/>
      </w:pPr>
      <w:rPr>
        <w:rFonts w:hint="default" w:ascii="Courier New" w:hAnsi="Courier New" w:cs="Courier New"/>
      </w:rPr>
    </w:lvl>
    <w:lvl w:ilvl="2" w:tplc="040C0005" w:tentative="1">
      <w:start w:val="1"/>
      <w:numFmt w:val="bullet"/>
      <w:lvlText w:val=""/>
      <w:lvlJc w:val="left"/>
      <w:pPr>
        <w:ind w:left="2508" w:hanging="360"/>
      </w:pPr>
      <w:rPr>
        <w:rFonts w:hint="default" w:ascii="Wingdings" w:hAnsi="Wingdings"/>
      </w:rPr>
    </w:lvl>
    <w:lvl w:ilvl="3" w:tplc="040C0001" w:tentative="1">
      <w:start w:val="1"/>
      <w:numFmt w:val="bullet"/>
      <w:lvlText w:val=""/>
      <w:lvlJc w:val="left"/>
      <w:pPr>
        <w:ind w:left="3228" w:hanging="360"/>
      </w:pPr>
      <w:rPr>
        <w:rFonts w:hint="default" w:ascii="Symbol" w:hAnsi="Symbol"/>
      </w:rPr>
    </w:lvl>
    <w:lvl w:ilvl="4" w:tplc="040C0003" w:tentative="1">
      <w:start w:val="1"/>
      <w:numFmt w:val="bullet"/>
      <w:lvlText w:val="o"/>
      <w:lvlJc w:val="left"/>
      <w:pPr>
        <w:ind w:left="3948" w:hanging="360"/>
      </w:pPr>
      <w:rPr>
        <w:rFonts w:hint="default" w:ascii="Courier New" w:hAnsi="Courier New" w:cs="Courier New"/>
      </w:rPr>
    </w:lvl>
    <w:lvl w:ilvl="5" w:tplc="040C0005" w:tentative="1">
      <w:start w:val="1"/>
      <w:numFmt w:val="bullet"/>
      <w:lvlText w:val=""/>
      <w:lvlJc w:val="left"/>
      <w:pPr>
        <w:ind w:left="4668" w:hanging="360"/>
      </w:pPr>
      <w:rPr>
        <w:rFonts w:hint="default" w:ascii="Wingdings" w:hAnsi="Wingdings"/>
      </w:rPr>
    </w:lvl>
    <w:lvl w:ilvl="6" w:tplc="040C0001" w:tentative="1">
      <w:start w:val="1"/>
      <w:numFmt w:val="bullet"/>
      <w:lvlText w:val=""/>
      <w:lvlJc w:val="left"/>
      <w:pPr>
        <w:ind w:left="5388" w:hanging="360"/>
      </w:pPr>
      <w:rPr>
        <w:rFonts w:hint="default" w:ascii="Symbol" w:hAnsi="Symbol"/>
      </w:rPr>
    </w:lvl>
    <w:lvl w:ilvl="7" w:tplc="040C0003" w:tentative="1">
      <w:start w:val="1"/>
      <w:numFmt w:val="bullet"/>
      <w:lvlText w:val="o"/>
      <w:lvlJc w:val="left"/>
      <w:pPr>
        <w:ind w:left="6108" w:hanging="360"/>
      </w:pPr>
      <w:rPr>
        <w:rFonts w:hint="default" w:ascii="Courier New" w:hAnsi="Courier New" w:cs="Courier New"/>
      </w:rPr>
    </w:lvl>
    <w:lvl w:ilvl="8" w:tplc="040C0005" w:tentative="1">
      <w:start w:val="1"/>
      <w:numFmt w:val="bullet"/>
      <w:lvlText w:val=""/>
      <w:lvlJc w:val="left"/>
      <w:pPr>
        <w:ind w:left="6828" w:hanging="360"/>
      </w:pPr>
      <w:rPr>
        <w:rFonts w:hint="default" w:ascii="Wingdings" w:hAnsi="Wingdings"/>
      </w:rPr>
    </w:lvl>
  </w:abstractNum>
  <w:abstractNum w:abstractNumId="8" w15:restartNumberingAfterBreak="0">
    <w:nsid w:val="1C0F19D7"/>
    <w:multiLevelType w:val="hybridMultilevel"/>
    <w:tmpl w:val="91C23356"/>
    <w:lvl w:ilvl="0" w:tplc="040C000D">
      <w:start w:val="1"/>
      <w:numFmt w:val="bullet"/>
      <w:lvlText w:val=""/>
      <w:lvlJc w:val="left"/>
      <w:pPr>
        <w:ind w:left="1776" w:hanging="360"/>
      </w:pPr>
      <w:rPr>
        <w:rFonts w:hint="default" w:ascii="Wingdings" w:hAnsi="Wingdings"/>
      </w:rPr>
    </w:lvl>
    <w:lvl w:ilvl="1" w:tplc="040C0003" w:tentative="1">
      <w:start w:val="1"/>
      <w:numFmt w:val="bullet"/>
      <w:lvlText w:val="o"/>
      <w:lvlJc w:val="left"/>
      <w:pPr>
        <w:ind w:left="2496" w:hanging="360"/>
      </w:pPr>
      <w:rPr>
        <w:rFonts w:hint="default" w:ascii="Courier New" w:hAnsi="Courier New" w:cs="Courier New"/>
      </w:rPr>
    </w:lvl>
    <w:lvl w:ilvl="2" w:tplc="040C0005" w:tentative="1">
      <w:start w:val="1"/>
      <w:numFmt w:val="bullet"/>
      <w:lvlText w:val=""/>
      <w:lvlJc w:val="left"/>
      <w:pPr>
        <w:ind w:left="3216" w:hanging="360"/>
      </w:pPr>
      <w:rPr>
        <w:rFonts w:hint="default" w:ascii="Wingdings" w:hAnsi="Wingdings"/>
      </w:rPr>
    </w:lvl>
    <w:lvl w:ilvl="3" w:tplc="040C0001" w:tentative="1">
      <w:start w:val="1"/>
      <w:numFmt w:val="bullet"/>
      <w:lvlText w:val=""/>
      <w:lvlJc w:val="left"/>
      <w:pPr>
        <w:ind w:left="3936" w:hanging="360"/>
      </w:pPr>
      <w:rPr>
        <w:rFonts w:hint="default" w:ascii="Symbol" w:hAnsi="Symbol"/>
      </w:rPr>
    </w:lvl>
    <w:lvl w:ilvl="4" w:tplc="040C0003" w:tentative="1">
      <w:start w:val="1"/>
      <w:numFmt w:val="bullet"/>
      <w:lvlText w:val="o"/>
      <w:lvlJc w:val="left"/>
      <w:pPr>
        <w:ind w:left="4656" w:hanging="360"/>
      </w:pPr>
      <w:rPr>
        <w:rFonts w:hint="default" w:ascii="Courier New" w:hAnsi="Courier New" w:cs="Courier New"/>
      </w:rPr>
    </w:lvl>
    <w:lvl w:ilvl="5" w:tplc="040C0005" w:tentative="1">
      <w:start w:val="1"/>
      <w:numFmt w:val="bullet"/>
      <w:lvlText w:val=""/>
      <w:lvlJc w:val="left"/>
      <w:pPr>
        <w:ind w:left="5376" w:hanging="360"/>
      </w:pPr>
      <w:rPr>
        <w:rFonts w:hint="default" w:ascii="Wingdings" w:hAnsi="Wingdings"/>
      </w:rPr>
    </w:lvl>
    <w:lvl w:ilvl="6" w:tplc="040C0001" w:tentative="1">
      <w:start w:val="1"/>
      <w:numFmt w:val="bullet"/>
      <w:lvlText w:val=""/>
      <w:lvlJc w:val="left"/>
      <w:pPr>
        <w:ind w:left="6096" w:hanging="360"/>
      </w:pPr>
      <w:rPr>
        <w:rFonts w:hint="default" w:ascii="Symbol" w:hAnsi="Symbol"/>
      </w:rPr>
    </w:lvl>
    <w:lvl w:ilvl="7" w:tplc="040C0003" w:tentative="1">
      <w:start w:val="1"/>
      <w:numFmt w:val="bullet"/>
      <w:lvlText w:val="o"/>
      <w:lvlJc w:val="left"/>
      <w:pPr>
        <w:ind w:left="6816" w:hanging="360"/>
      </w:pPr>
      <w:rPr>
        <w:rFonts w:hint="default" w:ascii="Courier New" w:hAnsi="Courier New" w:cs="Courier New"/>
      </w:rPr>
    </w:lvl>
    <w:lvl w:ilvl="8" w:tplc="040C0005" w:tentative="1">
      <w:start w:val="1"/>
      <w:numFmt w:val="bullet"/>
      <w:lvlText w:val=""/>
      <w:lvlJc w:val="left"/>
      <w:pPr>
        <w:ind w:left="7536" w:hanging="360"/>
      </w:pPr>
      <w:rPr>
        <w:rFonts w:hint="default" w:ascii="Wingdings" w:hAnsi="Wingdings"/>
      </w:rPr>
    </w:lvl>
  </w:abstractNum>
  <w:abstractNum w:abstractNumId="9" w15:restartNumberingAfterBreak="0">
    <w:nsid w:val="1FC207F6"/>
    <w:multiLevelType w:val="multilevel"/>
    <w:tmpl w:val="1F72D6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3E00DC1"/>
    <w:multiLevelType w:val="multilevel"/>
    <w:tmpl w:val="92FC7B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7483ED6"/>
    <w:multiLevelType w:val="hybridMultilevel"/>
    <w:tmpl w:val="AE08EDCA"/>
    <w:lvl w:ilvl="0" w:tplc="0B16C19A">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2" w15:restartNumberingAfterBreak="0">
    <w:nsid w:val="294D21E8"/>
    <w:multiLevelType w:val="multilevel"/>
    <w:tmpl w:val="53C05EFC"/>
    <w:lvl w:ilvl="0">
      <w:start w:val="2"/>
      <w:numFmt w:val="decimal"/>
      <w:lvlText w:val="%1."/>
      <w:lvlJc w:val="left"/>
      <w:pPr>
        <w:ind w:left="360" w:hanging="360"/>
      </w:pPr>
      <w:rPr>
        <w:rFonts w:hint="default"/>
        <w:b/>
        <w:u w:val="none"/>
      </w:rPr>
    </w:lvl>
    <w:lvl w:ilvl="1">
      <w:start w:val="1"/>
      <w:numFmt w:val="decimal"/>
      <w:lvlText w:val="%1.%2."/>
      <w:lvlJc w:val="left"/>
      <w:pPr>
        <w:ind w:left="360" w:hanging="360"/>
      </w:pPr>
      <w:rPr>
        <w:rFonts w:hint="default" w:ascii="Calibri" w:hAnsi="Calibri"/>
        <w:b/>
        <w:u w:val="none"/>
      </w:rPr>
    </w:lvl>
    <w:lvl w:ilvl="2">
      <w:start w:val="1"/>
      <w:numFmt w:val="decimal"/>
      <w:pStyle w:val="Style3"/>
      <w:lvlText w:val="%1.%2.%3."/>
      <w:lvlJc w:val="left"/>
      <w:pPr>
        <w:ind w:left="720" w:hanging="720"/>
      </w:pPr>
      <w:rPr>
        <w:rFonts w:hint="default" w:ascii="Calibri" w:hAnsi="Calibri"/>
        <w:b/>
        <w:u w:val="none"/>
      </w:rPr>
    </w:lvl>
    <w:lvl w:ilvl="3">
      <w:start w:val="1"/>
      <w:numFmt w:val="decimal"/>
      <w:pStyle w:val="Style4"/>
      <w:lvlText w:val="%1.%2.%3.%4."/>
      <w:lvlJc w:val="left"/>
      <w:pPr>
        <w:ind w:left="720" w:hanging="720"/>
      </w:pPr>
      <w:rPr>
        <w:rFonts w:hint="default" w:ascii="Calibri" w:hAnsi="Calibri"/>
        <w:b/>
        <w:u w:val="none"/>
      </w:rPr>
    </w:lvl>
    <w:lvl w:ilvl="4">
      <w:start w:val="1"/>
      <w:numFmt w:val="decimal"/>
      <w:lvlText w:val="%1.%2.%3.%4.%5."/>
      <w:lvlJc w:val="left"/>
      <w:pPr>
        <w:ind w:left="1080" w:hanging="1080"/>
      </w:pPr>
      <w:rPr>
        <w:rFonts w:hint="default" w:ascii="Calibri" w:hAnsi="Calibri"/>
        <w:b/>
        <w:u w:val="single"/>
      </w:rPr>
    </w:lvl>
    <w:lvl w:ilvl="5">
      <w:start w:val="1"/>
      <w:numFmt w:val="decimal"/>
      <w:lvlText w:val="%1.%2.%3.%4.%5.%6."/>
      <w:lvlJc w:val="left"/>
      <w:pPr>
        <w:ind w:left="1080" w:hanging="1080"/>
      </w:pPr>
      <w:rPr>
        <w:rFonts w:hint="default" w:ascii="Calibri" w:hAnsi="Calibri"/>
        <w:b/>
        <w:u w:val="single"/>
      </w:rPr>
    </w:lvl>
    <w:lvl w:ilvl="6">
      <w:start w:val="1"/>
      <w:numFmt w:val="decimal"/>
      <w:lvlText w:val="%1.%2.%3.%4.%5.%6.%7."/>
      <w:lvlJc w:val="left"/>
      <w:pPr>
        <w:ind w:left="1440" w:hanging="1440"/>
      </w:pPr>
      <w:rPr>
        <w:rFonts w:hint="default" w:ascii="Calibri" w:hAnsi="Calibri"/>
        <w:b/>
        <w:u w:val="single"/>
      </w:rPr>
    </w:lvl>
    <w:lvl w:ilvl="7">
      <w:start w:val="1"/>
      <w:numFmt w:val="decimal"/>
      <w:lvlText w:val="%1.%2.%3.%4.%5.%6.%7.%8."/>
      <w:lvlJc w:val="left"/>
      <w:pPr>
        <w:ind w:left="1440" w:hanging="1440"/>
      </w:pPr>
      <w:rPr>
        <w:rFonts w:hint="default" w:ascii="Calibri" w:hAnsi="Calibri"/>
        <w:b/>
        <w:u w:val="single"/>
      </w:rPr>
    </w:lvl>
    <w:lvl w:ilvl="8">
      <w:start w:val="1"/>
      <w:numFmt w:val="decimal"/>
      <w:lvlText w:val="%1.%2.%3.%4.%5.%6.%7.%8.%9."/>
      <w:lvlJc w:val="left"/>
      <w:pPr>
        <w:ind w:left="1800" w:hanging="1800"/>
      </w:pPr>
      <w:rPr>
        <w:rFonts w:hint="default" w:ascii="Calibri" w:hAnsi="Calibri"/>
        <w:b/>
        <w:u w:val="single"/>
      </w:rPr>
    </w:lvl>
  </w:abstractNum>
  <w:abstractNum w:abstractNumId="13" w15:restartNumberingAfterBreak="0">
    <w:nsid w:val="2B6338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D40726"/>
    <w:multiLevelType w:val="multilevel"/>
    <w:tmpl w:val="4EF2EF04"/>
    <w:lvl w:ilvl="0">
      <w:start w:val="1"/>
      <w:numFmt w:val="decimal"/>
      <w:lvlText w:val="%1."/>
      <w:lvlJc w:val="left"/>
      <w:pPr>
        <w:ind w:left="360" w:hanging="360"/>
      </w:pPr>
      <w:rPr>
        <w:rFonts w:hint="default"/>
      </w:rPr>
    </w:lvl>
    <w:lvl w:ilvl="1">
      <w:start w:val="1"/>
      <w:numFmt w:val="decimal"/>
      <w:pStyle w:val="Style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FEA71F8"/>
    <w:multiLevelType w:val="hybridMultilevel"/>
    <w:tmpl w:val="FCA039D0"/>
    <w:lvl w:ilvl="0" w:tplc="0B16C19A">
      <w:numFmt w:val="bullet"/>
      <w:lvlText w:val="-"/>
      <w:lvlJc w:val="left"/>
      <w:pPr>
        <w:ind w:left="720" w:hanging="360"/>
      </w:pPr>
      <w:rPr>
        <w:rFonts w:hint="default" w:ascii="Arial" w:hAnsi="Arial" w:eastAsia="Times New Roman" w:cs="Arial"/>
      </w:rPr>
    </w:lvl>
    <w:lvl w:ilvl="1" w:tplc="040C0003">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6" w15:restartNumberingAfterBreak="0">
    <w:nsid w:val="32EE7F0D"/>
    <w:multiLevelType w:val="hybridMultilevel"/>
    <w:tmpl w:val="F27C3470"/>
    <w:lvl w:ilvl="0" w:tplc="0B16C19A">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7" w15:restartNumberingAfterBreak="0">
    <w:nsid w:val="33FA481E"/>
    <w:multiLevelType w:val="hybridMultilevel"/>
    <w:tmpl w:val="6D221D90"/>
    <w:lvl w:ilvl="0" w:tplc="0B16C19A">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8" w15:restartNumberingAfterBreak="0">
    <w:nsid w:val="3A8007B2"/>
    <w:multiLevelType w:val="hybridMultilevel"/>
    <w:tmpl w:val="142C3DB0"/>
    <w:lvl w:ilvl="0" w:tplc="040C000D">
      <w:start w:val="1"/>
      <w:numFmt w:val="bullet"/>
      <w:lvlText w:val=""/>
      <w:lvlJc w:val="left"/>
      <w:pPr>
        <w:ind w:left="2136" w:hanging="360"/>
      </w:pPr>
      <w:rPr>
        <w:rFonts w:hint="default" w:ascii="Wingdings" w:hAnsi="Wingdings"/>
      </w:rPr>
    </w:lvl>
    <w:lvl w:ilvl="1" w:tplc="040C0003">
      <w:start w:val="1"/>
      <w:numFmt w:val="bullet"/>
      <w:lvlText w:val="o"/>
      <w:lvlJc w:val="left"/>
      <w:pPr>
        <w:ind w:left="2856" w:hanging="360"/>
      </w:pPr>
      <w:rPr>
        <w:rFonts w:hint="default" w:ascii="Courier New" w:hAnsi="Courier New" w:cs="Courier New"/>
      </w:rPr>
    </w:lvl>
    <w:lvl w:ilvl="2" w:tplc="040C0005" w:tentative="1">
      <w:start w:val="1"/>
      <w:numFmt w:val="bullet"/>
      <w:lvlText w:val=""/>
      <w:lvlJc w:val="left"/>
      <w:pPr>
        <w:ind w:left="3576" w:hanging="360"/>
      </w:pPr>
      <w:rPr>
        <w:rFonts w:hint="default" w:ascii="Wingdings" w:hAnsi="Wingdings"/>
      </w:rPr>
    </w:lvl>
    <w:lvl w:ilvl="3" w:tplc="040C0001" w:tentative="1">
      <w:start w:val="1"/>
      <w:numFmt w:val="bullet"/>
      <w:lvlText w:val=""/>
      <w:lvlJc w:val="left"/>
      <w:pPr>
        <w:ind w:left="4296" w:hanging="360"/>
      </w:pPr>
      <w:rPr>
        <w:rFonts w:hint="default" w:ascii="Symbol" w:hAnsi="Symbol"/>
      </w:rPr>
    </w:lvl>
    <w:lvl w:ilvl="4" w:tplc="040C0003" w:tentative="1">
      <w:start w:val="1"/>
      <w:numFmt w:val="bullet"/>
      <w:lvlText w:val="o"/>
      <w:lvlJc w:val="left"/>
      <w:pPr>
        <w:ind w:left="5016" w:hanging="360"/>
      </w:pPr>
      <w:rPr>
        <w:rFonts w:hint="default" w:ascii="Courier New" w:hAnsi="Courier New" w:cs="Courier New"/>
      </w:rPr>
    </w:lvl>
    <w:lvl w:ilvl="5" w:tplc="040C0005" w:tentative="1">
      <w:start w:val="1"/>
      <w:numFmt w:val="bullet"/>
      <w:lvlText w:val=""/>
      <w:lvlJc w:val="left"/>
      <w:pPr>
        <w:ind w:left="5736" w:hanging="360"/>
      </w:pPr>
      <w:rPr>
        <w:rFonts w:hint="default" w:ascii="Wingdings" w:hAnsi="Wingdings"/>
      </w:rPr>
    </w:lvl>
    <w:lvl w:ilvl="6" w:tplc="040C0001" w:tentative="1">
      <w:start w:val="1"/>
      <w:numFmt w:val="bullet"/>
      <w:lvlText w:val=""/>
      <w:lvlJc w:val="left"/>
      <w:pPr>
        <w:ind w:left="6456" w:hanging="360"/>
      </w:pPr>
      <w:rPr>
        <w:rFonts w:hint="default" w:ascii="Symbol" w:hAnsi="Symbol"/>
      </w:rPr>
    </w:lvl>
    <w:lvl w:ilvl="7" w:tplc="040C0003" w:tentative="1">
      <w:start w:val="1"/>
      <w:numFmt w:val="bullet"/>
      <w:lvlText w:val="o"/>
      <w:lvlJc w:val="left"/>
      <w:pPr>
        <w:ind w:left="7176" w:hanging="360"/>
      </w:pPr>
      <w:rPr>
        <w:rFonts w:hint="default" w:ascii="Courier New" w:hAnsi="Courier New" w:cs="Courier New"/>
      </w:rPr>
    </w:lvl>
    <w:lvl w:ilvl="8" w:tplc="040C0005" w:tentative="1">
      <w:start w:val="1"/>
      <w:numFmt w:val="bullet"/>
      <w:lvlText w:val=""/>
      <w:lvlJc w:val="left"/>
      <w:pPr>
        <w:ind w:left="7896" w:hanging="360"/>
      </w:pPr>
      <w:rPr>
        <w:rFonts w:hint="default" w:ascii="Wingdings" w:hAnsi="Wingdings"/>
      </w:rPr>
    </w:lvl>
  </w:abstractNum>
  <w:abstractNum w:abstractNumId="19" w15:restartNumberingAfterBreak="0">
    <w:nsid w:val="405B2CA5"/>
    <w:multiLevelType w:val="multilevel"/>
    <w:tmpl w:val="D4CADA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42335136"/>
    <w:multiLevelType w:val="multilevel"/>
    <w:tmpl w:val="791477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449D6F7A"/>
    <w:multiLevelType w:val="hybridMultilevel"/>
    <w:tmpl w:val="4F1433F6"/>
    <w:lvl w:ilvl="0" w:tplc="0B16C19A">
      <w:numFmt w:val="bullet"/>
      <w:lvlText w:val="-"/>
      <w:lvlJc w:val="left"/>
      <w:pPr>
        <w:ind w:left="720" w:hanging="360"/>
      </w:pPr>
      <w:rPr>
        <w:rFonts w:hint="default" w:ascii="Arial" w:hAnsi="Arial" w:eastAsia="Times New Roman" w:cs="Arial"/>
      </w:rPr>
    </w:lvl>
    <w:lvl w:ilvl="1" w:tplc="040C0003">
      <w:start w:val="1"/>
      <w:numFmt w:val="bullet"/>
      <w:lvlText w:val="o"/>
      <w:lvlJc w:val="left"/>
      <w:pPr>
        <w:ind w:left="1440" w:hanging="360"/>
      </w:pPr>
      <w:rPr>
        <w:rFonts w:hint="default" w:ascii="Courier New" w:hAnsi="Courier New" w:cs="Courier New"/>
      </w:rPr>
    </w:lvl>
    <w:lvl w:ilvl="2" w:tplc="040C000D">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2" w15:restartNumberingAfterBreak="0">
    <w:nsid w:val="4645763A"/>
    <w:multiLevelType w:val="hybridMultilevel"/>
    <w:tmpl w:val="E07ED3E0"/>
    <w:lvl w:ilvl="0" w:tplc="040C0003">
      <w:start w:val="1"/>
      <w:numFmt w:val="bullet"/>
      <w:lvlText w:val="o"/>
      <w:lvlJc w:val="left"/>
      <w:pPr>
        <w:ind w:left="1068" w:hanging="360"/>
      </w:pPr>
      <w:rPr>
        <w:rFonts w:hint="default" w:ascii="Courier New" w:hAnsi="Courier New" w:cs="Courier New"/>
      </w:rPr>
    </w:lvl>
    <w:lvl w:ilvl="1" w:tplc="040C0003" w:tentative="1">
      <w:start w:val="1"/>
      <w:numFmt w:val="bullet"/>
      <w:lvlText w:val="o"/>
      <w:lvlJc w:val="left"/>
      <w:pPr>
        <w:ind w:left="1788" w:hanging="360"/>
      </w:pPr>
      <w:rPr>
        <w:rFonts w:hint="default" w:ascii="Courier New" w:hAnsi="Courier New" w:cs="Courier New"/>
      </w:rPr>
    </w:lvl>
    <w:lvl w:ilvl="2" w:tplc="040C0005" w:tentative="1">
      <w:start w:val="1"/>
      <w:numFmt w:val="bullet"/>
      <w:lvlText w:val=""/>
      <w:lvlJc w:val="left"/>
      <w:pPr>
        <w:ind w:left="2508" w:hanging="360"/>
      </w:pPr>
      <w:rPr>
        <w:rFonts w:hint="default" w:ascii="Wingdings" w:hAnsi="Wingdings"/>
      </w:rPr>
    </w:lvl>
    <w:lvl w:ilvl="3" w:tplc="040C0001" w:tentative="1">
      <w:start w:val="1"/>
      <w:numFmt w:val="bullet"/>
      <w:lvlText w:val=""/>
      <w:lvlJc w:val="left"/>
      <w:pPr>
        <w:ind w:left="3228" w:hanging="360"/>
      </w:pPr>
      <w:rPr>
        <w:rFonts w:hint="default" w:ascii="Symbol" w:hAnsi="Symbol"/>
      </w:rPr>
    </w:lvl>
    <w:lvl w:ilvl="4" w:tplc="040C0003" w:tentative="1">
      <w:start w:val="1"/>
      <w:numFmt w:val="bullet"/>
      <w:lvlText w:val="o"/>
      <w:lvlJc w:val="left"/>
      <w:pPr>
        <w:ind w:left="3948" w:hanging="360"/>
      </w:pPr>
      <w:rPr>
        <w:rFonts w:hint="default" w:ascii="Courier New" w:hAnsi="Courier New" w:cs="Courier New"/>
      </w:rPr>
    </w:lvl>
    <w:lvl w:ilvl="5" w:tplc="040C0005" w:tentative="1">
      <w:start w:val="1"/>
      <w:numFmt w:val="bullet"/>
      <w:lvlText w:val=""/>
      <w:lvlJc w:val="left"/>
      <w:pPr>
        <w:ind w:left="4668" w:hanging="360"/>
      </w:pPr>
      <w:rPr>
        <w:rFonts w:hint="default" w:ascii="Wingdings" w:hAnsi="Wingdings"/>
      </w:rPr>
    </w:lvl>
    <w:lvl w:ilvl="6" w:tplc="040C0001" w:tentative="1">
      <w:start w:val="1"/>
      <w:numFmt w:val="bullet"/>
      <w:lvlText w:val=""/>
      <w:lvlJc w:val="left"/>
      <w:pPr>
        <w:ind w:left="5388" w:hanging="360"/>
      </w:pPr>
      <w:rPr>
        <w:rFonts w:hint="default" w:ascii="Symbol" w:hAnsi="Symbol"/>
      </w:rPr>
    </w:lvl>
    <w:lvl w:ilvl="7" w:tplc="040C0003" w:tentative="1">
      <w:start w:val="1"/>
      <w:numFmt w:val="bullet"/>
      <w:lvlText w:val="o"/>
      <w:lvlJc w:val="left"/>
      <w:pPr>
        <w:ind w:left="6108" w:hanging="360"/>
      </w:pPr>
      <w:rPr>
        <w:rFonts w:hint="default" w:ascii="Courier New" w:hAnsi="Courier New" w:cs="Courier New"/>
      </w:rPr>
    </w:lvl>
    <w:lvl w:ilvl="8" w:tplc="040C0005" w:tentative="1">
      <w:start w:val="1"/>
      <w:numFmt w:val="bullet"/>
      <w:lvlText w:val=""/>
      <w:lvlJc w:val="left"/>
      <w:pPr>
        <w:ind w:left="6828" w:hanging="360"/>
      </w:pPr>
      <w:rPr>
        <w:rFonts w:hint="default" w:ascii="Wingdings" w:hAnsi="Wingdings"/>
      </w:rPr>
    </w:lvl>
  </w:abstractNum>
  <w:abstractNum w:abstractNumId="23" w15:restartNumberingAfterBreak="0">
    <w:nsid w:val="465F5C7B"/>
    <w:multiLevelType w:val="hybridMultilevel"/>
    <w:tmpl w:val="880CC724"/>
    <w:lvl w:ilvl="0" w:tplc="3C68F2FE">
      <w:start w:val="2"/>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4" w15:restartNumberingAfterBreak="0">
    <w:nsid w:val="48F63BED"/>
    <w:multiLevelType w:val="hybridMultilevel"/>
    <w:tmpl w:val="5C129756"/>
    <w:lvl w:ilvl="0" w:tplc="C0D65F60">
      <w:numFmt w:val="bullet"/>
      <w:lvlText w:val="-"/>
      <w:lvlJc w:val="left"/>
      <w:pPr>
        <w:ind w:left="720" w:hanging="360"/>
      </w:pPr>
      <w:rPr>
        <w:rFonts w:hint="default" w:ascii="Times New Roman" w:hAnsi="Times New Roman" w:eastAsia="Times New Roman" w:cs="Times New Roman"/>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5" w15:restartNumberingAfterBreak="0">
    <w:nsid w:val="497560AA"/>
    <w:multiLevelType w:val="hybridMultilevel"/>
    <w:tmpl w:val="592ED21C"/>
    <w:lvl w:ilvl="0" w:tplc="0B16C19A">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6" w15:restartNumberingAfterBreak="0">
    <w:nsid w:val="53287546"/>
    <w:multiLevelType w:val="multilevel"/>
    <w:tmpl w:val="A3EC34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5826790A"/>
    <w:multiLevelType w:val="hybridMultilevel"/>
    <w:tmpl w:val="814E33B0"/>
    <w:lvl w:ilvl="0" w:tplc="040C0003">
      <w:start w:val="1"/>
      <w:numFmt w:val="bullet"/>
      <w:lvlText w:val="o"/>
      <w:lvlJc w:val="left"/>
      <w:pPr>
        <w:ind w:left="1080" w:hanging="360"/>
      </w:pPr>
      <w:rPr>
        <w:rFonts w:hint="default" w:ascii="Courier New" w:hAnsi="Courier New" w:cs="Courier New"/>
      </w:rPr>
    </w:lvl>
    <w:lvl w:ilvl="1" w:tplc="040C0003" w:tentative="1">
      <w:start w:val="1"/>
      <w:numFmt w:val="bullet"/>
      <w:lvlText w:val="o"/>
      <w:lvlJc w:val="left"/>
      <w:pPr>
        <w:ind w:left="1800" w:hanging="360"/>
      </w:pPr>
      <w:rPr>
        <w:rFonts w:hint="default" w:ascii="Courier New" w:hAnsi="Courier New" w:cs="Courier New"/>
      </w:rPr>
    </w:lvl>
    <w:lvl w:ilvl="2" w:tplc="040C0005" w:tentative="1">
      <w:start w:val="1"/>
      <w:numFmt w:val="bullet"/>
      <w:lvlText w:val=""/>
      <w:lvlJc w:val="left"/>
      <w:pPr>
        <w:ind w:left="2520" w:hanging="360"/>
      </w:pPr>
      <w:rPr>
        <w:rFonts w:hint="default" w:ascii="Wingdings" w:hAnsi="Wingdings"/>
      </w:rPr>
    </w:lvl>
    <w:lvl w:ilvl="3" w:tplc="040C0001" w:tentative="1">
      <w:start w:val="1"/>
      <w:numFmt w:val="bullet"/>
      <w:lvlText w:val=""/>
      <w:lvlJc w:val="left"/>
      <w:pPr>
        <w:ind w:left="3240" w:hanging="360"/>
      </w:pPr>
      <w:rPr>
        <w:rFonts w:hint="default" w:ascii="Symbol" w:hAnsi="Symbol"/>
      </w:rPr>
    </w:lvl>
    <w:lvl w:ilvl="4" w:tplc="040C0003" w:tentative="1">
      <w:start w:val="1"/>
      <w:numFmt w:val="bullet"/>
      <w:lvlText w:val="o"/>
      <w:lvlJc w:val="left"/>
      <w:pPr>
        <w:ind w:left="3960" w:hanging="360"/>
      </w:pPr>
      <w:rPr>
        <w:rFonts w:hint="default" w:ascii="Courier New" w:hAnsi="Courier New" w:cs="Courier New"/>
      </w:rPr>
    </w:lvl>
    <w:lvl w:ilvl="5" w:tplc="040C0005" w:tentative="1">
      <w:start w:val="1"/>
      <w:numFmt w:val="bullet"/>
      <w:lvlText w:val=""/>
      <w:lvlJc w:val="left"/>
      <w:pPr>
        <w:ind w:left="4680" w:hanging="360"/>
      </w:pPr>
      <w:rPr>
        <w:rFonts w:hint="default" w:ascii="Wingdings" w:hAnsi="Wingdings"/>
      </w:rPr>
    </w:lvl>
    <w:lvl w:ilvl="6" w:tplc="040C0001" w:tentative="1">
      <w:start w:val="1"/>
      <w:numFmt w:val="bullet"/>
      <w:lvlText w:val=""/>
      <w:lvlJc w:val="left"/>
      <w:pPr>
        <w:ind w:left="5400" w:hanging="360"/>
      </w:pPr>
      <w:rPr>
        <w:rFonts w:hint="default" w:ascii="Symbol" w:hAnsi="Symbol"/>
      </w:rPr>
    </w:lvl>
    <w:lvl w:ilvl="7" w:tplc="040C0003" w:tentative="1">
      <w:start w:val="1"/>
      <w:numFmt w:val="bullet"/>
      <w:lvlText w:val="o"/>
      <w:lvlJc w:val="left"/>
      <w:pPr>
        <w:ind w:left="6120" w:hanging="360"/>
      </w:pPr>
      <w:rPr>
        <w:rFonts w:hint="default" w:ascii="Courier New" w:hAnsi="Courier New" w:cs="Courier New"/>
      </w:rPr>
    </w:lvl>
    <w:lvl w:ilvl="8" w:tplc="040C0005" w:tentative="1">
      <w:start w:val="1"/>
      <w:numFmt w:val="bullet"/>
      <w:lvlText w:val=""/>
      <w:lvlJc w:val="left"/>
      <w:pPr>
        <w:ind w:left="6840" w:hanging="360"/>
      </w:pPr>
      <w:rPr>
        <w:rFonts w:hint="default" w:ascii="Wingdings" w:hAnsi="Wingdings"/>
      </w:rPr>
    </w:lvl>
  </w:abstractNum>
  <w:abstractNum w:abstractNumId="28" w15:restartNumberingAfterBreak="0">
    <w:nsid w:val="58DD532F"/>
    <w:multiLevelType w:val="multilevel"/>
    <w:tmpl w:val="DA64D1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598F0385"/>
    <w:multiLevelType w:val="multilevel"/>
    <w:tmpl w:val="7674AD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59BA6CCF"/>
    <w:multiLevelType w:val="hybridMultilevel"/>
    <w:tmpl w:val="17BCD6FA"/>
    <w:lvl w:ilvl="0" w:tplc="040C0003">
      <w:start w:val="1"/>
      <w:numFmt w:val="bullet"/>
      <w:lvlText w:val="o"/>
      <w:lvlJc w:val="left"/>
      <w:pPr>
        <w:ind w:left="1068" w:hanging="360"/>
      </w:pPr>
      <w:rPr>
        <w:rFonts w:hint="default" w:ascii="Courier New" w:hAnsi="Courier New" w:cs="Courier New"/>
      </w:rPr>
    </w:lvl>
    <w:lvl w:ilvl="1" w:tplc="040C0003" w:tentative="1">
      <w:start w:val="1"/>
      <w:numFmt w:val="bullet"/>
      <w:lvlText w:val="o"/>
      <w:lvlJc w:val="left"/>
      <w:pPr>
        <w:ind w:left="1788" w:hanging="360"/>
      </w:pPr>
      <w:rPr>
        <w:rFonts w:hint="default" w:ascii="Courier New" w:hAnsi="Courier New" w:cs="Courier New"/>
      </w:rPr>
    </w:lvl>
    <w:lvl w:ilvl="2" w:tplc="040C0005" w:tentative="1">
      <w:start w:val="1"/>
      <w:numFmt w:val="bullet"/>
      <w:lvlText w:val=""/>
      <w:lvlJc w:val="left"/>
      <w:pPr>
        <w:ind w:left="2508" w:hanging="360"/>
      </w:pPr>
      <w:rPr>
        <w:rFonts w:hint="default" w:ascii="Wingdings" w:hAnsi="Wingdings"/>
      </w:rPr>
    </w:lvl>
    <w:lvl w:ilvl="3" w:tplc="040C0001" w:tentative="1">
      <w:start w:val="1"/>
      <w:numFmt w:val="bullet"/>
      <w:lvlText w:val=""/>
      <w:lvlJc w:val="left"/>
      <w:pPr>
        <w:ind w:left="3228" w:hanging="360"/>
      </w:pPr>
      <w:rPr>
        <w:rFonts w:hint="default" w:ascii="Symbol" w:hAnsi="Symbol"/>
      </w:rPr>
    </w:lvl>
    <w:lvl w:ilvl="4" w:tplc="040C0003" w:tentative="1">
      <w:start w:val="1"/>
      <w:numFmt w:val="bullet"/>
      <w:lvlText w:val="o"/>
      <w:lvlJc w:val="left"/>
      <w:pPr>
        <w:ind w:left="3948" w:hanging="360"/>
      </w:pPr>
      <w:rPr>
        <w:rFonts w:hint="default" w:ascii="Courier New" w:hAnsi="Courier New" w:cs="Courier New"/>
      </w:rPr>
    </w:lvl>
    <w:lvl w:ilvl="5" w:tplc="040C0005" w:tentative="1">
      <w:start w:val="1"/>
      <w:numFmt w:val="bullet"/>
      <w:lvlText w:val=""/>
      <w:lvlJc w:val="left"/>
      <w:pPr>
        <w:ind w:left="4668" w:hanging="360"/>
      </w:pPr>
      <w:rPr>
        <w:rFonts w:hint="default" w:ascii="Wingdings" w:hAnsi="Wingdings"/>
      </w:rPr>
    </w:lvl>
    <w:lvl w:ilvl="6" w:tplc="040C0001" w:tentative="1">
      <w:start w:val="1"/>
      <w:numFmt w:val="bullet"/>
      <w:lvlText w:val=""/>
      <w:lvlJc w:val="left"/>
      <w:pPr>
        <w:ind w:left="5388" w:hanging="360"/>
      </w:pPr>
      <w:rPr>
        <w:rFonts w:hint="default" w:ascii="Symbol" w:hAnsi="Symbol"/>
      </w:rPr>
    </w:lvl>
    <w:lvl w:ilvl="7" w:tplc="040C0003" w:tentative="1">
      <w:start w:val="1"/>
      <w:numFmt w:val="bullet"/>
      <w:lvlText w:val="o"/>
      <w:lvlJc w:val="left"/>
      <w:pPr>
        <w:ind w:left="6108" w:hanging="360"/>
      </w:pPr>
      <w:rPr>
        <w:rFonts w:hint="default" w:ascii="Courier New" w:hAnsi="Courier New" w:cs="Courier New"/>
      </w:rPr>
    </w:lvl>
    <w:lvl w:ilvl="8" w:tplc="040C0005" w:tentative="1">
      <w:start w:val="1"/>
      <w:numFmt w:val="bullet"/>
      <w:lvlText w:val=""/>
      <w:lvlJc w:val="left"/>
      <w:pPr>
        <w:ind w:left="6828" w:hanging="360"/>
      </w:pPr>
      <w:rPr>
        <w:rFonts w:hint="default" w:ascii="Wingdings" w:hAnsi="Wingdings"/>
      </w:rPr>
    </w:lvl>
  </w:abstractNum>
  <w:abstractNum w:abstractNumId="31" w15:restartNumberingAfterBreak="0">
    <w:nsid w:val="636555C8"/>
    <w:multiLevelType w:val="hybridMultilevel"/>
    <w:tmpl w:val="2E20EF3E"/>
    <w:lvl w:ilvl="0" w:tplc="040C0001">
      <w:start w:val="1"/>
      <w:numFmt w:val="bullet"/>
      <w:lvlText w:val=""/>
      <w:lvlJc w:val="left"/>
      <w:pPr>
        <w:ind w:left="720" w:hanging="360"/>
      </w:pPr>
      <w:rPr>
        <w:rFonts w:hint="default" w:ascii="Symbol" w:hAnsi="Symbol"/>
      </w:rPr>
    </w:lvl>
    <w:lvl w:ilvl="1" w:tplc="040C0003">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2" w15:restartNumberingAfterBreak="0">
    <w:nsid w:val="6AD41CB4"/>
    <w:multiLevelType w:val="hybridMultilevel"/>
    <w:tmpl w:val="282C6448"/>
    <w:lvl w:ilvl="0" w:tplc="5C56EB4E">
      <w:numFmt w:val="bullet"/>
      <w:pStyle w:val="ListNumber"/>
      <w:lvlText w:val="-"/>
      <w:lvlJc w:val="left"/>
      <w:pPr>
        <w:ind w:left="720" w:hanging="360"/>
      </w:pPr>
      <w:rPr>
        <w:rFonts w:hint="default" w:ascii="Times New Roman" w:hAnsi="Times New Roman" w:eastAsia="Times New Roman" w:cs="Times New Roman"/>
      </w:rPr>
    </w:lvl>
    <w:lvl w:ilvl="1" w:tplc="040C0003">
      <w:start w:val="1"/>
      <w:numFmt w:val="bullet"/>
      <w:lvlText w:val="o"/>
      <w:lvlJc w:val="left"/>
      <w:pPr>
        <w:ind w:left="1440" w:hanging="360"/>
      </w:pPr>
      <w:rPr>
        <w:rFonts w:hint="default" w:ascii="Courier New" w:hAnsi="Courier New" w:cs="Courier New"/>
      </w:rPr>
    </w:lvl>
    <w:lvl w:ilvl="2" w:tplc="040C0005">
      <w:start w:val="1"/>
      <w:numFmt w:val="bullet"/>
      <w:lvlText w:val=""/>
      <w:lvlJc w:val="left"/>
      <w:pPr>
        <w:ind w:left="2160" w:hanging="360"/>
      </w:pPr>
      <w:rPr>
        <w:rFonts w:hint="default" w:ascii="Wingdings" w:hAnsi="Wingdings"/>
      </w:rPr>
    </w:lvl>
    <w:lvl w:ilvl="3" w:tplc="040C0001">
      <w:start w:val="1"/>
      <w:numFmt w:val="bullet"/>
      <w:lvlText w:val=""/>
      <w:lvlJc w:val="left"/>
      <w:pPr>
        <w:ind w:left="2880" w:hanging="360"/>
      </w:pPr>
      <w:rPr>
        <w:rFonts w:hint="default" w:ascii="Symbol" w:hAnsi="Symbol"/>
      </w:rPr>
    </w:lvl>
    <w:lvl w:ilvl="4" w:tplc="040C0003">
      <w:start w:val="1"/>
      <w:numFmt w:val="bullet"/>
      <w:lvlText w:val="o"/>
      <w:lvlJc w:val="left"/>
      <w:pPr>
        <w:ind w:left="3600" w:hanging="360"/>
      </w:pPr>
      <w:rPr>
        <w:rFonts w:hint="default" w:ascii="Courier New" w:hAnsi="Courier New" w:cs="Courier New"/>
      </w:rPr>
    </w:lvl>
    <w:lvl w:ilvl="5" w:tplc="040C0005">
      <w:start w:val="1"/>
      <w:numFmt w:val="bullet"/>
      <w:lvlText w:val=""/>
      <w:lvlJc w:val="left"/>
      <w:pPr>
        <w:ind w:left="4320" w:hanging="360"/>
      </w:pPr>
      <w:rPr>
        <w:rFonts w:hint="default" w:ascii="Wingdings" w:hAnsi="Wingdings"/>
      </w:rPr>
    </w:lvl>
    <w:lvl w:ilvl="6" w:tplc="040C0001">
      <w:start w:val="1"/>
      <w:numFmt w:val="bullet"/>
      <w:lvlText w:val=""/>
      <w:lvlJc w:val="left"/>
      <w:pPr>
        <w:ind w:left="5040" w:hanging="360"/>
      </w:pPr>
      <w:rPr>
        <w:rFonts w:hint="default" w:ascii="Symbol" w:hAnsi="Symbol"/>
      </w:rPr>
    </w:lvl>
    <w:lvl w:ilvl="7" w:tplc="040C0003">
      <w:start w:val="1"/>
      <w:numFmt w:val="bullet"/>
      <w:lvlText w:val="o"/>
      <w:lvlJc w:val="left"/>
      <w:pPr>
        <w:ind w:left="5760" w:hanging="360"/>
      </w:pPr>
      <w:rPr>
        <w:rFonts w:hint="default" w:ascii="Courier New" w:hAnsi="Courier New" w:cs="Courier New"/>
      </w:rPr>
    </w:lvl>
    <w:lvl w:ilvl="8" w:tplc="040C0005">
      <w:start w:val="1"/>
      <w:numFmt w:val="bullet"/>
      <w:lvlText w:val=""/>
      <w:lvlJc w:val="left"/>
      <w:pPr>
        <w:ind w:left="6480" w:hanging="360"/>
      </w:pPr>
      <w:rPr>
        <w:rFonts w:hint="default" w:ascii="Wingdings" w:hAnsi="Wingdings"/>
      </w:rPr>
    </w:lvl>
  </w:abstractNum>
  <w:abstractNum w:abstractNumId="33" w15:restartNumberingAfterBreak="0">
    <w:nsid w:val="6BA90E4D"/>
    <w:multiLevelType w:val="hybridMultilevel"/>
    <w:tmpl w:val="F9AE2876"/>
    <w:lvl w:ilvl="0" w:tplc="0B16C19A">
      <w:numFmt w:val="bullet"/>
      <w:lvlText w:val="-"/>
      <w:lvlJc w:val="left"/>
      <w:pPr>
        <w:ind w:left="720" w:hanging="360"/>
      </w:pPr>
      <w:rPr>
        <w:rFonts w:hint="default" w:ascii="Arial" w:hAnsi="Arial" w:eastAsia="Times New Roman" w:cs="Arial"/>
      </w:rPr>
    </w:lvl>
    <w:lvl w:ilvl="1" w:tplc="040C0003">
      <w:start w:val="1"/>
      <w:numFmt w:val="bullet"/>
      <w:lvlText w:val="o"/>
      <w:lvlJc w:val="left"/>
      <w:pPr>
        <w:ind w:left="1440" w:hanging="360"/>
      </w:pPr>
      <w:rPr>
        <w:rFonts w:hint="default" w:ascii="Courier New" w:hAnsi="Courier New" w:cs="Courier New"/>
      </w:rPr>
    </w:lvl>
    <w:lvl w:ilvl="2" w:tplc="040C0005">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4" w15:restartNumberingAfterBreak="0">
    <w:nsid w:val="6F9166C9"/>
    <w:multiLevelType w:val="multilevel"/>
    <w:tmpl w:val="ED0222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73B00AAD"/>
    <w:multiLevelType w:val="multilevel"/>
    <w:tmpl w:val="6DE218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2710BE"/>
    <w:multiLevelType w:val="hybridMultilevel"/>
    <w:tmpl w:val="F5B84C86"/>
    <w:lvl w:ilvl="0" w:tplc="0B16C19A">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7" w15:restartNumberingAfterBreak="0">
    <w:nsid w:val="79C54DCC"/>
    <w:multiLevelType w:val="multilevel"/>
    <w:tmpl w:val="C63200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7ED33FA2"/>
    <w:multiLevelType w:val="hybridMultilevel"/>
    <w:tmpl w:val="E9A04D88"/>
    <w:lvl w:ilvl="0" w:tplc="040C0003">
      <w:start w:val="1"/>
      <w:numFmt w:val="bullet"/>
      <w:lvlText w:val="o"/>
      <w:lvlJc w:val="left"/>
      <w:pPr>
        <w:ind w:left="720" w:hanging="360"/>
      </w:pPr>
      <w:rPr>
        <w:rFonts w:hint="default" w:ascii="Courier New" w:hAnsi="Courier New" w:cs="Courier New"/>
      </w:rPr>
    </w:lvl>
    <w:lvl w:ilvl="1" w:tplc="040C0003">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42">
    <w:abstractNumId w:val="40"/>
  </w:num>
  <w:num w:numId="41">
    <w:abstractNumId w:val="39"/>
  </w:num>
  <w:num w:numId="1">
    <w:abstractNumId w:val="5"/>
  </w:num>
  <w:num w:numId="2">
    <w:abstractNumId w:val="0"/>
    <w:lvlOverride w:ilvl="0">
      <w:lvl w:ilvl="0">
        <w:start w:val="1"/>
        <w:numFmt w:val="bullet"/>
        <w:lvlText w:val=""/>
        <w:legacy w:legacy="1" w:legacySpace="0" w:legacyIndent="283"/>
        <w:lvlJc w:val="left"/>
        <w:pPr>
          <w:ind w:left="283" w:hanging="283"/>
        </w:pPr>
        <w:rPr>
          <w:rFonts w:hint="default" w:ascii="Symbol" w:hAnsi="Symbol" w:cs="Symbol"/>
        </w:rPr>
      </w:lvl>
    </w:lvlOverride>
  </w:num>
  <w:num w:numId="3">
    <w:abstractNumId w:val="31"/>
  </w:num>
  <w:num w:numId="4">
    <w:abstractNumId w:val="7"/>
  </w:num>
  <w:num w:numId="5">
    <w:abstractNumId w:val="23"/>
  </w:num>
  <w:num w:numId="6">
    <w:abstractNumId w:val="32"/>
  </w:num>
  <w:num w:numId="7">
    <w:abstractNumId w:val="15"/>
  </w:num>
  <w:num w:numId="8">
    <w:abstractNumId w:val="38"/>
  </w:num>
  <w:num w:numId="9">
    <w:abstractNumId w:val="36"/>
  </w:num>
  <w:num w:numId="10">
    <w:abstractNumId w:val="33"/>
  </w:num>
  <w:num w:numId="11">
    <w:abstractNumId w:val="18"/>
  </w:num>
  <w:num w:numId="12">
    <w:abstractNumId w:val="21"/>
  </w:num>
  <w:num w:numId="13">
    <w:abstractNumId w:val="27"/>
  </w:num>
  <w:num w:numId="14">
    <w:abstractNumId w:val="8"/>
  </w:num>
  <w:num w:numId="15">
    <w:abstractNumId w:val="25"/>
  </w:num>
  <w:num w:numId="16">
    <w:abstractNumId w:val="11"/>
  </w:num>
  <w:num w:numId="17">
    <w:abstractNumId w:val="17"/>
  </w:num>
  <w:num w:numId="18">
    <w:abstractNumId w:val="3"/>
  </w:num>
  <w:num w:numId="19">
    <w:abstractNumId w:val="1"/>
  </w:num>
  <w:num w:numId="20">
    <w:abstractNumId w:val="2"/>
  </w:num>
  <w:num w:numId="21">
    <w:abstractNumId w:val="6"/>
  </w:num>
  <w:num w:numId="22">
    <w:abstractNumId w:val="16"/>
  </w:num>
  <w:num w:numId="23">
    <w:abstractNumId w:val="30"/>
  </w:num>
  <w:num w:numId="24">
    <w:abstractNumId w:val="22"/>
  </w:num>
  <w:num w:numId="25">
    <w:abstractNumId w:val="14"/>
  </w:num>
  <w:num w:numId="26">
    <w:abstractNumId w:val="12"/>
  </w:num>
  <w:num w:numId="27">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20"/>
  </w:num>
  <w:num w:numId="30">
    <w:abstractNumId w:val="13"/>
  </w:num>
  <w:num w:numId="31">
    <w:abstractNumId w:val="24"/>
  </w:num>
  <w:num w:numId="32">
    <w:abstractNumId w:val="35"/>
  </w:num>
  <w:num w:numId="33">
    <w:abstractNumId w:val="4"/>
  </w:num>
  <w:num w:numId="34">
    <w:abstractNumId w:val="10"/>
  </w:num>
  <w:num w:numId="35">
    <w:abstractNumId w:val="28"/>
  </w:num>
  <w:num w:numId="36">
    <w:abstractNumId w:val="26"/>
  </w:num>
  <w:num w:numId="37">
    <w:abstractNumId w:val="29"/>
  </w:num>
  <w:num w:numId="38">
    <w:abstractNumId w:val="19"/>
  </w:num>
  <w:num w:numId="39">
    <w:abstractNumId w:val="34"/>
  </w:num>
  <w:num w:numId="40">
    <w:abstractNumId w:val="37"/>
  </w:num>
  <w:numIdMacAtCleanup w:val="3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E1D"/>
    <w:rsid w:val="00004B21"/>
    <w:rsid w:val="0000690D"/>
    <w:rsid w:val="0001369C"/>
    <w:rsid w:val="0001602E"/>
    <w:rsid w:val="000277F2"/>
    <w:rsid w:val="0003284B"/>
    <w:rsid w:val="000453BD"/>
    <w:rsid w:val="00052491"/>
    <w:rsid w:val="00074DDB"/>
    <w:rsid w:val="00082672"/>
    <w:rsid w:val="00085CF2"/>
    <w:rsid w:val="00086DF0"/>
    <w:rsid w:val="00090756"/>
    <w:rsid w:val="000B663C"/>
    <w:rsid w:val="000C5140"/>
    <w:rsid w:val="000C526C"/>
    <w:rsid w:val="000D5ADB"/>
    <w:rsid w:val="000E08A8"/>
    <w:rsid w:val="000E6C51"/>
    <w:rsid w:val="000F0A5A"/>
    <w:rsid w:val="000F3128"/>
    <w:rsid w:val="000F33D5"/>
    <w:rsid w:val="000F6338"/>
    <w:rsid w:val="001337A2"/>
    <w:rsid w:val="001446EF"/>
    <w:rsid w:val="001476E9"/>
    <w:rsid w:val="001516AB"/>
    <w:rsid w:val="001713DE"/>
    <w:rsid w:val="001717A7"/>
    <w:rsid w:val="00177CC4"/>
    <w:rsid w:val="00184C6A"/>
    <w:rsid w:val="00184F41"/>
    <w:rsid w:val="00186029"/>
    <w:rsid w:val="001868CF"/>
    <w:rsid w:val="00190191"/>
    <w:rsid w:val="0019033A"/>
    <w:rsid w:val="00191038"/>
    <w:rsid w:val="00192BEE"/>
    <w:rsid w:val="001A36B1"/>
    <w:rsid w:val="001B51E5"/>
    <w:rsid w:val="001B7048"/>
    <w:rsid w:val="001D3C9B"/>
    <w:rsid w:val="00202624"/>
    <w:rsid w:val="00206EE1"/>
    <w:rsid w:val="00211A68"/>
    <w:rsid w:val="00211FAB"/>
    <w:rsid w:val="0023415F"/>
    <w:rsid w:val="00235EEE"/>
    <w:rsid w:val="00240B71"/>
    <w:rsid w:val="00246274"/>
    <w:rsid w:val="002512E9"/>
    <w:rsid w:val="00254117"/>
    <w:rsid w:val="0025723C"/>
    <w:rsid w:val="00260855"/>
    <w:rsid w:val="00276254"/>
    <w:rsid w:val="0028306E"/>
    <w:rsid w:val="00283155"/>
    <w:rsid w:val="00283FFA"/>
    <w:rsid w:val="00284626"/>
    <w:rsid w:val="0029199D"/>
    <w:rsid w:val="002921AB"/>
    <w:rsid w:val="002949B0"/>
    <w:rsid w:val="002D06C2"/>
    <w:rsid w:val="002D4D07"/>
    <w:rsid w:val="002D7085"/>
    <w:rsid w:val="002E238A"/>
    <w:rsid w:val="002E2BA8"/>
    <w:rsid w:val="002E4821"/>
    <w:rsid w:val="00303942"/>
    <w:rsid w:val="00326EBC"/>
    <w:rsid w:val="003371CE"/>
    <w:rsid w:val="00360386"/>
    <w:rsid w:val="00363992"/>
    <w:rsid w:val="0036628C"/>
    <w:rsid w:val="00367DF3"/>
    <w:rsid w:val="003713CA"/>
    <w:rsid w:val="0037784E"/>
    <w:rsid w:val="00381217"/>
    <w:rsid w:val="00391935"/>
    <w:rsid w:val="003A1047"/>
    <w:rsid w:val="003A50E6"/>
    <w:rsid w:val="003B51FD"/>
    <w:rsid w:val="003C2498"/>
    <w:rsid w:val="003C6E7D"/>
    <w:rsid w:val="003D1D92"/>
    <w:rsid w:val="003E3C8A"/>
    <w:rsid w:val="003E5756"/>
    <w:rsid w:val="003E5AB9"/>
    <w:rsid w:val="003F1FAD"/>
    <w:rsid w:val="003F689D"/>
    <w:rsid w:val="003F6E46"/>
    <w:rsid w:val="00410F55"/>
    <w:rsid w:val="004119C0"/>
    <w:rsid w:val="004155B6"/>
    <w:rsid w:val="00416246"/>
    <w:rsid w:val="004168A1"/>
    <w:rsid w:val="00424E9B"/>
    <w:rsid w:val="00434CF6"/>
    <w:rsid w:val="004515A7"/>
    <w:rsid w:val="00457677"/>
    <w:rsid w:val="00464014"/>
    <w:rsid w:val="004A2E31"/>
    <w:rsid w:val="004B05A5"/>
    <w:rsid w:val="004B73DC"/>
    <w:rsid w:val="004C5C48"/>
    <w:rsid w:val="004D0283"/>
    <w:rsid w:val="004D4006"/>
    <w:rsid w:val="004D7DBF"/>
    <w:rsid w:val="004E2126"/>
    <w:rsid w:val="004F708D"/>
    <w:rsid w:val="005021C9"/>
    <w:rsid w:val="00506833"/>
    <w:rsid w:val="00533E7A"/>
    <w:rsid w:val="005366C5"/>
    <w:rsid w:val="00552A59"/>
    <w:rsid w:val="00566991"/>
    <w:rsid w:val="0057238D"/>
    <w:rsid w:val="00572E45"/>
    <w:rsid w:val="005871B0"/>
    <w:rsid w:val="005933EA"/>
    <w:rsid w:val="005C396F"/>
    <w:rsid w:val="005C6C5A"/>
    <w:rsid w:val="005D3003"/>
    <w:rsid w:val="005D69FA"/>
    <w:rsid w:val="005F2F02"/>
    <w:rsid w:val="005F546D"/>
    <w:rsid w:val="0060468B"/>
    <w:rsid w:val="00612FCB"/>
    <w:rsid w:val="00616E9D"/>
    <w:rsid w:val="006204B6"/>
    <w:rsid w:val="00621B1B"/>
    <w:rsid w:val="00634507"/>
    <w:rsid w:val="00644573"/>
    <w:rsid w:val="006506F8"/>
    <w:rsid w:val="00663595"/>
    <w:rsid w:val="006657D6"/>
    <w:rsid w:val="00677033"/>
    <w:rsid w:val="006944B2"/>
    <w:rsid w:val="006A58EC"/>
    <w:rsid w:val="006C0EA6"/>
    <w:rsid w:val="006D0038"/>
    <w:rsid w:val="006D3E09"/>
    <w:rsid w:val="006D6CF5"/>
    <w:rsid w:val="006F037C"/>
    <w:rsid w:val="006F2CB1"/>
    <w:rsid w:val="006F4484"/>
    <w:rsid w:val="006F482E"/>
    <w:rsid w:val="00701381"/>
    <w:rsid w:val="00705448"/>
    <w:rsid w:val="00705D42"/>
    <w:rsid w:val="00707E66"/>
    <w:rsid w:val="00715E1E"/>
    <w:rsid w:val="00721D78"/>
    <w:rsid w:val="0073649D"/>
    <w:rsid w:val="00745112"/>
    <w:rsid w:val="00750160"/>
    <w:rsid w:val="00753DF5"/>
    <w:rsid w:val="007546E0"/>
    <w:rsid w:val="00774EF6"/>
    <w:rsid w:val="00781783"/>
    <w:rsid w:val="0079741E"/>
    <w:rsid w:val="007A12F4"/>
    <w:rsid w:val="007A20DE"/>
    <w:rsid w:val="007A3E1D"/>
    <w:rsid w:val="007E55FD"/>
    <w:rsid w:val="007F1060"/>
    <w:rsid w:val="007F330B"/>
    <w:rsid w:val="007F651C"/>
    <w:rsid w:val="00803114"/>
    <w:rsid w:val="00805571"/>
    <w:rsid w:val="00810F76"/>
    <w:rsid w:val="008136ED"/>
    <w:rsid w:val="00840911"/>
    <w:rsid w:val="00862B83"/>
    <w:rsid w:val="00864074"/>
    <w:rsid w:val="008802B2"/>
    <w:rsid w:val="00880784"/>
    <w:rsid w:val="00884B22"/>
    <w:rsid w:val="008863B5"/>
    <w:rsid w:val="008A194E"/>
    <w:rsid w:val="008B61C0"/>
    <w:rsid w:val="008B623A"/>
    <w:rsid w:val="008C0397"/>
    <w:rsid w:val="008C50EA"/>
    <w:rsid w:val="008C7983"/>
    <w:rsid w:val="008E452A"/>
    <w:rsid w:val="008E654B"/>
    <w:rsid w:val="008E7E6E"/>
    <w:rsid w:val="008F2DDA"/>
    <w:rsid w:val="00920415"/>
    <w:rsid w:val="0092385F"/>
    <w:rsid w:val="00923938"/>
    <w:rsid w:val="00937EA1"/>
    <w:rsid w:val="009465FC"/>
    <w:rsid w:val="00946BC2"/>
    <w:rsid w:val="0095267A"/>
    <w:rsid w:val="00957AE6"/>
    <w:rsid w:val="00976501"/>
    <w:rsid w:val="009779B7"/>
    <w:rsid w:val="009977D1"/>
    <w:rsid w:val="009D25EE"/>
    <w:rsid w:val="009E4130"/>
    <w:rsid w:val="009F0F54"/>
    <w:rsid w:val="009F38A1"/>
    <w:rsid w:val="009F4F61"/>
    <w:rsid w:val="00A11E0F"/>
    <w:rsid w:val="00A161B3"/>
    <w:rsid w:val="00A171C3"/>
    <w:rsid w:val="00A46D0C"/>
    <w:rsid w:val="00A64585"/>
    <w:rsid w:val="00A65BE2"/>
    <w:rsid w:val="00A7594D"/>
    <w:rsid w:val="00A80381"/>
    <w:rsid w:val="00A84134"/>
    <w:rsid w:val="00A931DD"/>
    <w:rsid w:val="00A97565"/>
    <w:rsid w:val="00AA1A95"/>
    <w:rsid w:val="00AB4343"/>
    <w:rsid w:val="00AC0C06"/>
    <w:rsid w:val="00AC2305"/>
    <w:rsid w:val="00AD2FEC"/>
    <w:rsid w:val="00AE5C11"/>
    <w:rsid w:val="00B000AD"/>
    <w:rsid w:val="00B15F37"/>
    <w:rsid w:val="00B161F8"/>
    <w:rsid w:val="00B16BA2"/>
    <w:rsid w:val="00B21367"/>
    <w:rsid w:val="00B247EC"/>
    <w:rsid w:val="00B311AF"/>
    <w:rsid w:val="00B35025"/>
    <w:rsid w:val="00B356E2"/>
    <w:rsid w:val="00B47793"/>
    <w:rsid w:val="00B50223"/>
    <w:rsid w:val="00B523B0"/>
    <w:rsid w:val="00B70D02"/>
    <w:rsid w:val="00B712AB"/>
    <w:rsid w:val="00B77EC4"/>
    <w:rsid w:val="00B804DE"/>
    <w:rsid w:val="00B81452"/>
    <w:rsid w:val="00BB0839"/>
    <w:rsid w:val="00BC069A"/>
    <w:rsid w:val="00BC506E"/>
    <w:rsid w:val="00BC7B78"/>
    <w:rsid w:val="00BD67E2"/>
    <w:rsid w:val="00BE33A8"/>
    <w:rsid w:val="00BF06FA"/>
    <w:rsid w:val="00BF44F4"/>
    <w:rsid w:val="00BF5470"/>
    <w:rsid w:val="00C031FE"/>
    <w:rsid w:val="00C238AC"/>
    <w:rsid w:val="00C37D42"/>
    <w:rsid w:val="00C403D6"/>
    <w:rsid w:val="00C40E1E"/>
    <w:rsid w:val="00C43B7D"/>
    <w:rsid w:val="00C52B10"/>
    <w:rsid w:val="00C56435"/>
    <w:rsid w:val="00C60345"/>
    <w:rsid w:val="00C64943"/>
    <w:rsid w:val="00C64C9A"/>
    <w:rsid w:val="00C65165"/>
    <w:rsid w:val="00C6551E"/>
    <w:rsid w:val="00C94107"/>
    <w:rsid w:val="00CA5E99"/>
    <w:rsid w:val="00CC42ED"/>
    <w:rsid w:val="00CC475F"/>
    <w:rsid w:val="00CE0632"/>
    <w:rsid w:val="00CE0680"/>
    <w:rsid w:val="00D16CE1"/>
    <w:rsid w:val="00D174B3"/>
    <w:rsid w:val="00D211B5"/>
    <w:rsid w:val="00D2184E"/>
    <w:rsid w:val="00D23DB3"/>
    <w:rsid w:val="00D30CE7"/>
    <w:rsid w:val="00D34F16"/>
    <w:rsid w:val="00D40E18"/>
    <w:rsid w:val="00D41E27"/>
    <w:rsid w:val="00D4717B"/>
    <w:rsid w:val="00D55758"/>
    <w:rsid w:val="00D6605F"/>
    <w:rsid w:val="00D67D56"/>
    <w:rsid w:val="00D76CDC"/>
    <w:rsid w:val="00D84A0E"/>
    <w:rsid w:val="00D87F3E"/>
    <w:rsid w:val="00D97440"/>
    <w:rsid w:val="00DA55D4"/>
    <w:rsid w:val="00DB1EF9"/>
    <w:rsid w:val="00DC464B"/>
    <w:rsid w:val="00DD08EC"/>
    <w:rsid w:val="00DD0EC2"/>
    <w:rsid w:val="00DE7F4D"/>
    <w:rsid w:val="00DF6F6D"/>
    <w:rsid w:val="00E04C0C"/>
    <w:rsid w:val="00E10070"/>
    <w:rsid w:val="00E27F2F"/>
    <w:rsid w:val="00E30C3C"/>
    <w:rsid w:val="00E33860"/>
    <w:rsid w:val="00E41D09"/>
    <w:rsid w:val="00E46C17"/>
    <w:rsid w:val="00E577B2"/>
    <w:rsid w:val="00E6699A"/>
    <w:rsid w:val="00E94036"/>
    <w:rsid w:val="00E96653"/>
    <w:rsid w:val="00EA4856"/>
    <w:rsid w:val="00EB17A0"/>
    <w:rsid w:val="00EB35CC"/>
    <w:rsid w:val="00EC574D"/>
    <w:rsid w:val="00ED1754"/>
    <w:rsid w:val="00ED79EA"/>
    <w:rsid w:val="00EF3200"/>
    <w:rsid w:val="00F03712"/>
    <w:rsid w:val="00F125FA"/>
    <w:rsid w:val="00F1577C"/>
    <w:rsid w:val="00F215BD"/>
    <w:rsid w:val="00F35D3E"/>
    <w:rsid w:val="00F403A4"/>
    <w:rsid w:val="00F427D4"/>
    <w:rsid w:val="00F4582D"/>
    <w:rsid w:val="00F533BE"/>
    <w:rsid w:val="00F62198"/>
    <w:rsid w:val="00F66F52"/>
    <w:rsid w:val="00F67E6B"/>
    <w:rsid w:val="00F70B49"/>
    <w:rsid w:val="00F80696"/>
    <w:rsid w:val="00F84783"/>
    <w:rsid w:val="00FA2553"/>
    <w:rsid w:val="00FB42E3"/>
    <w:rsid w:val="00FB44A5"/>
    <w:rsid w:val="00FC363F"/>
    <w:rsid w:val="00FC5C14"/>
    <w:rsid w:val="00FE2B73"/>
    <w:rsid w:val="00FE4086"/>
    <w:rsid w:val="02CEFFB8"/>
    <w:rsid w:val="11A13F6C"/>
    <w:rsid w:val="24E34E5C"/>
    <w:rsid w:val="2E54C003"/>
    <w:rsid w:val="333143AD"/>
    <w:rsid w:val="4507A152"/>
    <w:rsid w:val="4511FE3B"/>
    <w:rsid w:val="544C9873"/>
    <w:rsid w:val="5F9F41F8"/>
    <w:rsid w:val="61A30AB1"/>
    <w:rsid w:val="7E0107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78BDAE6"/>
  <w15:docId w15:val="{C7B68737-FFEA-4B6E-9068-3F3EDE70661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uiPriority="99"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A194E"/>
    <w:pPr>
      <w:autoSpaceDE w:val="0"/>
      <w:autoSpaceDN w:val="0"/>
      <w:adjustRightInd w:val="0"/>
      <w:jc w:val="both"/>
    </w:pPr>
    <w:rPr>
      <w:sz w:val="24"/>
      <w:szCs w:val="24"/>
    </w:rPr>
  </w:style>
  <w:style w:type="paragraph" w:styleId="Heading1">
    <w:name w:val="heading 1"/>
    <w:basedOn w:val="Normal"/>
    <w:next w:val="Normal"/>
    <w:link w:val="Heading1Char"/>
    <w:qFormat/>
    <w:pPr>
      <w:keepNext/>
      <w:pBdr>
        <w:top w:val="single" w:color="auto" w:sz="18" w:space="1" w:shadow="1"/>
        <w:left w:val="single" w:color="auto" w:sz="18" w:space="1" w:shadow="1"/>
        <w:bottom w:val="single" w:color="auto" w:sz="18" w:space="1" w:shadow="1"/>
        <w:right w:val="single" w:color="auto" w:sz="18" w:space="1" w:shadow="1"/>
      </w:pBdr>
      <w:spacing w:before="240" w:after="60"/>
      <w:ind w:left="1134" w:right="1134"/>
      <w:jc w:val="center"/>
      <w:outlineLvl w:val="0"/>
    </w:pPr>
    <w:rPr>
      <w:b/>
      <w:bCs/>
      <w:i/>
      <w:iCs/>
      <w:kern w:val="28"/>
      <w:sz w:val="32"/>
      <w:szCs w:val="32"/>
    </w:rPr>
  </w:style>
  <w:style w:type="paragraph" w:styleId="Heading2">
    <w:name w:val="heading 2"/>
    <w:basedOn w:val="Normal"/>
    <w:next w:val="Normal"/>
    <w:link w:val="Heading2Char"/>
    <w:qFormat/>
    <w:pPr>
      <w:keepNext/>
      <w:spacing w:before="240" w:after="60"/>
      <w:outlineLvl w:val="1"/>
    </w:pPr>
    <w:rPr>
      <w:b/>
      <w:bCs/>
      <w:sz w:val="28"/>
      <w:szCs w:val="28"/>
      <w:u w:val="single"/>
    </w:rPr>
  </w:style>
  <w:style w:type="paragraph" w:styleId="Heading3">
    <w:name w:val="heading 3"/>
    <w:basedOn w:val="Normal"/>
    <w:next w:val="Normal"/>
    <w:link w:val="Heading3Char"/>
    <w:qFormat/>
    <w:pPr>
      <w:keepNext/>
      <w:spacing w:before="240" w:after="60"/>
      <w:outlineLvl w:val="2"/>
    </w:pPr>
    <w:rPr>
      <w:u w:val="single"/>
    </w:rPr>
  </w:style>
  <w:style w:type="paragraph" w:styleId="Heading4">
    <w:name w:val="heading 4"/>
    <w:basedOn w:val="Normal"/>
    <w:next w:val="Normal"/>
    <w:qFormat/>
    <w:pPr>
      <w:keepNext/>
      <w:ind w:right="-1"/>
      <w:jc w:val="center"/>
      <w:outlineLvl w:val="3"/>
    </w:pPr>
    <w:rPr>
      <w:b/>
      <w:bCs/>
      <w:sz w:val="20"/>
      <w:szCs w:val="20"/>
      <w:lang w:val="en-GB"/>
    </w:rPr>
  </w:style>
  <w:style w:type="paragraph" w:styleId="Heading5">
    <w:name w:val="heading 5"/>
    <w:basedOn w:val="Normal"/>
    <w:next w:val="Normal"/>
    <w:link w:val="Heading5Char"/>
    <w:qFormat/>
    <w:pPr>
      <w:keepNext/>
      <w:ind w:right="-70"/>
      <w:jc w:val="center"/>
      <w:outlineLvl w:val="4"/>
    </w:pPr>
    <w:rPr>
      <w:b/>
      <w:bCs/>
      <w:i/>
      <w:i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1" w:customStyle="1">
    <w:name w:val="normal1"/>
    <w:basedOn w:val="Normal"/>
  </w:style>
  <w:style w:type="paragraph" w:styleId="BodyText">
    <w:name w:val="Body Text"/>
    <w:basedOn w:val="Normal"/>
    <w:pPr>
      <w:ind w:right="-568"/>
    </w:pPr>
    <w:rPr>
      <w:color w:val="FF0000"/>
      <w:sz w:val="22"/>
      <w:szCs w:val="22"/>
    </w:rPr>
  </w:style>
  <w:style w:type="paragraph" w:styleId="BodyText2">
    <w:name w:val="Body Text 2"/>
    <w:basedOn w:val="Normal"/>
    <w:link w:val="BodyText2Char"/>
    <w:rsid w:val="00D87F3E"/>
    <w:pPr>
      <w:spacing w:after="120" w:line="480" w:lineRule="auto"/>
    </w:pPr>
  </w:style>
  <w:style w:type="table" w:styleId="TableGrid">
    <w:name w:val="Table Grid"/>
    <w:basedOn w:val="TableNormal"/>
    <w:rsid w:val="00184C6A"/>
    <w:pPr>
      <w:autoSpaceDE w:val="0"/>
      <w:autoSpaceDN w:val="0"/>
      <w:adjustRightInd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8136ED"/>
    <w:rPr>
      <w:rFonts w:ascii="Tahoma" w:hAnsi="Tahoma" w:cs="Tahoma"/>
      <w:sz w:val="16"/>
      <w:szCs w:val="16"/>
    </w:rPr>
  </w:style>
  <w:style w:type="character" w:styleId="Hyperlink">
    <w:name w:val="Hyperlink"/>
    <w:uiPriority w:val="99"/>
    <w:unhideWhenUsed/>
    <w:rsid w:val="00074DDB"/>
    <w:rPr>
      <w:color w:val="0000FF"/>
      <w:u w:val="single"/>
    </w:rPr>
  </w:style>
  <w:style w:type="character" w:styleId="FollowedHyperlink">
    <w:name w:val="FollowedHyperlink"/>
    <w:uiPriority w:val="99"/>
    <w:unhideWhenUsed/>
    <w:rsid w:val="00074DDB"/>
    <w:rPr>
      <w:color w:val="800080"/>
      <w:u w:val="single"/>
    </w:rPr>
  </w:style>
  <w:style w:type="paragraph" w:styleId="xl65" w:customStyle="1">
    <w:name w:val="xl65"/>
    <w:basedOn w:val="Normal"/>
    <w:rsid w:val="00074DDB"/>
    <w:pPr>
      <w:pBdr>
        <w:top w:val="single" w:color="auto" w:sz="4" w:space="0"/>
        <w:left w:val="single" w:color="auto" w:sz="4" w:space="0"/>
      </w:pBdr>
      <w:autoSpaceDE/>
      <w:autoSpaceDN/>
      <w:adjustRightInd/>
      <w:spacing w:before="100" w:beforeAutospacing="1" w:after="100" w:afterAutospacing="1"/>
      <w:jc w:val="center"/>
    </w:pPr>
  </w:style>
  <w:style w:type="paragraph" w:styleId="xl66" w:customStyle="1">
    <w:name w:val="xl66"/>
    <w:basedOn w:val="Normal"/>
    <w:rsid w:val="00074DDB"/>
    <w:pPr>
      <w:pBdr>
        <w:top w:val="single" w:color="auto" w:sz="4" w:space="0"/>
      </w:pBdr>
      <w:autoSpaceDE/>
      <w:autoSpaceDN/>
      <w:adjustRightInd/>
      <w:spacing w:before="100" w:beforeAutospacing="1" w:after="100" w:afterAutospacing="1"/>
      <w:jc w:val="center"/>
    </w:pPr>
  </w:style>
  <w:style w:type="paragraph" w:styleId="xl67" w:customStyle="1">
    <w:name w:val="xl67"/>
    <w:basedOn w:val="Normal"/>
    <w:rsid w:val="00074DDB"/>
    <w:pPr>
      <w:pBdr>
        <w:left w:val="single" w:color="auto" w:sz="4" w:space="0"/>
      </w:pBdr>
      <w:autoSpaceDE/>
      <w:autoSpaceDN/>
      <w:adjustRightInd/>
      <w:spacing w:before="100" w:beforeAutospacing="1" w:after="100" w:afterAutospacing="1"/>
      <w:jc w:val="center"/>
    </w:pPr>
    <w:rPr>
      <w:b/>
      <w:bCs/>
    </w:rPr>
  </w:style>
  <w:style w:type="paragraph" w:styleId="xl68" w:customStyle="1">
    <w:name w:val="xl68"/>
    <w:basedOn w:val="Normal"/>
    <w:rsid w:val="00074DDB"/>
    <w:pPr>
      <w:autoSpaceDE/>
      <w:autoSpaceDN/>
      <w:adjustRightInd/>
      <w:spacing w:before="100" w:beforeAutospacing="1" w:after="100" w:afterAutospacing="1"/>
      <w:jc w:val="center"/>
    </w:pPr>
    <w:rPr>
      <w:b/>
      <w:bCs/>
    </w:rPr>
  </w:style>
  <w:style w:type="paragraph" w:styleId="xl69" w:customStyle="1">
    <w:name w:val="xl69"/>
    <w:basedOn w:val="Normal"/>
    <w:rsid w:val="00074DDB"/>
    <w:pPr>
      <w:pBdr>
        <w:left w:val="single" w:color="auto" w:sz="4" w:space="0"/>
      </w:pBdr>
      <w:autoSpaceDE/>
      <w:autoSpaceDN/>
      <w:adjustRightInd/>
      <w:spacing w:before="100" w:beforeAutospacing="1" w:after="100" w:afterAutospacing="1"/>
      <w:jc w:val="center"/>
    </w:pPr>
  </w:style>
  <w:style w:type="paragraph" w:styleId="xl70" w:customStyle="1">
    <w:name w:val="xl70"/>
    <w:basedOn w:val="Normal"/>
    <w:rsid w:val="00074DDB"/>
    <w:pPr>
      <w:autoSpaceDE/>
      <w:autoSpaceDN/>
      <w:adjustRightInd/>
      <w:spacing w:before="100" w:beforeAutospacing="1" w:after="100" w:afterAutospacing="1"/>
      <w:jc w:val="center"/>
    </w:pPr>
  </w:style>
  <w:style w:type="paragraph" w:styleId="xl71" w:customStyle="1">
    <w:name w:val="xl71"/>
    <w:basedOn w:val="Normal"/>
    <w:rsid w:val="00074DDB"/>
    <w:pPr>
      <w:pBdr>
        <w:top w:val="single" w:color="auto" w:sz="4" w:space="0"/>
      </w:pBdr>
      <w:autoSpaceDE/>
      <w:autoSpaceDN/>
      <w:adjustRightInd/>
      <w:spacing w:before="100" w:beforeAutospacing="1" w:after="100" w:afterAutospacing="1"/>
      <w:jc w:val="left"/>
    </w:pPr>
  </w:style>
  <w:style w:type="paragraph" w:styleId="xl72" w:customStyle="1">
    <w:name w:val="xl72"/>
    <w:basedOn w:val="Normal"/>
    <w:rsid w:val="00074DDB"/>
    <w:pPr>
      <w:pBdr>
        <w:top w:val="single" w:color="auto" w:sz="4" w:space="0"/>
        <w:bottom w:val="single" w:color="auto" w:sz="4" w:space="0"/>
      </w:pBdr>
      <w:autoSpaceDE/>
      <w:autoSpaceDN/>
      <w:adjustRightInd/>
      <w:spacing w:before="100" w:beforeAutospacing="1" w:after="100" w:afterAutospacing="1"/>
      <w:jc w:val="center"/>
    </w:pPr>
    <w:rPr>
      <w:b/>
      <w:bCs/>
    </w:rPr>
  </w:style>
  <w:style w:type="paragraph" w:styleId="xl73" w:customStyle="1">
    <w:name w:val="xl73"/>
    <w:basedOn w:val="Normal"/>
    <w:rsid w:val="00074DDB"/>
    <w:pPr>
      <w:pBdr>
        <w:top w:val="single" w:color="auto" w:sz="4" w:space="0"/>
        <w:bottom w:val="single" w:color="auto" w:sz="4" w:space="0"/>
      </w:pBdr>
      <w:autoSpaceDE/>
      <w:autoSpaceDN/>
      <w:adjustRightInd/>
      <w:spacing w:before="100" w:beforeAutospacing="1" w:after="100" w:afterAutospacing="1"/>
      <w:jc w:val="center"/>
    </w:pPr>
    <w:rPr>
      <w:b/>
      <w:bCs/>
    </w:rPr>
  </w:style>
  <w:style w:type="paragraph" w:styleId="xl74" w:customStyle="1">
    <w:name w:val="xl74"/>
    <w:basedOn w:val="Normal"/>
    <w:rsid w:val="00074DDB"/>
    <w:pPr>
      <w:pBdr>
        <w:top w:val="single" w:color="auto" w:sz="4" w:space="0"/>
        <w:left w:val="single" w:color="auto" w:sz="4" w:space="0"/>
        <w:bottom w:val="single" w:color="auto" w:sz="4" w:space="0"/>
      </w:pBdr>
      <w:autoSpaceDE/>
      <w:autoSpaceDN/>
      <w:adjustRightInd/>
      <w:spacing w:before="100" w:beforeAutospacing="1" w:after="100" w:afterAutospacing="1"/>
      <w:jc w:val="center"/>
    </w:pPr>
    <w:rPr>
      <w:b/>
      <w:bCs/>
    </w:rPr>
  </w:style>
  <w:style w:type="paragraph" w:styleId="xl75" w:customStyle="1">
    <w:name w:val="xl75"/>
    <w:basedOn w:val="Normal"/>
    <w:rsid w:val="00074DDB"/>
    <w:pPr>
      <w:pBdr>
        <w:top w:val="single" w:color="auto" w:sz="4" w:space="0"/>
        <w:bottom w:val="single" w:color="auto" w:sz="4" w:space="0"/>
      </w:pBdr>
      <w:autoSpaceDE/>
      <w:autoSpaceDN/>
      <w:adjustRightInd/>
      <w:spacing w:before="100" w:beforeAutospacing="1" w:after="100" w:afterAutospacing="1"/>
      <w:jc w:val="left"/>
    </w:pPr>
  </w:style>
  <w:style w:type="paragraph" w:styleId="xl76" w:customStyle="1">
    <w:name w:val="xl76"/>
    <w:basedOn w:val="Normal"/>
    <w:rsid w:val="00074DDB"/>
    <w:pPr>
      <w:autoSpaceDE/>
      <w:autoSpaceDN/>
      <w:adjustRightInd/>
      <w:spacing w:before="100" w:beforeAutospacing="1" w:after="100" w:afterAutospacing="1"/>
      <w:jc w:val="center"/>
    </w:pPr>
    <w:rPr>
      <w:b/>
      <w:bCs/>
    </w:rPr>
  </w:style>
  <w:style w:type="paragraph" w:styleId="xl77" w:customStyle="1">
    <w:name w:val="xl77"/>
    <w:basedOn w:val="Normal"/>
    <w:rsid w:val="00074DDB"/>
    <w:pPr>
      <w:pBdr>
        <w:left w:val="single" w:color="auto" w:sz="4" w:space="0"/>
        <w:bottom w:val="single" w:color="auto" w:sz="4" w:space="0"/>
      </w:pBdr>
      <w:autoSpaceDE/>
      <w:autoSpaceDN/>
      <w:adjustRightInd/>
      <w:spacing w:before="100" w:beforeAutospacing="1" w:after="100" w:afterAutospacing="1"/>
      <w:jc w:val="left"/>
    </w:pPr>
    <w:rPr>
      <w:b/>
      <w:bCs/>
    </w:rPr>
  </w:style>
  <w:style w:type="paragraph" w:styleId="xl78" w:customStyle="1">
    <w:name w:val="xl78"/>
    <w:basedOn w:val="Normal"/>
    <w:rsid w:val="00074DDB"/>
    <w:pPr>
      <w:pBdr>
        <w:left w:val="single" w:color="auto" w:sz="4" w:space="0"/>
      </w:pBdr>
      <w:autoSpaceDE/>
      <w:autoSpaceDN/>
      <w:adjustRightInd/>
      <w:spacing w:before="100" w:beforeAutospacing="1" w:after="100" w:afterAutospacing="1"/>
      <w:jc w:val="left"/>
    </w:pPr>
    <w:rPr>
      <w:b/>
      <w:bCs/>
    </w:rPr>
  </w:style>
  <w:style w:type="paragraph" w:styleId="xl79" w:customStyle="1">
    <w:name w:val="xl79"/>
    <w:basedOn w:val="Normal"/>
    <w:rsid w:val="00074DDB"/>
    <w:pPr>
      <w:pBdr>
        <w:left w:val="single" w:color="auto" w:sz="4" w:space="0"/>
      </w:pBdr>
      <w:autoSpaceDE/>
      <w:autoSpaceDN/>
      <w:adjustRightInd/>
      <w:spacing w:before="100" w:beforeAutospacing="1" w:after="100" w:afterAutospacing="1"/>
      <w:jc w:val="center"/>
    </w:pPr>
    <w:rPr>
      <w:b/>
      <w:bCs/>
    </w:rPr>
  </w:style>
  <w:style w:type="paragraph" w:styleId="xl80" w:customStyle="1">
    <w:name w:val="xl80"/>
    <w:basedOn w:val="Normal"/>
    <w:rsid w:val="00074DDB"/>
    <w:pPr>
      <w:autoSpaceDE/>
      <w:autoSpaceDN/>
      <w:adjustRightInd/>
      <w:spacing w:before="100" w:beforeAutospacing="1" w:after="100" w:afterAutospacing="1"/>
      <w:jc w:val="left"/>
    </w:pPr>
  </w:style>
  <w:style w:type="paragraph" w:styleId="xl81" w:customStyle="1">
    <w:name w:val="xl81"/>
    <w:basedOn w:val="Normal"/>
    <w:rsid w:val="00074DDB"/>
    <w:pPr>
      <w:pBdr>
        <w:top w:val="single" w:color="auto" w:sz="4" w:space="0"/>
        <w:left w:val="single" w:color="auto" w:sz="4" w:space="0"/>
        <w:bottom w:val="single" w:color="auto" w:sz="4" w:space="0"/>
      </w:pBdr>
      <w:autoSpaceDE/>
      <w:autoSpaceDN/>
      <w:adjustRightInd/>
      <w:spacing w:before="100" w:beforeAutospacing="1" w:after="100" w:afterAutospacing="1"/>
      <w:jc w:val="center"/>
    </w:pPr>
    <w:rPr>
      <w:b/>
      <w:bCs/>
    </w:rPr>
  </w:style>
  <w:style w:type="paragraph" w:styleId="xl82" w:customStyle="1">
    <w:name w:val="xl82"/>
    <w:basedOn w:val="Normal"/>
    <w:rsid w:val="00074DDB"/>
    <w:pPr>
      <w:pBdr>
        <w:left w:val="single" w:color="auto" w:sz="4" w:space="0"/>
      </w:pBdr>
      <w:autoSpaceDE/>
      <w:autoSpaceDN/>
      <w:adjustRightInd/>
      <w:spacing w:before="100" w:beforeAutospacing="1" w:after="100" w:afterAutospacing="1"/>
      <w:jc w:val="center"/>
    </w:pPr>
  </w:style>
  <w:style w:type="paragraph" w:styleId="xl83" w:customStyle="1">
    <w:name w:val="xl83"/>
    <w:basedOn w:val="Normal"/>
    <w:rsid w:val="00074DDB"/>
    <w:pPr>
      <w:pBdr>
        <w:top w:val="single" w:color="auto" w:sz="4" w:space="0"/>
        <w:left w:val="single" w:color="auto" w:sz="4" w:space="0"/>
      </w:pBdr>
      <w:autoSpaceDE/>
      <w:autoSpaceDN/>
      <w:adjustRightInd/>
      <w:spacing w:before="100" w:beforeAutospacing="1" w:after="100" w:afterAutospacing="1"/>
      <w:jc w:val="center"/>
    </w:pPr>
  </w:style>
  <w:style w:type="paragraph" w:styleId="xl84" w:customStyle="1">
    <w:name w:val="xl84"/>
    <w:basedOn w:val="Normal"/>
    <w:rsid w:val="00074DDB"/>
    <w:pPr>
      <w:autoSpaceDE/>
      <w:autoSpaceDN/>
      <w:adjustRightInd/>
      <w:spacing w:before="100" w:beforeAutospacing="1" w:after="100" w:afterAutospacing="1"/>
      <w:jc w:val="center"/>
    </w:pPr>
  </w:style>
  <w:style w:type="paragraph" w:styleId="xl85" w:customStyle="1">
    <w:name w:val="xl85"/>
    <w:basedOn w:val="Normal"/>
    <w:rsid w:val="00074DDB"/>
    <w:pPr>
      <w:pBdr>
        <w:left w:val="single" w:color="auto" w:sz="4" w:space="0"/>
      </w:pBdr>
      <w:autoSpaceDE/>
      <w:autoSpaceDN/>
      <w:adjustRightInd/>
      <w:spacing w:before="100" w:beforeAutospacing="1" w:after="100" w:afterAutospacing="1"/>
      <w:jc w:val="center"/>
    </w:pPr>
  </w:style>
  <w:style w:type="paragraph" w:styleId="xl86" w:customStyle="1">
    <w:name w:val="xl86"/>
    <w:basedOn w:val="Normal"/>
    <w:rsid w:val="00074DDB"/>
    <w:pPr>
      <w:autoSpaceDE/>
      <w:autoSpaceDN/>
      <w:adjustRightInd/>
      <w:spacing w:before="100" w:beforeAutospacing="1" w:after="100" w:afterAutospacing="1"/>
      <w:jc w:val="center"/>
    </w:pPr>
  </w:style>
  <w:style w:type="paragraph" w:styleId="xl87" w:customStyle="1">
    <w:name w:val="xl87"/>
    <w:basedOn w:val="Normal"/>
    <w:rsid w:val="00074DDB"/>
    <w:pPr>
      <w:pBdr>
        <w:left w:val="single" w:color="auto" w:sz="4" w:space="0"/>
      </w:pBdr>
      <w:autoSpaceDE/>
      <w:autoSpaceDN/>
      <w:adjustRightInd/>
      <w:spacing w:before="100" w:beforeAutospacing="1" w:after="100" w:afterAutospacing="1"/>
      <w:jc w:val="center"/>
    </w:pPr>
  </w:style>
  <w:style w:type="paragraph" w:styleId="xl88" w:customStyle="1">
    <w:name w:val="xl88"/>
    <w:basedOn w:val="Normal"/>
    <w:rsid w:val="00074DDB"/>
    <w:pPr>
      <w:autoSpaceDE/>
      <w:autoSpaceDN/>
      <w:adjustRightInd/>
      <w:spacing w:before="100" w:beforeAutospacing="1" w:after="100" w:afterAutospacing="1"/>
      <w:jc w:val="left"/>
    </w:pPr>
  </w:style>
  <w:style w:type="paragraph" w:styleId="xl89" w:customStyle="1">
    <w:name w:val="xl89"/>
    <w:basedOn w:val="Normal"/>
    <w:rsid w:val="00074DDB"/>
    <w:pPr>
      <w:pBdr>
        <w:left w:val="single" w:color="auto" w:sz="4" w:space="0"/>
      </w:pBdr>
      <w:autoSpaceDE/>
      <w:autoSpaceDN/>
      <w:adjustRightInd/>
      <w:spacing w:before="100" w:beforeAutospacing="1" w:after="100" w:afterAutospacing="1"/>
      <w:jc w:val="center"/>
      <w:textAlignment w:val="top"/>
    </w:pPr>
    <w:rPr>
      <w:b/>
      <w:bCs/>
    </w:rPr>
  </w:style>
  <w:style w:type="paragraph" w:styleId="xl90" w:customStyle="1">
    <w:name w:val="xl90"/>
    <w:basedOn w:val="Normal"/>
    <w:rsid w:val="00B247EC"/>
    <w:pPr>
      <w:pBdr>
        <w:left w:val="single" w:color="auto" w:sz="4" w:space="0"/>
      </w:pBdr>
      <w:autoSpaceDE/>
      <w:autoSpaceDN/>
      <w:adjustRightInd/>
      <w:spacing w:before="100" w:beforeAutospacing="1" w:after="100" w:afterAutospacing="1"/>
      <w:jc w:val="center"/>
    </w:pPr>
    <w:rPr>
      <w:b/>
      <w:bCs/>
    </w:rPr>
  </w:style>
  <w:style w:type="paragraph" w:styleId="xl91" w:customStyle="1">
    <w:name w:val="xl91"/>
    <w:basedOn w:val="Normal"/>
    <w:rsid w:val="00B247EC"/>
    <w:pPr>
      <w:pBdr>
        <w:left w:val="single" w:color="auto" w:sz="4" w:space="0"/>
      </w:pBdr>
      <w:autoSpaceDE/>
      <w:autoSpaceDN/>
      <w:adjustRightInd/>
      <w:spacing w:before="100" w:beforeAutospacing="1" w:after="100" w:afterAutospacing="1"/>
      <w:jc w:val="left"/>
    </w:pPr>
    <w:rPr>
      <w:b/>
      <w:bCs/>
    </w:rPr>
  </w:style>
  <w:style w:type="paragraph" w:styleId="xl92" w:customStyle="1">
    <w:name w:val="xl92"/>
    <w:basedOn w:val="Normal"/>
    <w:rsid w:val="00B247EC"/>
    <w:pPr>
      <w:pBdr>
        <w:top w:val="single" w:color="auto" w:sz="4" w:space="0"/>
        <w:left w:val="single" w:color="auto" w:sz="4" w:space="0"/>
        <w:bottom w:val="single" w:color="auto" w:sz="4" w:space="0"/>
      </w:pBdr>
      <w:autoSpaceDE/>
      <w:autoSpaceDN/>
      <w:adjustRightInd/>
      <w:spacing w:before="100" w:beforeAutospacing="1" w:after="100" w:afterAutospacing="1"/>
      <w:jc w:val="center"/>
    </w:pPr>
    <w:rPr>
      <w:b/>
      <w:bCs/>
    </w:rPr>
  </w:style>
  <w:style w:type="paragraph" w:styleId="xl93" w:customStyle="1">
    <w:name w:val="xl93"/>
    <w:basedOn w:val="Normal"/>
    <w:rsid w:val="00B247EC"/>
    <w:pPr>
      <w:pBdr>
        <w:left w:val="single" w:color="auto" w:sz="4" w:space="0"/>
      </w:pBdr>
      <w:autoSpaceDE/>
      <w:autoSpaceDN/>
      <w:adjustRightInd/>
      <w:spacing w:before="100" w:beforeAutospacing="1" w:after="100" w:afterAutospacing="1"/>
      <w:jc w:val="center"/>
    </w:pPr>
  </w:style>
  <w:style w:type="paragraph" w:styleId="xl94" w:customStyle="1">
    <w:name w:val="xl94"/>
    <w:basedOn w:val="Normal"/>
    <w:rsid w:val="00B247EC"/>
    <w:pPr>
      <w:pBdr>
        <w:top w:val="single" w:color="auto" w:sz="4" w:space="0"/>
        <w:left w:val="single" w:color="auto" w:sz="4" w:space="0"/>
      </w:pBdr>
      <w:autoSpaceDE/>
      <w:autoSpaceDN/>
      <w:adjustRightInd/>
      <w:spacing w:before="100" w:beforeAutospacing="1" w:after="100" w:afterAutospacing="1"/>
      <w:jc w:val="center"/>
    </w:pPr>
  </w:style>
  <w:style w:type="paragraph" w:styleId="xl95" w:customStyle="1">
    <w:name w:val="xl95"/>
    <w:basedOn w:val="Normal"/>
    <w:rsid w:val="00B247EC"/>
    <w:pPr>
      <w:autoSpaceDE/>
      <w:autoSpaceDN/>
      <w:adjustRightInd/>
      <w:spacing w:before="100" w:beforeAutospacing="1" w:after="100" w:afterAutospacing="1"/>
      <w:jc w:val="center"/>
    </w:pPr>
  </w:style>
  <w:style w:type="paragraph" w:styleId="xl96" w:customStyle="1">
    <w:name w:val="xl96"/>
    <w:basedOn w:val="Normal"/>
    <w:rsid w:val="00B247EC"/>
    <w:pPr>
      <w:pBdr>
        <w:top w:val="single" w:color="auto" w:sz="4" w:space="0"/>
      </w:pBdr>
      <w:autoSpaceDE/>
      <w:autoSpaceDN/>
      <w:adjustRightInd/>
      <w:spacing w:before="100" w:beforeAutospacing="1" w:after="100" w:afterAutospacing="1"/>
      <w:jc w:val="center"/>
    </w:pPr>
  </w:style>
  <w:style w:type="paragraph" w:styleId="xl97" w:customStyle="1">
    <w:name w:val="xl97"/>
    <w:basedOn w:val="Normal"/>
    <w:rsid w:val="00B247EC"/>
    <w:pPr>
      <w:autoSpaceDE/>
      <w:autoSpaceDN/>
      <w:adjustRightInd/>
      <w:spacing w:before="100" w:beforeAutospacing="1" w:after="100" w:afterAutospacing="1"/>
      <w:jc w:val="center"/>
    </w:pPr>
  </w:style>
  <w:style w:type="paragraph" w:styleId="xl98" w:customStyle="1">
    <w:name w:val="xl98"/>
    <w:basedOn w:val="Normal"/>
    <w:rsid w:val="00B247EC"/>
    <w:pPr>
      <w:pBdr>
        <w:left w:val="single" w:color="auto" w:sz="4" w:space="0"/>
      </w:pBdr>
      <w:autoSpaceDE/>
      <w:autoSpaceDN/>
      <w:adjustRightInd/>
      <w:spacing w:before="100" w:beforeAutospacing="1" w:after="100" w:afterAutospacing="1"/>
      <w:jc w:val="center"/>
    </w:pPr>
  </w:style>
  <w:style w:type="paragraph" w:styleId="xl99" w:customStyle="1">
    <w:name w:val="xl99"/>
    <w:basedOn w:val="Normal"/>
    <w:rsid w:val="00B247EC"/>
    <w:pPr>
      <w:autoSpaceDE/>
      <w:autoSpaceDN/>
      <w:adjustRightInd/>
      <w:spacing w:before="100" w:beforeAutospacing="1" w:after="100" w:afterAutospacing="1"/>
      <w:jc w:val="center"/>
    </w:pPr>
  </w:style>
  <w:style w:type="paragraph" w:styleId="xl100" w:customStyle="1">
    <w:name w:val="xl100"/>
    <w:basedOn w:val="Normal"/>
    <w:rsid w:val="00B247EC"/>
    <w:pPr>
      <w:pBdr>
        <w:left w:val="single" w:color="auto" w:sz="4" w:space="0"/>
      </w:pBdr>
      <w:autoSpaceDE/>
      <w:autoSpaceDN/>
      <w:adjustRightInd/>
      <w:spacing w:before="100" w:beforeAutospacing="1" w:after="100" w:afterAutospacing="1"/>
      <w:jc w:val="center"/>
    </w:pPr>
  </w:style>
  <w:style w:type="paragraph" w:styleId="xl101" w:customStyle="1">
    <w:name w:val="xl101"/>
    <w:basedOn w:val="Normal"/>
    <w:rsid w:val="00B247EC"/>
    <w:pPr>
      <w:autoSpaceDE/>
      <w:autoSpaceDN/>
      <w:adjustRightInd/>
      <w:spacing w:before="100" w:beforeAutospacing="1" w:after="100" w:afterAutospacing="1"/>
      <w:jc w:val="center"/>
    </w:pPr>
  </w:style>
  <w:style w:type="paragraph" w:styleId="xl102" w:customStyle="1">
    <w:name w:val="xl102"/>
    <w:basedOn w:val="Normal"/>
    <w:rsid w:val="00B247EC"/>
    <w:pPr>
      <w:autoSpaceDE/>
      <w:autoSpaceDN/>
      <w:adjustRightInd/>
      <w:spacing w:before="100" w:beforeAutospacing="1" w:after="100" w:afterAutospacing="1"/>
      <w:jc w:val="center"/>
    </w:pPr>
  </w:style>
  <w:style w:type="paragraph" w:styleId="xl103" w:customStyle="1">
    <w:name w:val="xl103"/>
    <w:basedOn w:val="Normal"/>
    <w:rsid w:val="00B247EC"/>
    <w:pPr>
      <w:pBdr>
        <w:left w:val="single" w:color="auto" w:sz="4" w:space="0"/>
      </w:pBdr>
      <w:autoSpaceDE/>
      <w:autoSpaceDN/>
      <w:adjustRightInd/>
      <w:spacing w:before="100" w:beforeAutospacing="1" w:after="100" w:afterAutospacing="1"/>
      <w:jc w:val="center"/>
    </w:pPr>
  </w:style>
  <w:style w:type="paragraph" w:styleId="xl104" w:customStyle="1">
    <w:name w:val="xl104"/>
    <w:basedOn w:val="Normal"/>
    <w:rsid w:val="00B247EC"/>
    <w:pPr>
      <w:autoSpaceDE/>
      <w:autoSpaceDN/>
      <w:adjustRightInd/>
      <w:spacing w:before="100" w:beforeAutospacing="1" w:after="100" w:afterAutospacing="1"/>
      <w:jc w:val="left"/>
    </w:pPr>
  </w:style>
  <w:style w:type="paragraph" w:styleId="xl105" w:customStyle="1">
    <w:name w:val="xl105"/>
    <w:basedOn w:val="Normal"/>
    <w:rsid w:val="00B247EC"/>
    <w:pPr>
      <w:pBdr>
        <w:left w:val="single" w:color="auto" w:sz="4" w:space="0"/>
      </w:pBdr>
      <w:autoSpaceDE/>
      <w:autoSpaceDN/>
      <w:adjustRightInd/>
      <w:spacing w:before="100" w:beforeAutospacing="1" w:after="100" w:afterAutospacing="1"/>
      <w:jc w:val="center"/>
    </w:pPr>
    <w:rPr>
      <w:b/>
      <w:bCs/>
    </w:rPr>
  </w:style>
  <w:style w:type="paragraph" w:styleId="xl106" w:customStyle="1">
    <w:name w:val="xl106"/>
    <w:basedOn w:val="Normal"/>
    <w:rsid w:val="00B247EC"/>
    <w:pPr>
      <w:pBdr>
        <w:left w:val="single" w:color="auto" w:sz="4" w:space="0"/>
      </w:pBdr>
      <w:autoSpaceDE/>
      <w:autoSpaceDN/>
      <w:adjustRightInd/>
      <w:spacing w:before="100" w:beforeAutospacing="1" w:after="100" w:afterAutospacing="1"/>
      <w:jc w:val="center"/>
      <w:textAlignment w:val="top"/>
    </w:pPr>
    <w:rPr>
      <w:b/>
      <w:bCs/>
    </w:rPr>
  </w:style>
  <w:style w:type="paragraph" w:styleId="xl107" w:customStyle="1">
    <w:name w:val="xl107"/>
    <w:basedOn w:val="Normal"/>
    <w:rsid w:val="00B247EC"/>
    <w:pPr>
      <w:autoSpaceDE/>
      <w:autoSpaceDN/>
      <w:adjustRightInd/>
      <w:spacing w:before="100" w:beforeAutospacing="1" w:after="100" w:afterAutospacing="1"/>
      <w:jc w:val="center"/>
      <w:textAlignment w:val="top"/>
    </w:pPr>
    <w:rPr>
      <w:b/>
      <w:bCs/>
    </w:rPr>
  </w:style>
  <w:style w:type="paragraph" w:styleId="xl108" w:customStyle="1">
    <w:name w:val="xl108"/>
    <w:basedOn w:val="Normal"/>
    <w:rsid w:val="00B247EC"/>
    <w:pPr>
      <w:autoSpaceDE/>
      <w:autoSpaceDN/>
      <w:adjustRightInd/>
      <w:spacing w:before="100" w:beforeAutospacing="1" w:after="100" w:afterAutospacing="1"/>
      <w:jc w:val="center"/>
    </w:pPr>
    <w:rPr>
      <w:color w:val="A6A6A6"/>
    </w:rPr>
  </w:style>
  <w:style w:type="paragraph" w:styleId="xl109" w:customStyle="1">
    <w:name w:val="xl109"/>
    <w:basedOn w:val="Normal"/>
    <w:rsid w:val="00B247EC"/>
    <w:pPr>
      <w:autoSpaceDE/>
      <w:autoSpaceDN/>
      <w:adjustRightInd/>
      <w:spacing w:before="100" w:beforeAutospacing="1" w:after="100" w:afterAutospacing="1"/>
      <w:jc w:val="center"/>
    </w:pPr>
    <w:rPr>
      <w:b/>
      <w:bCs/>
      <w:color w:val="A6A6A6"/>
    </w:rPr>
  </w:style>
  <w:style w:type="paragraph" w:styleId="xl110" w:customStyle="1">
    <w:name w:val="xl110"/>
    <w:basedOn w:val="Normal"/>
    <w:rsid w:val="00B247EC"/>
    <w:pPr>
      <w:pBdr>
        <w:left w:val="single" w:color="auto" w:sz="4" w:space="0"/>
      </w:pBdr>
      <w:autoSpaceDE/>
      <w:autoSpaceDN/>
      <w:adjustRightInd/>
      <w:spacing w:before="100" w:beforeAutospacing="1" w:after="100" w:afterAutospacing="1"/>
      <w:jc w:val="center"/>
    </w:pPr>
    <w:rPr>
      <w:b/>
      <w:bCs/>
      <w:color w:val="A6A6A6"/>
    </w:rPr>
  </w:style>
  <w:style w:type="paragraph" w:styleId="xl111" w:customStyle="1">
    <w:name w:val="xl111"/>
    <w:basedOn w:val="Normal"/>
    <w:rsid w:val="00B247EC"/>
    <w:pPr>
      <w:pBdr>
        <w:left w:val="single" w:color="auto" w:sz="4" w:space="0"/>
      </w:pBdr>
      <w:autoSpaceDE/>
      <w:autoSpaceDN/>
      <w:adjustRightInd/>
      <w:spacing w:before="100" w:beforeAutospacing="1" w:after="100" w:afterAutospacing="1"/>
      <w:jc w:val="center"/>
    </w:pPr>
    <w:rPr>
      <w:color w:val="A6A6A6"/>
    </w:rPr>
  </w:style>
  <w:style w:type="paragraph" w:styleId="xl112" w:customStyle="1">
    <w:name w:val="xl112"/>
    <w:basedOn w:val="Normal"/>
    <w:rsid w:val="00B247EC"/>
    <w:pPr>
      <w:pBdr>
        <w:left w:val="single" w:color="auto" w:sz="4" w:space="0"/>
      </w:pBdr>
      <w:autoSpaceDE/>
      <w:autoSpaceDN/>
      <w:adjustRightInd/>
      <w:spacing w:before="100" w:beforeAutospacing="1" w:after="100" w:afterAutospacing="1"/>
      <w:jc w:val="center"/>
    </w:pPr>
    <w:rPr>
      <w:color w:val="A6A6A6"/>
    </w:rPr>
  </w:style>
  <w:style w:type="paragraph" w:styleId="xl113" w:customStyle="1">
    <w:name w:val="xl113"/>
    <w:basedOn w:val="Normal"/>
    <w:rsid w:val="00B247EC"/>
    <w:pPr>
      <w:autoSpaceDE/>
      <w:autoSpaceDN/>
      <w:adjustRightInd/>
      <w:spacing w:before="100" w:beforeAutospacing="1" w:after="100" w:afterAutospacing="1"/>
      <w:jc w:val="center"/>
    </w:pPr>
    <w:rPr>
      <w:color w:val="A6A6A6"/>
    </w:rPr>
  </w:style>
  <w:style w:type="paragraph" w:styleId="xl114" w:customStyle="1">
    <w:name w:val="xl114"/>
    <w:basedOn w:val="Normal"/>
    <w:rsid w:val="00B247EC"/>
    <w:pPr>
      <w:autoSpaceDE/>
      <w:autoSpaceDN/>
      <w:adjustRightInd/>
      <w:spacing w:before="100" w:beforeAutospacing="1" w:after="100" w:afterAutospacing="1"/>
      <w:jc w:val="center"/>
    </w:pPr>
    <w:rPr>
      <w:color w:val="A6A6A6"/>
    </w:rPr>
  </w:style>
  <w:style w:type="paragraph" w:styleId="xl115" w:customStyle="1">
    <w:name w:val="xl115"/>
    <w:basedOn w:val="Normal"/>
    <w:rsid w:val="00B247EC"/>
    <w:pPr>
      <w:autoSpaceDE/>
      <w:autoSpaceDN/>
      <w:adjustRightInd/>
      <w:spacing w:before="100" w:beforeAutospacing="1" w:after="100" w:afterAutospacing="1"/>
      <w:jc w:val="left"/>
    </w:pPr>
    <w:rPr>
      <w:color w:val="A6A6A6"/>
    </w:rPr>
  </w:style>
  <w:style w:type="paragraph" w:styleId="xl116" w:customStyle="1">
    <w:name w:val="xl116"/>
    <w:basedOn w:val="Normal"/>
    <w:rsid w:val="00B247EC"/>
    <w:pPr>
      <w:autoSpaceDE/>
      <w:autoSpaceDN/>
      <w:adjustRightInd/>
      <w:spacing w:before="100" w:beforeAutospacing="1" w:after="100" w:afterAutospacing="1"/>
      <w:jc w:val="center"/>
    </w:pPr>
    <w:rPr>
      <w:color w:val="A6A6A6"/>
    </w:rPr>
  </w:style>
  <w:style w:type="paragraph" w:styleId="xl117" w:customStyle="1">
    <w:name w:val="xl117"/>
    <w:basedOn w:val="Normal"/>
    <w:rsid w:val="00B247EC"/>
    <w:pPr>
      <w:pBdr>
        <w:left w:val="single" w:color="auto" w:sz="4" w:space="0"/>
      </w:pBdr>
      <w:autoSpaceDE/>
      <w:autoSpaceDN/>
      <w:adjustRightInd/>
      <w:spacing w:before="100" w:beforeAutospacing="1" w:after="100" w:afterAutospacing="1"/>
      <w:jc w:val="center"/>
    </w:pPr>
    <w:rPr>
      <w:color w:val="A6A6A6"/>
    </w:rPr>
  </w:style>
  <w:style w:type="character" w:styleId="CommentReference">
    <w:name w:val="annotation reference"/>
    <w:rsid w:val="00F35D3E"/>
    <w:rPr>
      <w:sz w:val="16"/>
      <w:szCs w:val="16"/>
    </w:rPr>
  </w:style>
  <w:style w:type="paragraph" w:styleId="CommentText">
    <w:name w:val="annotation text"/>
    <w:basedOn w:val="Normal"/>
    <w:link w:val="CommentTextChar"/>
    <w:rsid w:val="00F35D3E"/>
    <w:rPr>
      <w:sz w:val="20"/>
      <w:szCs w:val="20"/>
    </w:rPr>
  </w:style>
  <w:style w:type="character" w:styleId="CommentTextChar" w:customStyle="1">
    <w:name w:val="Comment Text Char"/>
    <w:basedOn w:val="DefaultParagraphFont"/>
    <w:link w:val="CommentText"/>
    <w:rsid w:val="00F35D3E"/>
  </w:style>
  <w:style w:type="paragraph" w:styleId="CommentSubject">
    <w:name w:val="annotation subject"/>
    <w:basedOn w:val="CommentText"/>
    <w:next w:val="CommentText"/>
    <w:link w:val="CommentSubjectChar"/>
    <w:rsid w:val="00F35D3E"/>
    <w:rPr>
      <w:b/>
      <w:bCs/>
    </w:rPr>
  </w:style>
  <w:style w:type="character" w:styleId="CommentSubjectChar" w:customStyle="1">
    <w:name w:val="Comment Subject Char"/>
    <w:link w:val="CommentSubject"/>
    <w:rsid w:val="00F35D3E"/>
    <w:rPr>
      <w:b/>
      <w:bCs/>
    </w:rPr>
  </w:style>
  <w:style w:type="paragraph" w:styleId="ListParagraph">
    <w:name w:val="List Paragraph"/>
    <w:aliases w:val="TP Liste"/>
    <w:basedOn w:val="Normal"/>
    <w:link w:val="ListParagraphChar"/>
    <w:uiPriority w:val="34"/>
    <w:qFormat/>
    <w:rsid w:val="00F35D3E"/>
    <w:pPr>
      <w:ind w:left="708"/>
    </w:pPr>
  </w:style>
  <w:style w:type="paragraph" w:styleId="Header">
    <w:name w:val="header"/>
    <w:basedOn w:val="Normal"/>
    <w:link w:val="HeaderChar"/>
    <w:unhideWhenUsed/>
    <w:rsid w:val="00A46D0C"/>
    <w:pPr>
      <w:tabs>
        <w:tab w:val="center" w:pos="4536"/>
        <w:tab w:val="right" w:pos="9072"/>
      </w:tabs>
    </w:pPr>
  </w:style>
  <w:style w:type="character" w:styleId="HeaderChar" w:customStyle="1">
    <w:name w:val="Header Char"/>
    <w:basedOn w:val="DefaultParagraphFont"/>
    <w:link w:val="Header"/>
    <w:rsid w:val="00A46D0C"/>
    <w:rPr>
      <w:sz w:val="24"/>
      <w:szCs w:val="24"/>
    </w:rPr>
  </w:style>
  <w:style w:type="paragraph" w:styleId="Footer">
    <w:name w:val="footer"/>
    <w:basedOn w:val="Normal"/>
    <w:link w:val="FooterChar"/>
    <w:uiPriority w:val="99"/>
    <w:unhideWhenUsed/>
    <w:rsid w:val="00A46D0C"/>
    <w:pPr>
      <w:tabs>
        <w:tab w:val="center" w:pos="4536"/>
        <w:tab w:val="right" w:pos="9072"/>
      </w:tabs>
    </w:pPr>
  </w:style>
  <w:style w:type="character" w:styleId="FooterChar" w:customStyle="1">
    <w:name w:val="Footer Char"/>
    <w:basedOn w:val="DefaultParagraphFont"/>
    <w:link w:val="Footer"/>
    <w:uiPriority w:val="99"/>
    <w:rsid w:val="00A46D0C"/>
    <w:rPr>
      <w:sz w:val="24"/>
      <w:szCs w:val="24"/>
    </w:rPr>
  </w:style>
  <w:style w:type="paragraph" w:styleId="ListNumber">
    <w:name w:val="List Number"/>
    <w:aliases w:val="OL"/>
    <w:basedOn w:val="Normal"/>
    <w:rsid w:val="00246274"/>
    <w:pPr>
      <w:numPr>
        <w:numId w:val="6"/>
      </w:numPr>
      <w:spacing w:before="20" w:after="20"/>
      <w:ind w:left="1440"/>
      <w:jc w:val="left"/>
    </w:pPr>
    <w:rPr>
      <w:sz w:val="20"/>
      <w:szCs w:val="20"/>
      <w:lang w:val="en-US"/>
    </w:rPr>
  </w:style>
  <w:style w:type="paragraph" w:styleId="Pa10" w:customStyle="1">
    <w:name w:val="Pa10"/>
    <w:basedOn w:val="Normal"/>
    <w:next w:val="Normal"/>
    <w:rsid w:val="00246274"/>
    <w:pPr>
      <w:spacing w:line="181" w:lineRule="atLeast"/>
      <w:jc w:val="left"/>
    </w:pPr>
    <w:rPr>
      <w:rFonts w:ascii="Univers LT Std 55" w:hAnsi="Univers LT Std 55"/>
      <w:sz w:val="20"/>
      <w:szCs w:val="20"/>
    </w:rPr>
  </w:style>
  <w:style w:type="paragraph" w:styleId="Pa4" w:customStyle="1">
    <w:name w:val="Pa4"/>
    <w:basedOn w:val="Normal"/>
    <w:next w:val="Normal"/>
    <w:rsid w:val="00246274"/>
    <w:pPr>
      <w:spacing w:line="181" w:lineRule="atLeast"/>
      <w:jc w:val="left"/>
    </w:pPr>
    <w:rPr>
      <w:rFonts w:ascii="Univers LT Std 55" w:hAnsi="Univers LT Std 55"/>
      <w:sz w:val="20"/>
      <w:szCs w:val="20"/>
    </w:rPr>
  </w:style>
  <w:style w:type="paragraph" w:styleId="Pa16" w:customStyle="1">
    <w:name w:val="Pa16"/>
    <w:basedOn w:val="Normal"/>
    <w:next w:val="Normal"/>
    <w:rsid w:val="00246274"/>
    <w:pPr>
      <w:spacing w:line="181" w:lineRule="atLeast"/>
      <w:jc w:val="left"/>
    </w:pPr>
    <w:rPr>
      <w:rFonts w:ascii="Univers LT Std 55" w:hAnsi="Univers LT Std 55"/>
      <w:sz w:val="20"/>
      <w:szCs w:val="20"/>
    </w:rPr>
  </w:style>
  <w:style w:type="table" w:styleId="Grilledutableau1" w:customStyle="1">
    <w:name w:val="Grille du tableau1"/>
    <w:basedOn w:val="TableNormal"/>
    <w:next w:val="TableGrid"/>
    <w:uiPriority w:val="59"/>
    <w:rsid w:val="00246274"/>
    <w:rPr>
      <w:rFonts w:ascii="Calibri" w:hAnsi="Calibri" w:eastAsia="SimSu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ate">
    <w:name w:val="Date"/>
    <w:basedOn w:val="Normal"/>
    <w:next w:val="Normal"/>
    <w:link w:val="DateChar"/>
    <w:rsid w:val="00246274"/>
    <w:pPr>
      <w:autoSpaceDE/>
      <w:autoSpaceDN/>
      <w:adjustRightInd/>
      <w:jc w:val="left"/>
    </w:pPr>
    <w:rPr>
      <w:sz w:val="20"/>
      <w:szCs w:val="20"/>
    </w:rPr>
  </w:style>
  <w:style w:type="character" w:styleId="DateChar" w:customStyle="1">
    <w:name w:val="Date Char"/>
    <w:basedOn w:val="DefaultParagraphFont"/>
    <w:link w:val="Date"/>
    <w:rsid w:val="00246274"/>
  </w:style>
  <w:style w:type="character" w:styleId="BalloonTextChar" w:customStyle="1">
    <w:name w:val="Balloon Text Char"/>
    <w:link w:val="BalloonText"/>
    <w:rsid w:val="00246274"/>
    <w:rPr>
      <w:rFonts w:ascii="Tahoma" w:hAnsi="Tahoma" w:cs="Tahoma"/>
      <w:sz w:val="16"/>
      <w:szCs w:val="16"/>
    </w:rPr>
  </w:style>
  <w:style w:type="character" w:styleId="Heading2Char" w:customStyle="1">
    <w:name w:val="Heading 2 Char"/>
    <w:link w:val="Heading2"/>
    <w:rsid w:val="00246274"/>
    <w:rPr>
      <w:b/>
      <w:bCs/>
      <w:sz w:val="28"/>
      <w:szCs w:val="28"/>
      <w:u w:val="single"/>
    </w:rPr>
  </w:style>
  <w:style w:type="character" w:styleId="Heading5Char" w:customStyle="1">
    <w:name w:val="Heading 5 Char"/>
    <w:link w:val="Heading5"/>
    <w:rsid w:val="00246274"/>
    <w:rPr>
      <w:b/>
      <w:bCs/>
      <w:i/>
      <w:iCs/>
    </w:rPr>
  </w:style>
  <w:style w:type="character" w:styleId="Heading1Char" w:customStyle="1">
    <w:name w:val="Heading 1 Char"/>
    <w:link w:val="Heading1"/>
    <w:rsid w:val="00246274"/>
    <w:rPr>
      <w:b/>
      <w:bCs/>
      <w:i/>
      <w:iCs/>
      <w:kern w:val="28"/>
      <w:sz w:val="32"/>
      <w:szCs w:val="32"/>
    </w:rPr>
  </w:style>
  <w:style w:type="paragraph" w:styleId="Default" w:customStyle="1">
    <w:name w:val="Default"/>
    <w:rsid w:val="00246274"/>
    <w:pPr>
      <w:autoSpaceDE w:val="0"/>
      <w:autoSpaceDN w:val="0"/>
      <w:adjustRightInd w:val="0"/>
    </w:pPr>
    <w:rPr>
      <w:rFonts w:ascii="Arial" w:hAnsi="Arial" w:cs="Arial"/>
      <w:color w:val="000000"/>
      <w:sz w:val="24"/>
      <w:szCs w:val="24"/>
    </w:rPr>
  </w:style>
  <w:style w:type="paragraph" w:styleId="BodyTextIndent">
    <w:name w:val="Body Text Indent"/>
    <w:basedOn w:val="Normal"/>
    <w:link w:val="BodyTextIndentChar"/>
    <w:unhideWhenUsed/>
    <w:rsid w:val="00246274"/>
    <w:pPr>
      <w:autoSpaceDE/>
      <w:autoSpaceDN/>
      <w:adjustRightInd/>
      <w:spacing w:after="120"/>
      <w:ind w:left="283"/>
      <w:jc w:val="left"/>
    </w:pPr>
    <w:rPr>
      <w:sz w:val="20"/>
      <w:szCs w:val="20"/>
    </w:rPr>
  </w:style>
  <w:style w:type="character" w:styleId="BodyTextIndentChar" w:customStyle="1">
    <w:name w:val="Body Text Indent Char"/>
    <w:basedOn w:val="DefaultParagraphFont"/>
    <w:link w:val="BodyTextIndent"/>
    <w:rsid w:val="00246274"/>
  </w:style>
  <w:style w:type="paragraph" w:styleId="Revision">
    <w:name w:val="Revision"/>
    <w:hidden/>
    <w:uiPriority w:val="99"/>
    <w:semiHidden/>
    <w:rsid w:val="00246274"/>
    <w:rPr>
      <w:sz w:val="24"/>
      <w:szCs w:val="24"/>
    </w:rPr>
  </w:style>
  <w:style w:type="character" w:styleId="font321" w:customStyle="1">
    <w:name w:val="font321"/>
    <w:basedOn w:val="DefaultParagraphFont"/>
    <w:rsid w:val="00246274"/>
    <w:rPr>
      <w:rFonts w:hint="default" w:ascii="Calibri" w:hAnsi="Calibri" w:cs="Calibri"/>
      <w:b w:val="0"/>
      <w:bCs w:val="0"/>
      <w:i w:val="0"/>
      <w:iCs w:val="0"/>
      <w:strike w:val="0"/>
      <w:dstrike w:val="0"/>
      <w:color w:val="auto"/>
      <w:sz w:val="24"/>
      <w:szCs w:val="24"/>
      <w:u w:val="none"/>
      <w:effect w:val="none"/>
    </w:rPr>
  </w:style>
  <w:style w:type="character" w:styleId="font101" w:customStyle="1">
    <w:name w:val="font101"/>
    <w:basedOn w:val="DefaultParagraphFont"/>
    <w:rsid w:val="00246274"/>
    <w:rPr>
      <w:rFonts w:hint="default" w:ascii="Calibri" w:hAnsi="Calibri" w:cs="Calibri"/>
      <w:b w:val="0"/>
      <w:bCs w:val="0"/>
      <w:i w:val="0"/>
      <w:iCs w:val="0"/>
      <w:strike w:val="0"/>
      <w:dstrike w:val="0"/>
      <w:color w:val="auto"/>
      <w:sz w:val="24"/>
      <w:szCs w:val="24"/>
      <w:u w:val="none"/>
      <w:effect w:val="none"/>
    </w:rPr>
  </w:style>
  <w:style w:type="paragraph" w:styleId="TOCHeading">
    <w:name w:val="TOC Heading"/>
    <w:basedOn w:val="Heading1"/>
    <w:next w:val="Normal"/>
    <w:uiPriority w:val="39"/>
    <w:unhideWhenUsed/>
    <w:qFormat/>
    <w:rsid w:val="00246274"/>
    <w:pPr>
      <w:keepLines/>
      <w:pBdr>
        <w:top w:val="none" w:color="auto" w:sz="0" w:space="0"/>
        <w:left w:val="none" w:color="auto" w:sz="0" w:space="0"/>
        <w:bottom w:val="none" w:color="auto" w:sz="0" w:space="0"/>
        <w:right w:val="none" w:color="auto" w:sz="0" w:space="0"/>
      </w:pBdr>
      <w:tabs>
        <w:tab w:val="left" w:pos="0"/>
      </w:tabs>
      <w:autoSpaceDE/>
      <w:autoSpaceDN/>
      <w:adjustRightInd/>
      <w:spacing w:after="0" w:line="259" w:lineRule="auto"/>
      <w:ind w:left="0" w:right="0"/>
      <w:jc w:val="left"/>
      <w:outlineLvl w:val="9"/>
    </w:pPr>
    <w:rPr>
      <w:rFonts w:asciiTheme="majorHAnsi" w:hAnsiTheme="majorHAnsi" w:eastAsiaTheme="majorEastAsia" w:cstheme="majorBidi"/>
      <w:b w:val="0"/>
      <w:bCs w:val="0"/>
      <w:i w:val="0"/>
      <w:iCs w:val="0"/>
      <w:caps/>
      <w:color w:val="365F91" w:themeColor="accent1" w:themeShade="BF"/>
      <w:kern w:val="0"/>
    </w:rPr>
  </w:style>
  <w:style w:type="paragraph" w:styleId="paragraph" w:customStyle="1">
    <w:name w:val="paragraph"/>
    <w:basedOn w:val="Normal"/>
    <w:rsid w:val="00246274"/>
    <w:pPr>
      <w:autoSpaceDE/>
      <w:autoSpaceDN/>
      <w:adjustRightInd/>
      <w:spacing w:before="100" w:beforeAutospacing="1" w:after="100" w:afterAutospacing="1"/>
      <w:jc w:val="left"/>
    </w:pPr>
    <w:rPr>
      <w:sz w:val="20"/>
      <w:szCs w:val="20"/>
    </w:rPr>
  </w:style>
  <w:style w:type="paragraph" w:styleId="List5">
    <w:name w:val="List 5"/>
    <w:basedOn w:val="Normal"/>
    <w:rsid w:val="00246274"/>
    <w:pPr>
      <w:autoSpaceDE/>
      <w:autoSpaceDN/>
      <w:adjustRightInd/>
      <w:ind w:left="1415" w:hanging="283"/>
      <w:contextualSpacing/>
      <w:jc w:val="left"/>
    </w:pPr>
    <w:rPr>
      <w:sz w:val="20"/>
      <w:szCs w:val="20"/>
    </w:rPr>
  </w:style>
  <w:style w:type="character" w:styleId="normaltextrun" w:customStyle="1">
    <w:name w:val="normaltextrun"/>
    <w:basedOn w:val="DefaultParagraphFont"/>
    <w:rsid w:val="00246274"/>
  </w:style>
  <w:style w:type="character" w:styleId="eop" w:customStyle="1">
    <w:name w:val="eop"/>
    <w:basedOn w:val="DefaultParagraphFont"/>
    <w:rsid w:val="00246274"/>
  </w:style>
  <w:style w:type="character" w:styleId="UnresolvedMention">
    <w:name w:val="Unresolved Mention"/>
    <w:basedOn w:val="DefaultParagraphFont"/>
    <w:uiPriority w:val="99"/>
    <w:semiHidden/>
    <w:unhideWhenUsed/>
    <w:rsid w:val="00246274"/>
    <w:rPr>
      <w:color w:val="605E5C"/>
      <w:shd w:val="clear" w:color="auto" w:fill="E1DFDD"/>
    </w:rPr>
  </w:style>
  <w:style w:type="paragraph" w:styleId="Style2" w:customStyle="1">
    <w:name w:val="Style2"/>
    <w:basedOn w:val="ListParagraph"/>
    <w:link w:val="Style2Car"/>
    <w:qFormat/>
    <w:rsid w:val="00246274"/>
    <w:pPr>
      <w:numPr>
        <w:ilvl w:val="1"/>
        <w:numId w:val="25"/>
      </w:numPr>
      <w:autoSpaceDE/>
      <w:autoSpaceDN/>
      <w:adjustRightInd/>
      <w:ind w:left="709" w:hanging="709"/>
      <w:jc w:val="left"/>
    </w:pPr>
    <w:rPr>
      <w:rFonts w:ascii="Calibri" w:hAnsi="Calibri" w:cs="Arial"/>
      <w:b/>
      <w:bCs/>
      <w:sz w:val="20"/>
      <w:szCs w:val="20"/>
      <w:u w:val="words"/>
    </w:rPr>
  </w:style>
  <w:style w:type="paragraph" w:styleId="Style3" w:customStyle="1">
    <w:name w:val="Style3"/>
    <w:basedOn w:val="Normal"/>
    <w:link w:val="Style3Car"/>
    <w:qFormat/>
    <w:rsid w:val="00246274"/>
    <w:pPr>
      <w:numPr>
        <w:ilvl w:val="2"/>
        <w:numId w:val="26"/>
      </w:numPr>
      <w:autoSpaceDE/>
      <w:autoSpaceDN/>
      <w:adjustRightInd/>
      <w:jc w:val="left"/>
    </w:pPr>
    <w:rPr>
      <w:rFonts w:ascii="Calibri" w:hAnsi="Calibri" w:cs="Arial"/>
      <w:b/>
      <w:bCs/>
      <w:iCs/>
      <w:sz w:val="20"/>
      <w:szCs w:val="20"/>
      <w:u w:val="single"/>
    </w:rPr>
  </w:style>
  <w:style w:type="character" w:styleId="Style2Car" w:customStyle="1">
    <w:name w:val="Style2 Car"/>
    <w:basedOn w:val="DefaultParagraphFont"/>
    <w:link w:val="Style2"/>
    <w:rsid w:val="00246274"/>
    <w:rPr>
      <w:rFonts w:ascii="Calibri" w:hAnsi="Calibri" w:cs="Arial"/>
      <w:b/>
      <w:bCs/>
      <w:u w:val="words"/>
    </w:rPr>
  </w:style>
  <w:style w:type="character" w:styleId="Style3Car" w:customStyle="1">
    <w:name w:val="Style3 Car"/>
    <w:basedOn w:val="DefaultParagraphFont"/>
    <w:link w:val="Style3"/>
    <w:rsid w:val="00246274"/>
    <w:rPr>
      <w:rFonts w:ascii="Calibri" w:hAnsi="Calibri" w:cs="Arial"/>
      <w:b/>
      <w:bCs/>
      <w:iCs/>
      <w:u w:val="single"/>
    </w:rPr>
  </w:style>
  <w:style w:type="paragraph" w:styleId="Style1" w:customStyle="1">
    <w:name w:val="Style1"/>
    <w:basedOn w:val="Heading1"/>
    <w:link w:val="Style1Car"/>
    <w:qFormat/>
    <w:rsid w:val="00246274"/>
    <w:pPr>
      <w:keepNext w:val="0"/>
      <w:pBdr>
        <w:top w:val="none" w:color="auto" w:sz="0" w:space="0"/>
        <w:left w:val="none" w:color="auto" w:sz="0" w:space="0"/>
        <w:bottom w:val="none" w:color="auto" w:sz="0" w:space="0"/>
        <w:right w:val="none" w:color="auto" w:sz="0" w:space="0"/>
      </w:pBdr>
      <w:tabs>
        <w:tab w:val="left" w:pos="0"/>
        <w:tab w:val="left" w:leader="dot" w:pos="360"/>
      </w:tabs>
      <w:spacing w:before="120" w:after="120"/>
      <w:ind w:left="357" w:right="-964" w:hanging="357"/>
      <w:jc w:val="both"/>
    </w:pPr>
    <w:rPr>
      <w:rFonts w:ascii="Calibri" w:hAnsi="Calibri" w:cs="Tahoma"/>
      <w:i w:val="0"/>
      <w:iCs w:val="0"/>
      <w:caps/>
      <w:u w:val="single"/>
    </w:rPr>
  </w:style>
  <w:style w:type="paragraph" w:styleId="TOC1">
    <w:name w:val="toc 1"/>
    <w:basedOn w:val="Normal"/>
    <w:next w:val="Normal"/>
    <w:autoRedefine/>
    <w:uiPriority w:val="39"/>
    <w:unhideWhenUsed/>
    <w:rsid w:val="00246274"/>
    <w:pPr>
      <w:autoSpaceDE/>
      <w:autoSpaceDN/>
      <w:adjustRightInd/>
      <w:spacing w:after="100"/>
      <w:jc w:val="left"/>
    </w:pPr>
    <w:rPr>
      <w:sz w:val="20"/>
      <w:szCs w:val="20"/>
    </w:rPr>
  </w:style>
  <w:style w:type="character" w:styleId="Style1Car" w:customStyle="1">
    <w:name w:val="Style1 Car"/>
    <w:basedOn w:val="Heading1Char"/>
    <w:link w:val="Style1"/>
    <w:rsid w:val="00246274"/>
    <w:rPr>
      <w:rFonts w:ascii="Calibri" w:hAnsi="Calibri" w:cs="Tahoma"/>
      <w:b/>
      <w:bCs/>
      <w:i w:val="0"/>
      <w:iCs w:val="0"/>
      <w:caps/>
      <w:kern w:val="28"/>
      <w:sz w:val="32"/>
      <w:szCs w:val="32"/>
      <w:u w:val="single"/>
    </w:rPr>
  </w:style>
  <w:style w:type="paragraph" w:styleId="Style4" w:customStyle="1">
    <w:name w:val="Style4"/>
    <w:basedOn w:val="Style3"/>
    <w:link w:val="Style4Car"/>
    <w:qFormat/>
    <w:rsid w:val="00246274"/>
    <w:pPr>
      <w:numPr>
        <w:ilvl w:val="3"/>
      </w:numPr>
    </w:pPr>
  </w:style>
  <w:style w:type="paragraph" w:styleId="TOC3">
    <w:name w:val="toc 3"/>
    <w:basedOn w:val="Normal"/>
    <w:next w:val="Normal"/>
    <w:autoRedefine/>
    <w:uiPriority w:val="39"/>
    <w:unhideWhenUsed/>
    <w:rsid w:val="00246274"/>
    <w:pPr>
      <w:autoSpaceDE/>
      <w:autoSpaceDN/>
      <w:adjustRightInd/>
      <w:spacing w:after="100"/>
      <w:ind w:left="480"/>
      <w:jc w:val="left"/>
    </w:pPr>
    <w:rPr>
      <w:sz w:val="20"/>
      <w:szCs w:val="20"/>
    </w:rPr>
  </w:style>
  <w:style w:type="character" w:styleId="Style4Car" w:customStyle="1">
    <w:name w:val="Style4 Car"/>
    <w:basedOn w:val="Style3Car"/>
    <w:link w:val="Style4"/>
    <w:rsid w:val="00246274"/>
    <w:rPr>
      <w:rFonts w:ascii="Calibri" w:hAnsi="Calibri" w:cs="Arial"/>
      <w:b/>
      <w:bCs/>
      <w:iCs/>
      <w:u w:val="single"/>
    </w:rPr>
  </w:style>
  <w:style w:type="paragraph" w:styleId="TOC2">
    <w:name w:val="toc 2"/>
    <w:basedOn w:val="Normal"/>
    <w:next w:val="Normal"/>
    <w:autoRedefine/>
    <w:uiPriority w:val="39"/>
    <w:unhideWhenUsed/>
    <w:rsid w:val="00246274"/>
    <w:pPr>
      <w:autoSpaceDE/>
      <w:autoSpaceDN/>
      <w:adjustRightInd/>
      <w:spacing w:after="100"/>
      <w:ind w:left="240"/>
      <w:jc w:val="left"/>
    </w:pPr>
    <w:rPr>
      <w:sz w:val="20"/>
      <w:szCs w:val="20"/>
    </w:rPr>
  </w:style>
  <w:style w:type="paragraph" w:styleId="TOC4">
    <w:name w:val="toc 4"/>
    <w:basedOn w:val="Normal"/>
    <w:next w:val="Normal"/>
    <w:autoRedefine/>
    <w:uiPriority w:val="39"/>
    <w:unhideWhenUsed/>
    <w:rsid w:val="00246274"/>
    <w:pPr>
      <w:autoSpaceDE/>
      <w:autoSpaceDN/>
      <w:adjustRightInd/>
      <w:spacing w:after="100"/>
      <w:ind w:left="720"/>
      <w:jc w:val="left"/>
    </w:pPr>
    <w:rPr>
      <w:sz w:val="20"/>
      <w:szCs w:val="20"/>
    </w:rPr>
  </w:style>
  <w:style w:type="character" w:styleId="Heading3Char" w:customStyle="1">
    <w:name w:val="Heading 3 Char"/>
    <w:basedOn w:val="DefaultParagraphFont"/>
    <w:link w:val="Heading3"/>
    <w:rsid w:val="00246274"/>
    <w:rPr>
      <w:sz w:val="24"/>
      <w:szCs w:val="24"/>
      <w:u w:val="single"/>
    </w:rPr>
  </w:style>
  <w:style w:type="paragraph" w:styleId="Textecourant" w:customStyle="1">
    <w:name w:val="Texte courant"/>
    <w:link w:val="TextecourantCar"/>
    <w:qFormat/>
    <w:rsid w:val="00246274"/>
    <w:pPr>
      <w:spacing w:before="60"/>
      <w:jc w:val="both"/>
    </w:pPr>
    <w:rPr>
      <w:rFonts w:ascii="Verdana" w:hAnsi="Verdana" w:cs="Arial"/>
      <w:sz w:val="16"/>
      <w:szCs w:val="16"/>
    </w:rPr>
  </w:style>
  <w:style w:type="character" w:styleId="TextecourantCar" w:customStyle="1">
    <w:name w:val="Texte courant Car"/>
    <w:link w:val="Textecourant"/>
    <w:rsid w:val="00246274"/>
    <w:rPr>
      <w:rFonts w:ascii="Verdana" w:hAnsi="Verdana" w:cs="Arial"/>
      <w:sz w:val="16"/>
      <w:szCs w:val="16"/>
    </w:rPr>
  </w:style>
  <w:style w:type="character" w:styleId="BodyText2Char" w:customStyle="1">
    <w:name w:val="Body Text 2 Char"/>
    <w:basedOn w:val="DefaultParagraphFont"/>
    <w:link w:val="BodyText2"/>
    <w:rsid w:val="00246274"/>
    <w:rPr>
      <w:sz w:val="24"/>
      <w:szCs w:val="24"/>
    </w:rPr>
  </w:style>
  <w:style w:type="character" w:styleId="Mention">
    <w:name w:val="Mention"/>
    <w:basedOn w:val="DefaultParagraphFont"/>
    <w:uiPriority w:val="99"/>
    <w:unhideWhenUsed/>
    <w:rsid w:val="00246274"/>
    <w:rPr>
      <w:color w:val="2B579A"/>
      <w:shd w:val="clear" w:color="auto" w:fill="E1DFDD"/>
    </w:rPr>
  </w:style>
  <w:style w:type="character" w:styleId="ListParagraphChar" w:customStyle="1">
    <w:name w:val="List Paragraph Char"/>
    <w:aliases w:val="TP Liste Char"/>
    <w:basedOn w:val="DefaultParagraphFont"/>
    <w:link w:val="ListParagraph"/>
    <w:uiPriority w:val="34"/>
    <w:rsid w:val="00F403A4"/>
    <w:rPr>
      <w:sz w:val="24"/>
      <w:szCs w:val="24"/>
    </w:rPr>
  </w:style>
  <w:style w:type="character" w:styleId="scxw13300211" w:customStyle="1">
    <w:name w:val="scxw13300211"/>
    <w:basedOn w:val="DefaultParagraphFont"/>
    <w:rsid w:val="00F403A4"/>
  </w:style>
  <w:style w:type="paragraph" w:styleId="Tableauxtexte" w:customStyle="1">
    <w:name w:val="Tableaux texte"/>
    <w:basedOn w:val="Normal"/>
    <w:rsid w:val="007F330B"/>
    <w:pPr>
      <w:keepLines/>
      <w:suppressAutoHyphens/>
      <w:autoSpaceDE/>
      <w:autoSpaceDN/>
      <w:adjustRightInd/>
      <w:spacing w:before="60" w:after="60"/>
      <w:jc w:val="center"/>
    </w:pPr>
    <w:rPr>
      <w:rFonts w:ascii="Verdana" w:hAnsi="Verdana"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822553">
      <w:bodyDiv w:val="1"/>
      <w:marLeft w:val="0"/>
      <w:marRight w:val="0"/>
      <w:marTop w:val="0"/>
      <w:marBottom w:val="0"/>
      <w:divBdr>
        <w:top w:val="none" w:sz="0" w:space="0" w:color="auto"/>
        <w:left w:val="none" w:sz="0" w:space="0" w:color="auto"/>
        <w:bottom w:val="none" w:sz="0" w:space="0" w:color="auto"/>
        <w:right w:val="none" w:sz="0" w:space="0" w:color="auto"/>
      </w:divBdr>
    </w:div>
    <w:div w:id="409304760">
      <w:bodyDiv w:val="1"/>
      <w:marLeft w:val="0"/>
      <w:marRight w:val="0"/>
      <w:marTop w:val="0"/>
      <w:marBottom w:val="0"/>
      <w:divBdr>
        <w:top w:val="none" w:sz="0" w:space="0" w:color="auto"/>
        <w:left w:val="none" w:sz="0" w:space="0" w:color="auto"/>
        <w:bottom w:val="none" w:sz="0" w:space="0" w:color="auto"/>
        <w:right w:val="none" w:sz="0" w:space="0" w:color="auto"/>
      </w:divBdr>
    </w:div>
    <w:div w:id="476411010">
      <w:bodyDiv w:val="1"/>
      <w:marLeft w:val="0"/>
      <w:marRight w:val="0"/>
      <w:marTop w:val="0"/>
      <w:marBottom w:val="0"/>
      <w:divBdr>
        <w:top w:val="none" w:sz="0" w:space="0" w:color="auto"/>
        <w:left w:val="none" w:sz="0" w:space="0" w:color="auto"/>
        <w:bottom w:val="none" w:sz="0" w:space="0" w:color="auto"/>
        <w:right w:val="none" w:sz="0" w:space="0" w:color="auto"/>
      </w:divBdr>
    </w:div>
    <w:div w:id="674574075">
      <w:bodyDiv w:val="1"/>
      <w:marLeft w:val="0"/>
      <w:marRight w:val="0"/>
      <w:marTop w:val="0"/>
      <w:marBottom w:val="0"/>
      <w:divBdr>
        <w:top w:val="none" w:sz="0" w:space="0" w:color="auto"/>
        <w:left w:val="none" w:sz="0" w:space="0" w:color="auto"/>
        <w:bottom w:val="none" w:sz="0" w:space="0" w:color="auto"/>
        <w:right w:val="none" w:sz="0" w:space="0" w:color="auto"/>
      </w:divBdr>
    </w:div>
    <w:div w:id="1033461830">
      <w:bodyDiv w:val="1"/>
      <w:marLeft w:val="0"/>
      <w:marRight w:val="0"/>
      <w:marTop w:val="0"/>
      <w:marBottom w:val="0"/>
      <w:divBdr>
        <w:top w:val="none" w:sz="0" w:space="0" w:color="auto"/>
        <w:left w:val="none" w:sz="0" w:space="0" w:color="auto"/>
        <w:bottom w:val="none" w:sz="0" w:space="0" w:color="auto"/>
        <w:right w:val="none" w:sz="0" w:space="0" w:color="auto"/>
      </w:divBdr>
      <w:divsChild>
        <w:div w:id="816822">
          <w:marLeft w:val="0"/>
          <w:marRight w:val="0"/>
          <w:marTop w:val="0"/>
          <w:marBottom w:val="0"/>
          <w:divBdr>
            <w:top w:val="none" w:sz="0" w:space="0" w:color="auto"/>
            <w:left w:val="none" w:sz="0" w:space="0" w:color="auto"/>
            <w:bottom w:val="none" w:sz="0" w:space="0" w:color="auto"/>
            <w:right w:val="none" w:sz="0" w:space="0" w:color="auto"/>
          </w:divBdr>
          <w:divsChild>
            <w:div w:id="163398234">
              <w:marLeft w:val="0"/>
              <w:marRight w:val="0"/>
              <w:marTop w:val="0"/>
              <w:marBottom w:val="0"/>
              <w:divBdr>
                <w:top w:val="none" w:sz="0" w:space="0" w:color="auto"/>
                <w:left w:val="none" w:sz="0" w:space="0" w:color="auto"/>
                <w:bottom w:val="none" w:sz="0" w:space="0" w:color="auto"/>
                <w:right w:val="none" w:sz="0" w:space="0" w:color="auto"/>
              </w:divBdr>
            </w:div>
            <w:div w:id="2049336003">
              <w:marLeft w:val="0"/>
              <w:marRight w:val="0"/>
              <w:marTop w:val="0"/>
              <w:marBottom w:val="0"/>
              <w:divBdr>
                <w:top w:val="none" w:sz="0" w:space="0" w:color="auto"/>
                <w:left w:val="none" w:sz="0" w:space="0" w:color="auto"/>
                <w:bottom w:val="none" w:sz="0" w:space="0" w:color="auto"/>
                <w:right w:val="none" w:sz="0" w:space="0" w:color="auto"/>
              </w:divBdr>
            </w:div>
          </w:divsChild>
        </w:div>
        <w:div w:id="77752023">
          <w:marLeft w:val="0"/>
          <w:marRight w:val="0"/>
          <w:marTop w:val="0"/>
          <w:marBottom w:val="0"/>
          <w:divBdr>
            <w:top w:val="none" w:sz="0" w:space="0" w:color="auto"/>
            <w:left w:val="none" w:sz="0" w:space="0" w:color="auto"/>
            <w:bottom w:val="none" w:sz="0" w:space="0" w:color="auto"/>
            <w:right w:val="none" w:sz="0" w:space="0" w:color="auto"/>
          </w:divBdr>
          <w:divsChild>
            <w:div w:id="84958326">
              <w:marLeft w:val="0"/>
              <w:marRight w:val="0"/>
              <w:marTop w:val="0"/>
              <w:marBottom w:val="0"/>
              <w:divBdr>
                <w:top w:val="none" w:sz="0" w:space="0" w:color="auto"/>
                <w:left w:val="none" w:sz="0" w:space="0" w:color="auto"/>
                <w:bottom w:val="none" w:sz="0" w:space="0" w:color="auto"/>
                <w:right w:val="none" w:sz="0" w:space="0" w:color="auto"/>
              </w:divBdr>
            </w:div>
            <w:div w:id="476651528">
              <w:marLeft w:val="0"/>
              <w:marRight w:val="0"/>
              <w:marTop w:val="0"/>
              <w:marBottom w:val="0"/>
              <w:divBdr>
                <w:top w:val="none" w:sz="0" w:space="0" w:color="auto"/>
                <w:left w:val="none" w:sz="0" w:space="0" w:color="auto"/>
                <w:bottom w:val="none" w:sz="0" w:space="0" w:color="auto"/>
                <w:right w:val="none" w:sz="0" w:space="0" w:color="auto"/>
              </w:divBdr>
            </w:div>
            <w:div w:id="486827912">
              <w:marLeft w:val="0"/>
              <w:marRight w:val="0"/>
              <w:marTop w:val="0"/>
              <w:marBottom w:val="0"/>
              <w:divBdr>
                <w:top w:val="none" w:sz="0" w:space="0" w:color="auto"/>
                <w:left w:val="none" w:sz="0" w:space="0" w:color="auto"/>
                <w:bottom w:val="none" w:sz="0" w:space="0" w:color="auto"/>
                <w:right w:val="none" w:sz="0" w:space="0" w:color="auto"/>
              </w:divBdr>
            </w:div>
            <w:div w:id="878324000">
              <w:marLeft w:val="0"/>
              <w:marRight w:val="0"/>
              <w:marTop w:val="0"/>
              <w:marBottom w:val="0"/>
              <w:divBdr>
                <w:top w:val="none" w:sz="0" w:space="0" w:color="auto"/>
                <w:left w:val="none" w:sz="0" w:space="0" w:color="auto"/>
                <w:bottom w:val="none" w:sz="0" w:space="0" w:color="auto"/>
                <w:right w:val="none" w:sz="0" w:space="0" w:color="auto"/>
              </w:divBdr>
            </w:div>
            <w:div w:id="1234462838">
              <w:marLeft w:val="0"/>
              <w:marRight w:val="0"/>
              <w:marTop w:val="0"/>
              <w:marBottom w:val="0"/>
              <w:divBdr>
                <w:top w:val="none" w:sz="0" w:space="0" w:color="auto"/>
                <w:left w:val="none" w:sz="0" w:space="0" w:color="auto"/>
                <w:bottom w:val="none" w:sz="0" w:space="0" w:color="auto"/>
                <w:right w:val="none" w:sz="0" w:space="0" w:color="auto"/>
              </w:divBdr>
            </w:div>
          </w:divsChild>
        </w:div>
        <w:div w:id="97063348">
          <w:marLeft w:val="0"/>
          <w:marRight w:val="0"/>
          <w:marTop w:val="0"/>
          <w:marBottom w:val="0"/>
          <w:divBdr>
            <w:top w:val="none" w:sz="0" w:space="0" w:color="auto"/>
            <w:left w:val="none" w:sz="0" w:space="0" w:color="auto"/>
            <w:bottom w:val="none" w:sz="0" w:space="0" w:color="auto"/>
            <w:right w:val="none" w:sz="0" w:space="0" w:color="auto"/>
          </w:divBdr>
        </w:div>
        <w:div w:id="125315960">
          <w:marLeft w:val="0"/>
          <w:marRight w:val="0"/>
          <w:marTop w:val="0"/>
          <w:marBottom w:val="0"/>
          <w:divBdr>
            <w:top w:val="none" w:sz="0" w:space="0" w:color="auto"/>
            <w:left w:val="none" w:sz="0" w:space="0" w:color="auto"/>
            <w:bottom w:val="none" w:sz="0" w:space="0" w:color="auto"/>
            <w:right w:val="none" w:sz="0" w:space="0" w:color="auto"/>
          </w:divBdr>
        </w:div>
        <w:div w:id="203104344">
          <w:marLeft w:val="0"/>
          <w:marRight w:val="0"/>
          <w:marTop w:val="0"/>
          <w:marBottom w:val="0"/>
          <w:divBdr>
            <w:top w:val="none" w:sz="0" w:space="0" w:color="auto"/>
            <w:left w:val="none" w:sz="0" w:space="0" w:color="auto"/>
            <w:bottom w:val="none" w:sz="0" w:space="0" w:color="auto"/>
            <w:right w:val="none" w:sz="0" w:space="0" w:color="auto"/>
          </w:divBdr>
        </w:div>
        <w:div w:id="216163328">
          <w:marLeft w:val="0"/>
          <w:marRight w:val="0"/>
          <w:marTop w:val="0"/>
          <w:marBottom w:val="0"/>
          <w:divBdr>
            <w:top w:val="none" w:sz="0" w:space="0" w:color="auto"/>
            <w:left w:val="none" w:sz="0" w:space="0" w:color="auto"/>
            <w:bottom w:val="none" w:sz="0" w:space="0" w:color="auto"/>
            <w:right w:val="none" w:sz="0" w:space="0" w:color="auto"/>
          </w:divBdr>
        </w:div>
        <w:div w:id="242179706">
          <w:marLeft w:val="0"/>
          <w:marRight w:val="0"/>
          <w:marTop w:val="0"/>
          <w:marBottom w:val="0"/>
          <w:divBdr>
            <w:top w:val="none" w:sz="0" w:space="0" w:color="auto"/>
            <w:left w:val="none" w:sz="0" w:space="0" w:color="auto"/>
            <w:bottom w:val="none" w:sz="0" w:space="0" w:color="auto"/>
            <w:right w:val="none" w:sz="0" w:space="0" w:color="auto"/>
          </w:divBdr>
          <w:divsChild>
            <w:div w:id="533929857">
              <w:marLeft w:val="0"/>
              <w:marRight w:val="0"/>
              <w:marTop w:val="0"/>
              <w:marBottom w:val="0"/>
              <w:divBdr>
                <w:top w:val="none" w:sz="0" w:space="0" w:color="auto"/>
                <w:left w:val="none" w:sz="0" w:space="0" w:color="auto"/>
                <w:bottom w:val="none" w:sz="0" w:space="0" w:color="auto"/>
                <w:right w:val="none" w:sz="0" w:space="0" w:color="auto"/>
              </w:divBdr>
            </w:div>
            <w:div w:id="926503355">
              <w:marLeft w:val="0"/>
              <w:marRight w:val="0"/>
              <w:marTop w:val="0"/>
              <w:marBottom w:val="0"/>
              <w:divBdr>
                <w:top w:val="none" w:sz="0" w:space="0" w:color="auto"/>
                <w:left w:val="none" w:sz="0" w:space="0" w:color="auto"/>
                <w:bottom w:val="none" w:sz="0" w:space="0" w:color="auto"/>
                <w:right w:val="none" w:sz="0" w:space="0" w:color="auto"/>
              </w:divBdr>
            </w:div>
            <w:div w:id="1388449877">
              <w:marLeft w:val="0"/>
              <w:marRight w:val="0"/>
              <w:marTop w:val="0"/>
              <w:marBottom w:val="0"/>
              <w:divBdr>
                <w:top w:val="none" w:sz="0" w:space="0" w:color="auto"/>
                <w:left w:val="none" w:sz="0" w:space="0" w:color="auto"/>
                <w:bottom w:val="none" w:sz="0" w:space="0" w:color="auto"/>
                <w:right w:val="none" w:sz="0" w:space="0" w:color="auto"/>
              </w:divBdr>
            </w:div>
          </w:divsChild>
        </w:div>
        <w:div w:id="276254677">
          <w:marLeft w:val="0"/>
          <w:marRight w:val="0"/>
          <w:marTop w:val="0"/>
          <w:marBottom w:val="0"/>
          <w:divBdr>
            <w:top w:val="none" w:sz="0" w:space="0" w:color="auto"/>
            <w:left w:val="none" w:sz="0" w:space="0" w:color="auto"/>
            <w:bottom w:val="none" w:sz="0" w:space="0" w:color="auto"/>
            <w:right w:val="none" w:sz="0" w:space="0" w:color="auto"/>
          </w:divBdr>
        </w:div>
        <w:div w:id="519248136">
          <w:marLeft w:val="0"/>
          <w:marRight w:val="0"/>
          <w:marTop w:val="0"/>
          <w:marBottom w:val="0"/>
          <w:divBdr>
            <w:top w:val="none" w:sz="0" w:space="0" w:color="auto"/>
            <w:left w:val="none" w:sz="0" w:space="0" w:color="auto"/>
            <w:bottom w:val="none" w:sz="0" w:space="0" w:color="auto"/>
            <w:right w:val="none" w:sz="0" w:space="0" w:color="auto"/>
          </w:divBdr>
        </w:div>
        <w:div w:id="548615840">
          <w:marLeft w:val="0"/>
          <w:marRight w:val="0"/>
          <w:marTop w:val="0"/>
          <w:marBottom w:val="0"/>
          <w:divBdr>
            <w:top w:val="none" w:sz="0" w:space="0" w:color="auto"/>
            <w:left w:val="none" w:sz="0" w:space="0" w:color="auto"/>
            <w:bottom w:val="none" w:sz="0" w:space="0" w:color="auto"/>
            <w:right w:val="none" w:sz="0" w:space="0" w:color="auto"/>
          </w:divBdr>
        </w:div>
        <w:div w:id="576673715">
          <w:marLeft w:val="0"/>
          <w:marRight w:val="0"/>
          <w:marTop w:val="0"/>
          <w:marBottom w:val="0"/>
          <w:divBdr>
            <w:top w:val="none" w:sz="0" w:space="0" w:color="auto"/>
            <w:left w:val="none" w:sz="0" w:space="0" w:color="auto"/>
            <w:bottom w:val="none" w:sz="0" w:space="0" w:color="auto"/>
            <w:right w:val="none" w:sz="0" w:space="0" w:color="auto"/>
          </w:divBdr>
        </w:div>
        <w:div w:id="592669974">
          <w:marLeft w:val="0"/>
          <w:marRight w:val="0"/>
          <w:marTop w:val="0"/>
          <w:marBottom w:val="0"/>
          <w:divBdr>
            <w:top w:val="none" w:sz="0" w:space="0" w:color="auto"/>
            <w:left w:val="none" w:sz="0" w:space="0" w:color="auto"/>
            <w:bottom w:val="none" w:sz="0" w:space="0" w:color="auto"/>
            <w:right w:val="none" w:sz="0" w:space="0" w:color="auto"/>
          </w:divBdr>
        </w:div>
        <w:div w:id="654457580">
          <w:marLeft w:val="0"/>
          <w:marRight w:val="0"/>
          <w:marTop w:val="0"/>
          <w:marBottom w:val="0"/>
          <w:divBdr>
            <w:top w:val="none" w:sz="0" w:space="0" w:color="auto"/>
            <w:left w:val="none" w:sz="0" w:space="0" w:color="auto"/>
            <w:bottom w:val="none" w:sz="0" w:space="0" w:color="auto"/>
            <w:right w:val="none" w:sz="0" w:space="0" w:color="auto"/>
          </w:divBdr>
        </w:div>
        <w:div w:id="772356319">
          <w:marLeft w:val="0"/>
          <w:marRight w:val="0"/>
          <w:marTop w:val="0"/>
          <w:marBottom w:val="0"/>
          <w:divBdr>
            <w:top w:val="none" w:sz="0" w:space="0" w:color="auto"/>
            <w:left w:val="none" w:sz="0" w:space="0" w:color="auto"/>
            <w:bottom w:val="none" w:sz="0" w:space="0" w:color="auto"/>
            <w:right w:val="none" w:sz="0" w:space="0" w:color="auto"/>
          </w:divBdr>
        </w:div>
        <w:div w:id="780733696">
          <w:marLeft w:val="0"/>
          <w:marRight w:val="0"/>
          <w:marTop w:val="0"/>
          <w:marBottom w:val="0"/>
          <w:divBdr>
            <w:top w:val="none" w:sz="0" w:space="0" w:color="auto"/>
            <w:left w:val="none" w:sz="0" w:space="0" w:color="auto"/>
            <w:bottom w:val="none" w:sz="0" w:space="0" w:color="auto"/>
            <w:right w:val="none" w:sz="0" w:space="0" w:color="auto"/>
          </w:divBdr>
        </w:div>
        <w:div w:id="802891208">
          <w:marLeft w:val="0"/>
          <w:marRight w:val="0"/>
          <w:marTop w:val="0"/>
          <w:marBottom w:val="0"/>
          <w:divBdr>
            <w:top w:val="none" w:sz="0" w:space="0" w:color="auto"/>
            <w:left w:val="none" w:sz="0" w:space="0" w:color="auto"/>
            <w:bottom w:val="none" w:sz="0" w:space="0" w:color="auto"/>
            <w:right w:val="none" w:sz="0" w:space="0" w:color="auto"/>
          </w:divBdr>
        </w:div>
        <w:div w:id="937056534">
          <w:marLeft w:val="0"/>
          <w:marRight w:val="0"/>
          <w:marTop w:val="0"/>
          <w:marBottom w:val="0"/>
          <w:divBdr>
            <w:top w:val="none" w:sz="0" w:space="0" w:color="auto"/>
            <w:left w:val="none" w:sz="0" w:space="0" w:color="auto"/>
            <w:bottom w:val="none" w:sz="0" w:space="0" w:color="auto"/>
            <w:right w:val="none" w:sz="0" w:space="0" w:color="auto"/>
          </w:divBdr>
        </w:div>
        <w:div w:id="1050809094">
          <w:marLeft w:val="0"/>
          <w:marRight w:val="0"/>
          <w:marTop w:val="0"/>
          <w:marBottom w:val="0"/>
          <w:divBdr>
            <w:top w:val="none" w:sz="0" w:space="0" w:color="auto"/>
            <w:left w:val="none" w:sz="0" w:space="0" w:color="auto"/>
            <w:bottom w:val="none" w:sz="0" w:space="0" w:color="auto"/>
            <w:right w:val="none" w:sz="0" w:space="0" w:color="auto"/>
          </w:divBdr>
        </w:div>
        <w:div w:id="1052271996">
          <w:marLeft w:val="0"/>
          <w:marRight w:val="0"/>
          <w:marTop w:val="0"/>
          <w:marBottom w:val="0"/>
          <w:divBdr>
            <w:top w:val="none" w:sz="0" w:space="0" w:color="auto"/>
            <w:left w:val="none" w:sz="0" w:space="0" w:color="auto"/>
            <w:bottom w:val="none" w:sz="0" w:space="0" w:color="auto"/>
            <w:right w:val="none" w:sz="0" w:space="0" w:color="auto"/>
          </w:divBdr>
          <w:divsChild>
            <w:div w:id="834036118">
              <w:marLeft w:val="0"/>
              <w:marRight w:val="0"/>
              <w:marTop w:val="0"/>
              <w:marBottom w:val="0"/>
              <w:divBdr>
                <w:top w:val="none" w:sz="0" w:space="0" w:color="auto"/>
                <w:left w:val="none" w:sz="0" w:space="0" w:color="auto"/>
                <w:bottom w:val="none" w:sz="0" w:space="0" w:color="auto"/>
                <w:right w:val="none" w:sz="0" w:space="0" w:color="auto"/>
              </w:divBdr>
            </w:div>
            <w:div w:id="1679846494">
              <w:marLeft w:val="0"/>
              <w:marRight w:val="0"/>
              <w:marTop w:val="0"/>
              <w:marBottom w:val="0"/>
              <w:divBdr>
                <w:top w:val="none" w:sz="0" w:space="0" w:color="auto"/>
                <w:left w:val="none" w:sz="0" w:space="0" w:color="auto"/>
                <w:bottom w:val="none" w:sz="0" w:space="0" w:color="auto"/>
                <w:right w:val="none" w:sz="0" w:space="0" w:color="auto"/>
              </w:divBdr>
            </w:div>
            <w:div w:id="1862433248">
              <w:marLeft w:val="0"/>
              <w:marRight w:val="0"/>
              <w:marTop w:val="0"/>
              <w:marBottom w:val="0"/>
              <w:divBdr>
                <w:top w:val="none" w:sz="0" w:space="0" w:color="auto"/>
                <w:left w:val="none" w:sz="0" w:space="0" w:color="auto"/>
                <w:bottom w:val="none" w:sz="0" w:space="0" w:color="auto"/>
                <w:right w:val="none" w:sz="0" w:space="0" w:color="auto"/>
              </w:divBdr>
            </w:div>
          </w:divsChild>
        </w:div>
        <w:div w:id="1057046548">
          <w:marLeft w:val="0"/>
          <w:marRight w:val="0"/>
          <w:marTop w:val="0"/>
          <w:marBottom w:val="0"/>
          <w:divBdr>
            <w:top w:val="none" w:sz="0" w:space="0" w:color="auto"/>
            <w:left w:val="none" w:sz="0" w:space="0" w:color="auto"/>
            <w:bottom w:val="none" w:sz="0" w:space="0" w:color="auto"/>
            <w:right w:val="none" w:sz="0" w:space="0" w:color="auto"/>
          </w:divBdr>
        </w:div>
        <w:div w:id="1066798786">
          <w:marLeft w:val="0"/>
          <w:marRight w:val="0"/>
          <w:marTop w:val="0"/>
          <w:marBottom w:val="0"/>
          <w:divBdr>
            <w:top w:val="none" w:sz="0" w:space="0" w:color="auto"/>
            <w:left w:val="none" w:sz="0" w:space="0" w:color="auto"/>
            <w:bottom w:val="none" w:sz="0" w:space="0" w:color="auto"/>
            <w:right w:val="none" w:sz="0" w:space="0" w:color="auto"/>
          </w:divBdr>
        </w:div>
        <w:div w:id="1165391492">
          <w:marLeft w:val="0"/>
          <w:marRight w:val="0"/>
          <w:marTop w:val="0"/>
          <w:marBottom w:val="0"/>
          <w:divBdr>
            <w:top w:val="none" w:sz="0" w:space="0" w:color="auto"/>
            <w:left w:val="none" w:sz="0" w:space="0" w:color="auto"/>
            <w:bottom w:val="none" w:sz="0" w:space="0" w:color="auto"/>
            <w:right w:val="none" w:sz="0" w:space="0" w:color="auto"/>
          </w:divBdr>
          <w:divsChild>
            <w:div w:id="106396127">
              <w:marLeft w:val="0"/>
              <w:marRight w:val="0"/>
              <w:marTop w:val="0"/>
              <w:marBottom w:val="0"/>
              <w:divBdr>
                <w:top w:val="none" w:sz="0" w:space="0" w:color="auto"/>
                <w:left w:val="none" w:sz="0" w:space="0" w:color="auto"/>
                <w:bottom w:val="none" w:sz="0" w:space="0" w:color="auto"/>
                <w:right w:val="none" w:sz="0" w:space="0" w:color="auto"/>
              </w:divBdr>
            </w:div>
            <w:div w:id="375080302">
              <w:marLeft w:val="0"/>
              <w:marRight w:val="0"/>
              <w:marTop w:val="0"/>
              <w:marBottom w:val="0"/>
              <w:divBdr>
                <w:top w:val="none" w:sz="0" w:space="0" w:color="auto"/>
                <w:left w:val="none" w:sz="0" w:space="0" w:color="auto"/>
                <w:bottom w:val="none" w:sz="0" w:space="0" w:color="auto"/>
                <w:right w:val="none" w:sz="0" w:space="0" w:color="auto"/>
              </w:divBdr>
            </w:div>
            <w:div w:id="484443031">
              <w:marLeft w:val="0"/>
              <w:marRight w:val="0"/>
              <w:marTop w:val="0"/>
              <w:marBottom w:val="0"/>
              <w:divBdr>
                <w:top w:val="none" w:sz="0" w:space="0" w:color="auto"/>
                <w:left w:val="none" w:sz="0" w:space="0" w:color="auto"/>
                <w:bottom w:val="none" w:sz="0" w:space="0" w:color="auto"/>
                <w:right w:val="none" w:sz="0" w:space="0" w:color="auto"/>
              </w:divBdr>
            </w:div>
            <w:div w:id="616261196">
              <w:marLeft w:val="0"/>
              <w:marRight w:val="0"/>
              <w:marTop w:val="0"/>
              <w:marBottom w:val="0"/>
              <w:divBdr>
                <w:top w:val="none" w:sz="0" w:space="0" w:color="auto"/>
                <w:left w:val="none" w:sz="0" w:space="0" w:color="auto"/>
                <w:bottom w:val="none" w:sz="0" w:space="0" w:color="auto"/>
                <w:right w:val="none" w:sz="0" w:space="0" w:color="auto"/>
              </w:divBdr>
            </w:div>
            <w:div w:id="1978799376">
              <w:marLeft w:val="0"/>
              <w:marRight w:val="0"/>
              <w:marTop w:val="0"/>
              <w:marBottom w:val="0"/>
              <w:divBdr>
                <w:top w:val="none" w:sz="0" w:space="0" w:color="auto"/>
                <w:left w:val="none" w:sz="0" w:space="0" w:color="auto"/>
                <w:bottom w:val="none" w:sz="0" w:space="0" w:color="auto"/>
                <w:right w:val="none" w:sz="0" w:space="0" w:color="auto"/>
              </w:divBdr>
            </w:div>
          </w:divsChild>
        </w:div>
        <w:div w:id="1310284963">
          <w:marLeft w:val="0"/>
          <w:marRight w:val="0"/>
          <w:marTop w:val="0"/>
          <w:marBottom w:val="0"/>
          <w:divBdr>
            <w:top w:val="none" w:sz="0" w:space="0" w:color="auto"/>
            <w:left w:val="none" w:sz="0" w:space="0" w:color="auto"/>
            <w:bottom w:val="none" w:sz="0" w:space="0" w:color="auto"/>
            <w:right w:val="none" w:sz="0" w:space="0" w:color="auto"/>
          </w:divBdr>
        </w:div>
        <w:div w:id="1323118165">
          <w:marLeft w:val="0"/>
          <w:marRight w:val="0"/>
          <w:marTop w:val="0"/>
          <w:marBottom w:val="0"/>
          <w:divBdr>
            <w:top w:val="none" w:sz="0" w:space="0" w:color="auto"/>
            <w:left w:val="none" w:sz="0" w:space="0" w:color="auto"/>
            <w:bottom w:val="none" w:sz="0" w:space="0" w:color="auto"/>
            <w:right w:val="none" w:sz="0" w:space="0" w:color="auto"/>
          </w:divBdr>
        </w:div>
        <w:div w:id="1410038926">
          <w:marLeft w:val="0"/>
          <w:marRight w:val="0"/>
          <w:marTop w:val="0"/>
          <w:marBottom w:val="0"/>
          <w:divBdr>
            <w:top w:val="none" w:sz="0" w:space="0" w:color="auto"/>
            <w:left w:val="none" w:sz="0" w:space="0" w:color="auto"/>
            <w:bottom w:val="none" w:sz="0" w:space="0" w:color="auto"/>
            <w:right w:val="none" w:sz="0" w:space="0" w:color="auto"/>
          </w:divBdr>
        </w:div>
        <w:div w:id="1476602768">
          <w:marLeft w:val="0"/>
          <w:marRight w:val="0"/>
          <w:marTop w:val="0"/>
          <w:marBottom w:val="0"/>
          <w:divBdr>
            <w:top w:val="none" w:sz="0" w:space="0" w:color="auto"/>
            <w:left w:val="none" w:sz="0" w:space="0" w:color="auto"/>
            <w:bottom w:val="none" w:sz="0" w:space="0" w:color="auto"/>
            <w:right w:val="none" w:sz="0" w:space="0" w:color="auto"/>
          </w:divBdr>
        </w:div>
        <w:div w:id="1525704409">
          <w:marLeft w:val="0"/>
          <w:marRight w:val="0"/>
          <w:marTop w:val="0"/>
          <w:marBottom w:val="0"/>
          <w:divBdr>
            <w:top w:val="none" w:sz="0" w:space="0" w:color="auto"/>
            <w:left w:val="none" w:sz="0" w:space="0" w:color="auto"/>
            <w:bottom w:val="none" w:sz="0" w:space="0" w:color="auto"/>
            <w:right w:val="none" w:sz="0" w:space="0" w:color="auto"/>
          </w:divBdr>
          <w:divsChild>
            <w:div w:id="345407184">
              <w:marLeft w:val="0"/>
              <w:marRight w:val="0"/>
              <w:marTop w:val="0"/>
              <w:marBottom w:val="0"/>
              <w:divBdr>
                <w:top w:val="none" w:sz="0" w:space="0" w:color="auto"/>
                <w:left w:val="none" w:sz="0" w:space="0" w:color="auto"/>
                <w:bottom w:val="none" w:sz="0" w:space="0" w:color="auto"/>
                <w:right w:val="none" w:sz="0" w:space="0" w:color="auto"/>
              </w:divBdr>
            </w:div>
            <w:div w:id="633874080">
              <w:marLeft w:val="0"/>
              <w:marRight w:val="0"/>
              <w:marTop w:val="0"/>
              <w:marBottom w:val="0"/>
              <w:divBdr>
                <w:top w:val="none" w:sz="0" w:space="0" w:color="auto"/>
                <w:left w:val="none" w:sz="0" w:space="0" w:color="auto"/>
                <w:bottom w:val="none" w:sz="0" w:space="0" w:color="auto"/>
                <w:right w:val="none" w:sz="0" w:space="0" w:color="auto"/>
              </w:divBdr>
            </w:div>
            <w:div w:id="1522089720">
              <w:marLeft w:val="0"/>
              <w:marRight w:val="0"/>
              <w:marTop w:val="0"/>
              <w:marBottom w:val="0"/>
              <w:divBdr>
                <w:top w:val="none" w:sz="0" w:space="0" w:color="auto"/>
                <w:left w:val="none" w:sz="0" w:space="0" w:color="auto"/>
                <w:bottom w:val="none" w:sz="0" w:space="0" w:color="auto"/>
                <w:right w:val="none" w:sz="0" w:space="0" w:color="auto"/>
              </w:divBdr>
            </w:div>
            <w:div w:id="1689210783">
              <w:marLeft w:val="0"/>
              <w:marRight w:val="0"/>
              <w:marTop w:val="0"/>
              <w:marBottom w:val="0"/>
              <w:divBdr>
                <w:top w:val="none" w:sz="0" w:space="0" w:color="auto"/>
                <w:left w:val="none" w:sz="0" w:space="0" w:color="auto"/>
                <w:bottom w:val="none" w:sz="0" w:space="0" w:color="auto"/>
                <w:right w:val="none" w:sz="0" w:space="0" w:color="auto"/>
              </w:divBdr>
            </w:div>
            <w:div w:id="1692952596">
              <w:marLeft w:val="0"/>
              <w:marRight w:val="0"/>
              <w:marTop w:val="0"/>
              <w:marBottom w:val="0"/>
              <w:divBdr>
                <w:top w:val="none" w:sz="0" w:space="0" w:color="auto"/>
                <w:left w:val="none" w:sz="0" w:space="0" w:color="auto"/>
                <w:bottom w:val="none" w:sz="0" w:space="0" w:color="auto"/>
                <w:right w:val="none" w:sz="0" w:space="0" w:color="auto"/>
              </w:divBdr>
            </w:div>
          </w:divsChild>
        </w:div>
        <w:div w:id="1556894692">
          <w:marLeft w:val="0"/>
          <w:marRight w:val="0"/>
          <w:marTop w:val="0"/>
          <w:marBottom w:val="0"/>
          <w:divBdr>
            <w:top w:val="none" w:sz="0" w:space="0" w:color="auto"/>
            <w:left w:val="none" w:sz="0" w:space="0" w:color="auto"/>
            <w:bottom w:val="none" w:sz="0" w:space="0" w:color="auto"/>
            <w:right w:val="none" w:sz="0" w:space="0" w:color="auto"/>
          </w:divBdr>
          <w:divsChild>
            <w:div w:id="929315823">
              <w:marLeft w:val="0"/>
              <w:marRight w:val="0"/>
              <w:marTop w:val="0"/>
              <w:marBottom w:val="0"/>
              <w:divBdr>
                <w:top w:val="none" w:sz="0" w:space="0" w:color="auto"/>
                <w:left w:val="none" w:sz="0" w:space="0" w:color="auto"/>
                <w:bottom w:val="none" w:sz="0" w:space="0" w:color="auto"/>
                <w:right w:val="none" w:sz="0" w:space="0" w:color="auto"/>
              </w:divBdr>
            </w:div>
            <w:div w:id="1213612166">
              <w:marLeft w:val="0"/>
              <w:marRight w:val="0"/>
              <w:marTop w:val="0"/>
              <w:marBottom w:val="0"/>
              <w:divBdr>
                <w:top w:val="none" w:sz="0" w:space="0" w:color="auto"/>
                <w:left w:val="none" w:sz="0" w:space="0" w:color="auto"/>
                <w:bottom w:val="none" w:sz="0" w:space="0" w:color="auto"/>
                <w:right w:val="none" w:sz="0" w:space="0" w:color="auto"/>
              </w:divBdr>
            </w:div>
            <w:div w:id="1331564404">
              <w:marLeft w:val="0"/>
              <w:marRight w:val="0"/>
              <w:marTop w:val="0"/>
              <w:marBottom w:val="0"/>
              <w:divBdr>
                <w:top w:val="none" w:sz="0" w:space="0" w:color="auto"/>
                <w:left w:val="none" w:sz="0" w:space="0" w:color="auto"/>
                <w:bottom w:val="none" w:sz="0" w:space="0" w:color="auto"/>
                <w:right w:val="none" w:sz="0" w:space="0" w:color="auto"/>
              </w:divBdr>
            </w:div>
            <w:div w:id="1384134494">
              <w:marLeft w:val="0"/>
              <w:marRight w:val="0"/>
              <w:marTop w:val="0"/>
              <w:marBottom w:val="0"/>
              <w:divBdr>
                <w:top w:val="none" w:sz="0" w:space="0" w:color="auto"/>
                <w:left w:val="none" w:sz="0" w:space="0" w:color="auto"/>
                <w:bottom w:val="none" w:sz="0" w:space="0" w:color="auto"/>
                <w:right w:val="none" w:sz="0" w:space="0" w:color="auto"/>
              </w:divBdr>
            </w:div>
          </w:divsChild>
        </w:div>
        <w:div w:id="1576623151">
          <w:marLeft w:val="0"/>
          <w:marRight w:val="0"/>
          <w:marTop w:val="0"/>
          <w:marBottom w:val="0"/>
          <w:divBdr>
            <w:top w:val="none" w:sz="0" w:space="0" w:color="auto"/>
            <w:left w:val="none" w:sz="0" w:space="0" w:color="auto"/>
            <w:bottom w:val="none" w:sz="0" w:space="0" w:color="auto"/>
            <w:right w:val="none" w:sz="0" w:space="0" w:color="auto"/>
          </w:divBdr>
        </w:div>
        <w:div w:id="1586450974">
          <w:marLeft w:val="0"/>
          <w:marRight w:val="0"/>
          <w:marTop w:val="0"/>
          <w:marBottom w:val="0"/>
          <w:divBdr>
            <w:top w:val="none" w:sz="0" w:space="0" w:color="auto"/>
            <w:left w:val="none" w:sz="0" w:space="0" w:color="auto"/>
            <w:bottom w:val="none" w:sz="0" w:space="0" w:color="auto"/>
            <w:right w:val="none" w:sz="0" w:space="0" w:color="auto"/>
          </w:divBdr>
        </w:div>
        <w:div w:id="1638104117">
          <w:marLeft w:val="0"/>
          <w:marRight w:val="0"/>
          <w:marTop w:val="0"/>
          <w:marBottom w:val="0"/>
          <w:divBdr>
            <w:top w:val="none" w:sz="0" w:space="0" w:color="auto"/>
            <w:left w:val="none" w:sz="0" w:space="0" w:color="auto"/>
            <w:bottom w:val="none" w:sz="0" w:space="0" w:color="auto"/>
            <w:right w:val="none" w:sz="0" w:space="0" w:color="auto"/>
          </w:divBdr>
          <w:divsChild>
            <w:div w:id="1525826567">
              <w:marLeft w:val="0"/>
              <w:marRight w:val="0"/>
              <w:marTop w:val="0"/>
              <w:marBottom w:val="0"/>
              <w:divBdr>
                <w:top w:val="none" w:sz="0" w:space="0" w:color="auto"/>
                <w:left w:val="none" w:sz="0" w:space="0" w:color="auto"/>
                <w:bottom w:val="none" w:sz="0" w:space="0" w:color="auto"/>
                <w:right w:val="none" w:sz="0" w:space="0" w:color="auto"/>
              </w:divBdr>
            </w:div>
            <w:div w:id="1768308489">
              <w:marLeft w:val="0"/>
              <w:marRight w:val="0"/>
              <w:marTop w:val="0"/>
              <w:marBottom w:val="0"/>
              <w:divBdr>
                <w:top w:val="none" w:sz="0" w:space="0" w:color="auto"/>
                <w:left w:val="none" w:sz="0" w:space="0" w:color="auto"/>
                <w:bottom w:val="none" w:sz="0" w:space="0" w:color="auto"/>
                <w:right w:val="none" w:sz="0" w:space="0" w:color="auto"/>
              </w:divBdr>
            </w:div>
            <w:div w:id="1785618181">
              <w:marLeft w:val="0"/>
              <w:marRight w:val="0"/>
              <w:marTop w:val="0"/>
              <w:marBottom w:val="0"/>
              <w:divBdr>
                <w:top w:val="none" w:sz="0" w:space="0" w:color="auto"/>
                <w:left w:val="none" w:sz="0" w:space="0" w:color="auto"/>
                <w:bottom w:val="none" w:sz="0" w:space="0" w:color="auto"/>
                <w:right w:val="none" w:sz="0" w:space="0" w:color="auto"/>
              </w:divBdr>
            </w:div>
          </w:divsChild>
        </w:div>
        <w:div w:id="1694724458">
          <w:marLeft w:val="0"/>
          <w:marRight w:val="0"/>
          <w:marTop w:val="0"/>
          <w:marBottom w:val="0"/>
          <w:divBdr>
            <w:top w:val="none" w:sz="0" w:space="0" w:color="auto"/>
            <w:left w:val="none" w:sz="0" w:space="0" w:color="auto"/>
            <w:bottom w:val="none" w:sz="0" w:space="0" w:color="auto"/>
            <w:right w:val="none" w:sz="0" w:space="0" w:color="auto"/>
          </w:divBdr>
        </w:div>
        <w:div w:id="1795900899">
          <w:marLeft w:val="0"/>
          <w:marRight w:val="0"/>
          <w:marTop w:val="0"/>
          <w:marBottom w:val="0"/>
          <w:divBdr>
            <w:top w:val="none" w:sz="0" w:space="0" w:color="auto"/>
            <w:left w:val="none" w:sz="0" w:space="0" w:color="auto"/>
            <w:bottom w:val="none" w:sz="0" w:space="0" w:color="auto"/>
            <w:right w:val="none" w:sz="0" w:space="0" w:color="auto"/>
          </w:divBdr>
        </w:div>
        <w:div w:id="1869633795">
          <w:marLeft w:val="0"/>
          <w:marRight w:val="0"/>
          <w:marTop w:val="0"/>
          <w:marBottom w:val="0"/>
          <w:divBdr>
            <w:top w:val="none" w:sz="0" w:space="0" w:color="auto"/>
            <w:left w:val="none" w:sz="0" w:space="0" w:color="auto"/>
            <w:bottom w:val="none" w:sz="0" w:space="0" w:color="auto"/>
            <w:right w:val="none" w:sz="0" w:space="0" w:color="auto"/>
          </w:divBdr>
        </w:div>
        <w:div w:id="1903783456">
          <w:marLeft w:val="0"/>
          <w:marRight w:val="0"/>
          <w:marTop w:val="0"/>
          <w:marBottom w:val="0"/>
          <w:divBdr>
            <w:top w:val="none" w:sz="0" w:space="0" w:color="auto"/>
            <w:left w:val="none" w:sz="0" w:space="0" w:color="auto"/>
            <w:bottom w:val="none" w:sz="0" w:space="0" w:color="auto"/>
            <w:right w:val="none" w:sz="0" w:space="0" w:color="auto"/>
          </w:divBdr>
        </w:div>
        <w:div w:id="1920479499">
          <w:marLeft w:val="0"/>
          <w:marRight w:val="0"/>
          <w:marTop w:val="0"/>
          <w:marBottom w:val="0"/>
          <w:divBdr>
            <w:top w:val="none" w:sz="0" w:space="0" w:color="auto"/>
            <w:left w:val="none" w:sz="0" w:space="0" w:color="auto"/>
            <w:bottom w:val="none" w:sz="0" w:space="0" w:color="auto"/>
            <w:right w:val="none" w:sz="0" w:space="0" w:color="auto"/>
          </w:divBdr>
        </w:div>
        <w:div w:id="2042893651">
          <w:marLeft w:val="0"/>
          <w:marRight w:val="0"/>
          <w:marTop w:val="0"/>
          <w:marBottom w:val="0"/>
          <w:divBdr>
            <w:top w:val="none" w:sz="0" w:space="0" w:color="auto"/>
            <w:left w:val="none" w:sz="0" w:space="0" w:color="auto"/>
            <w:bottom w:val="none" w:sz="0" w:space="0" w:color="auto"/>
            <w:right w:val="none" w:sz="0" w:space="0" w:color="auto"/>
          </w:divBdr>
        </w:div>
        <w:div w:id="2084402362">
          <w:marLeft w:val="0"/>
          <w:marRight w:val="0"/>
          <w:marTop w:val="0"/>
          <w:marBottom w:val="0"/>
          <w:divBdr>
            <w:top w:val="none" w:sz="0" w:space="0" w:color="auto"/>
            <w:left w:val="none" w:sz="0" w:space="0" w:color="auto"/>
            <w:bottom w:val="none" w:sz="0" w:space="0" w:color="auto"/>
            <w:right w:val="none" w:sz="0" w:space="0" w:color="auto"/>
          </w:divBdr>
        </w:div>
        <w:div w:id="2084449615">
          <w:marLeft w:val="0"/>
          <w:marRight w:val="0"/>
          <w:marTop w:val="0"/>
          <w:marBottom w:val="0"/>
          <w:divBdr>
            <w:top w:val="none" w:sz="0" w:space="0" w:color="auto"/>
            <w:left w:val="none" w:sz="0" w:space="0" w:color="auto"/>
            <w:bottom w:val="none" w:sz="0" w:space="0" w:color="auto"/>
            <w:right w:val="none" w:sz="0" w:space="0" w:color="auto"/>
          </w:divBdr>
        </w:div>
        <w:div w:id="2090610902">
          <w:marLeft w:val="0"/>
          <w:marRight w:val="0"/>
          <w:marTop w:val="0"/>
          <w:marBottom w:val="0"/>
          <w:divBdr>
            <w:top w:val="none" w:sz="0" w:space="0" w:color="auto"/>
            <w:left w:val="none" w:sz="0" w:space="0" w:color="auto"/>
            <w:bottom w:val="none" w:sz="0" w:space="0" w:color="auto"/>
            <w:right w:val="none" w:sz="0" w:space="0" w:color="auto"/>
          </w:divBdr>
        </w:div>
        <w:div w:id="2129084900">
          <w:marLeft w:val="0"/>
          <w:marRight w:val="0"/>
          <w:marTop w:val="0"/>
          <w:marBottom w:val="0"/>
          <w:divBdr>
            <w:top w:val="none" w:sz="0" w:space="0" w:color="auto"/>
            <w:left w:val="none" w:sz="0" w:space="0" w:color="auto"/>
            <w:bottom w:val="none" w:sz="0" w:space="0" w:color="auto"/>
            <w:right w:val="none" w:sz="0" w:space="0" w:color="auto"/>
          </w:divBdr>
        </w:div>
        <w:div w:id="2143107006">
          <w:marLeft w:val="0"/>
          <w:marRight w:val="0"/>
          <w:marTop w:val="0"/>
          <w:marBottom w:val="0"/>
          <w:divBdr>
            <w:top w:val="none" w:sz="0" w:space="0" w:color="auto"/>
            <w:left w:val="none" w:sz="0" w:space="0" w:color="auto"/>
            <w:bottom w:val="none" w:sz="0" w:space="0" w:color="auto"/>
            <w:right w:val="none" w:sz="0" w:space="0" w:color="auto"/>
          </w:divBdr>
        </w:div>
      </w:divsChild>
    </w:div>
    <w:div w:id="1200237853">
      <w:bodyDiv w:val="1"/>
      <w:marLeft w:val="0"/>
      <w:marRight w:val="0"/>
      <w:marTop w:val="0"/>
      <w:marBottom w:val="0"/>
      <w:divBdr>
        <w:top w:val="none" w:sz="0" w:space="0" w:color="auto"/>
        <w:left w:val="none" w:sz="0" w:space="0" w:color="auto"/>
        <w:bottom w:val="none" w:sz="0" w:space="0" w:color="auto"/>
        <w:right w:val="none" w:sz="0" w:space="0" w:color="auto"/>
      </w:divBdr>
    </w:div>
    <w:div w:id="1432779879">
      <w:bodyDiv w:val="1"/>
      <w:marLeft w:val="0"/>
      <w:marRight w:val="0"/>
      <w:marTop w:val="0"/>
      <w:marBottom w:val="0"/>
      <w:divBdr>
        <w:top w:val="none" w:sz="0" w:space="0" w:color="auto"/>
        <w:left w:val="none" w:sz="0" w:space="0" w:color="auto"/>
        <w:bottom w:val="none" w:sz="0" w:space="0" w:color="auto"/>
        <w:right w:val="none" w:sz="0" w:space="0" w:color="auto"/>
      </w:divBdr>
    </w:div>
    <w:div w:id="1444768450">
      <w:bodyDiv w:val="1"/>
      <w:marLeft w:val="0"/>
      <w:marRight w:val="0"/>
      <w:marTop w:val="0"/>
      <w:marBottom w:val="0"/>
      <w:divBdr>
        <w:top w:val="none" w:sz="0" w:space="0" w:color="auto"/>
        <w:left w:val="none" w:sz="0" w:space="0" w:color="auto"/>
        <w:bottom w:val="none" w:sz="0" w:space="0" w:color="auto"/>
        <w:right w:val="none" w:sz="0" w:space="0" w:color="auto"/>
      </w:divBdr>
    </w:div>
    <w:div w:id="1627545538">
      <w:bodyDiv w:val="1"/>
      <w:marLeft w:val="0"/>
      <w:marRight w:val="0"/>
      <w:marTop w:val="0"/>
      <w:marBottom w:val="0"/>
      <w:divBdr>
        <w:top w:val="none" w:sz="0" w:space="0" w:color="auto"/>
        <w:left w:val="none" w:sz="0" w:space="0" w:color="auto"/>
        <w:bottom w:val="none" w:sz="0" w:space="0" w:color="auto"/>
        <w:right w:val="none" w:sz="0" w:space="0" w:color="auto"/>
      </w:divBdr>
    </w:div>
    <w:div w:id="1745685337">
      <w:bodyDiv w:val="1"/>
      <w:marLeft w:val="0"/>
      <w:marRight w:val="0"/>
      <w:marTop w:val="0"/>
      <w:marBottom w:val="0"/>
      <w:divBdr>
        <w:top w:val="none" w:sz="0" w:space="0" w:color="auto"/>
        <w:left w:val="none" w:sz="0" w:space="0" w:color="auto"/>
        <w:bottom w:val="none" w:sz="0" w:space="0" w:color="auto"/>
        <w:right w:val="none" w:sz="0" w:space="0" w:color="auto"/>
      </w:divBdr>
    </w:div>
    <w:div w:id="1789884962">
      <w:bodyDiv w:val="1"/>
      <w:marLeft w:val="0"/>
      <w:marRight w:val="0"/>
      <w:marTop w:val="0"/>
      <w:marBottom w:val="0"/>
      <w:divBdr>
        <w:top w:val="none" w:sz="0" w:space="0" w:color="auto"/>
        <w:left w:val="none" w:sz="0" w:space="0" w:color="auto"/>
        <w:bottom w:val="none" w:sz="0" w:space="0" w:color="auto"/>
        <w:right w:val="none" w:sz="0" w:space="0" w:color="auto"/>
      </w:divBdr>
    </w:div>
    <w:div w:id="1902518638">
      <w:bodyDiv w:val="1"/>
      <w:marLeft w:val="0"/>
      <w:marRight w:val="0"/>
      <w:marTop w:val="0"/>
      <w:marBottom w:val="0"/>
      <w:divBdr>
        <w:top w:val="none" w:sz="0" w:space="0" w:color="auto"/>
        <w:left w:val="none" w:sz="0" w:space="0" w:color="auto"/>
        <w:bottom w:val="none" w:sz="0" w:space="0" w:color="auto"/>
        <w:right w:val="none" w:sz="0" w:space="0" w:color="auto"/>
      </w:divBdr>
      <w:divsChild>
        <w:div w:id="60179440">
          <w:marLeft w:val="0"/>
          <w:marRight w:val="0"/>
          <w:marTop w:val="0"/>
          <w:marBottom w:val="0"/>
          <w:divBdr>
            <w:top w:val="none" w:sz="0" w:space="0" w:color="auto"/>
            <w:left w:val="none" w:sz="0" w:space="0" w:color="auto"/>
            <w:bottom w:val="none" w:sz="0" w:space="0" w:color="auto"/>
            <w:right w:val="none" w:sz="0" w:space="0" w:color="auto"/>
          </w:divBdr>
        </w:div>
      </w:divsChild>
    </w:div>
    <w:div w:id="198701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ntTable" Target="fontTable.xml"/><Relationship Id="R4f01bdb512bf4fac" Type="http://schemas.openxmlformats.org/officeDocument/2006/relationships/hyperlink" Target="https://www.legifrance.gouv.fr/jorf/id/JORFTEXT000043936431"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rvices.aldes.com/logiciels/logiciel/logiciel-selector-powair"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header" Target="header1.xml"/><Relationship Id="Rb054083935f649b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ertita.fr/marque-certita/nf-pompe-chaleu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0c7a6194-705b-428c-997c-51a783e330ec}"/>
      </w:docPartPr>
      <w:docPartBody>
        <w:p w14:paraId="7FD601AB">
          <w:r>
            <w:rPr>
              <w:rStyle w:val="PlaceholderText"/>
            </w:rPr>
            <w:t/>
          </w:r>
        </w:p>
      </w:docPartBody>
    </w:docPart>
  </w:docParts>
</w:glossaryDocument>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4afb3a9-f650-4ccb-a617-443d7b096622" xsi:nil="true"/>
    <lcf76f155ced4ddcb4097134ff3c332f xmlns="dc9c7734-2f28-4031-bf39-f5a82dd5bcf5">
      <Terms xmlns="http://schemas.microsoft.com/office/infopath/2007/PartnerControls"/>
    </lcf76f155ced4ddcb4097134ff3c332f>
    <Langue xmlns="dc9c7734-2f28-4031-bf39-f5a82dd5bcf5">FR</Langue>
    <_dlc_DocIdPersistId xmlns="24afb3a9-f650-4ccb-a617-443d7b096622" xsi:nil="true"/>
    <Extension xmlns="dc9c7734-2f28-4031-bf39-f5a82dd5bcf5">docx</Extension>
    <Nomenclature xmlns="dc9c7734-2f28-4031-bf39-f5a82dd5bcf5">false</Nomenclature>
    <StatutProduit xmlns="dc9c7734-2f28-4031-bf39-f5a82dd5bcf5" xsi:nil="true"/>
    <Confidentialit_x00e9_ xmlns="dc9c7734-2f28-4031-bf39-f5a82dd5bcf5" xsi:nil="true"/>
    <Date xmlns="dc9c7734-2f28-4031-bf39-f5a82dd5bcf5">2022-10-24T10:06:33+00:00</Date>
    <b9b6fc76bba649bfbce9c2ed0d2b5896 xmlns="dc9c7734-2f28-4031-bf39-f5a82dd5bcf5">
      <Terms xmlns="http://schemas.microsoft.com/office/infopath/2007/PartnerControls"/>
    </b9b6fc76bba649bfbce9c2ed0d2b5896>
    <_dlc_DocId xmlns="24afb3a9-f650-4ccb-a617-443d7b096622">CMY4ZK6EYUJ3-1266353584-83104</_dlc_DocId>
    <_dlc_DocIdUrl xmlns="24afb3a9-f650-4ccb-a617-443d7b096622">
      <Url>https://groupealdes.sharepoint.com/sites/DocShareGroup/_layouts/15/DocIdRedir.aspx?ID=CMY4ZK6EYUJ3-1266353584-83104</Url>
      <Description>CMY4ZK6EYUJ3-1266353584-83104</Description>
    </_dlc_DocIdUrl>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4746615-AF1A-459D-A246-B293455DEA4D}">
  <ds:schemaRefs>
    <ds:schemaRef ds:uri="835ba8e7-381f-40af-a1f4-e7c452f49b13"/>
    <ds:schemaRef ds:uri="http://schemas.microsoft.com/office/2006/documentManagement/types"/>
    <ds:schemaRef ds:uri="http://purl.org/dc/terms/"/>
    <ds:schemaRef ds:uri="http://schemas.microsoft.com/office/infopath/2007/PartnerControls"/>
    <ds:schemaRef ds:uri="http://purl.org/dc/elements/1.1/"/>
    <ds:schemaRef ds:uri="http://www.w3.org/XML/1998/namespace"/>
    <ds:schemaRef ds:uri="http://schemas.openxmlformats.org/package/2006/metadata/core-properties"/>
    <ds:schemaRef ds:uri="48bf58bc-4375-4415-a167-97b631a85922"/>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8DD5788F-CC89-4CFB-A120-9EEFB18920C8}"/>
</file>

<file path=customXml/itemProps3.xml><?xml version="1.0" encoding="utf-8"?>
<ds:datastoreItem xmlns:ds="http://schemas.openxmlformats.org/officeDocument/2006/customXml" ds:itemID="{30A65F19-C63B-4211-86CB-695EA3245B99}">
  <ds:schemaRefs>
    <ds:schemaRef ds:uri="http://schemas.openxmlformats.org/officeDocument/2006/bibliography"/>
  </ds:schemaRefs>
</ds:datastoreItem>
</file>

<file path=customXml/itemProps4.xml><?xml version="1.0" encoding="utf-8"?>
<ds:datastoreItem xmlns:ds="http://schemas.openxmlformats.org/officeDocument/2006/customXml" ds:itemID="{5759A4FD-0DE1-498B-8682-F186405AE70D}">
  <ds:schemaRefs>
    <ds:schemaRef ds:uri="http://schemas.microsoft.com/sharepoint/v3/contenttype/forms"/>
  </ds:schemaRefs>
</ds:datastoreItem>
</file>

<file path=customXml/itemProps5.xml><?xml version="1.0" encoding="utf-8"?>
<ds:datastoreItem xmlns:ds="http://schemas.openxmlformats.org/officeDocument/2006/customXml" ds:itemID="{BA278801-4C15-438B-B8BE-98795CECFF8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ALDES AERAULIQUE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DESCRIPTIF TYPE</dc:title>
  <dc:subject/>
  <dc:creator>__________________________________________________</dc:creator>
  <cp:keywords/>
  <cp:lastModifiedBy>Peneau Aurelie</cp:lastModifiedBy>
  <cp:revision>53</cp:revision>
  <cp:lastPrinted>2018-03-29T21:54:00Z</cp:lastPrinted>
  <dcterms:created xsi:type="dcterms:W3CDTF">2019-09-24T00:52:00Z</dcterms:created>
  <dcterms:modified xsi:type="dcterms:W3CDTF">2022-02-23T11:21:59Z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_dlc_DocIdItemGuid">
    <vt:lpwstr>5428a7db-81f7-442d-a8c9-d78861ac0911</vt:lpwstr>
  </property>
  <property fmtid="{D5CDD505-2E9C-101B-9397-08002B2CF9AE}" pid="4" name="TaxKeyword">
    <vt:lpwstr/>
  </property>
  <property fmtid="{D5CDD505-2E9C-101B-9397-08002B2CF9AE}" pid="5" name="MediaServiceImageTags">
    <vt:lpwstr/>
  </property>
  <property fmtid="{D5CDD505-2E9C-101B-9397-08002B2CF9AE}" pid="6" name="Tags">
    <vt:lpwstr/>
  </property>
</Properties>
</file>