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word/commentsExtended.xml" ContentType="application/vnd.openxmlformats-officedocument.wordprocessingml.commentsExtended+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BE25" w14:textId="77777777" w:rsidR="00E772A7" w:rsidRPr="00A91534" w:rsidRDefault="00E772A7" w:rsidP="001C63BF">
      <w:pPr>
        <w:shd w:val="clear" w:color="auto" w:fill="000000"/>
        <w:spacing w:before="0" w:after="0"/>
        <w:jc w:val="center"/>
        <w:rPr>
          <w:rFonts w:ascii="Arial Narrow" w:hAnsi="Arial Narrow" w:cs="Tahoma"/>
          <w:b/>
          <w:bCs/>
          <w:color w:val="FFFFFF"/>
          <w:szCs w:val="20"/>
        </w:rPr>
      </w:pPr>
      <w:r w:rsidRPr="00A91534">
        <w:rPr>
          <w:rFonts w:ascii="Arial Narrow" w:hAnsi="Arial Narrow" w:cs="Tahoma"/>
          <w:b/>
          <w:bCs/>
          <w:color w:val="FFFFFF"/>
          <w:szCs w:val="20"/>
        </w:rPr>
        <w:t>Descriptif type</w:t>
      </w:r>
    </w:p>
    <w:p w14:paraId="6A7F6E93" w14:textId="77777777" w:rsidR="002F5522" w:rsidRPr="00A91534" w:rsidRDefault="002F5522" w:rsidP="001C63BF">
      <w:pPr>
        <w:shd w:val="clear" w:color="auto" w:fill="000000"/>
        <w:spacing w:before="0" w:after="0"/>
        <w:jc w:val="center"/>
        <w:rPr>
          <w:rFonts w:ascii="Arial Narrow" w:hAnsi="Arial Narrow" w:cs="Tahoma"/>
          <w:b/>
          <w:bCs/>
          <w:color w:val="FFFFFF"/>
          <w:szCs w:val="20"/>
        </w:rPr>
      </w:pPr>
      <w:r w:rsidRPr="00A91534">
        <w:rPr>
          <w:rFonts w:ascii="Arial Narrow" w:hAnsi="Arial Narrow" w:cs="Tahoma"/>
          <w:b/>
          <w:bCs/>
          <w:color w:val="FFFFFF"/>
          <w:szCs w:val="20"/>
        </w:rPr>
        <w:t>Système de ventilation hygroréglable</w:t>
      </w:r>
    </w:p>
    <w:p w14:paraId="35C1F524" w14:textId="77777777" w:rsidR="002F5522" w:rsidRPr="00A91534" w:rsidRDefault="002F5522" w:rsidP="001C63BF">
      <w:pPr>
        <w:shd w:val="clear" w:color="auto" w:fill="000000"/>
        <w:spacing w:before="0" w:after="0"/>
        <w:jc w:val="center"/>
        <w:rPr>
          <w:rFonts w:ascii="Arial Narrow" w:hAnsi="Arial Narrow" w:cs="Tahoma"/>
          <w:b/>
          <w:bCs/>
          <w:color w:val="FFFFFF"/>
          <w:szCs w:val="20"/>
        </w:rPr>
      </w:pPr>
      <w:r w:rsidRPr="00A91534">
        <w:rPr>
          <w:rFonts w:ascii="Arial Narrow" w:hAnsi="Arial Narrow" w:cs="Tahoma"/>
          <w:b/>
          <w:bCs/>
          <w:color w:val="FFFFFF"/>
          <w:szCs w:val="20"/>
        </w:rPr>
        <w:t>et chauffe-eau thermodynamique sur air extrait</w:t>
      </w:r>
    </w:p>
    <w:p w14:paraId="6CE62398" w14:textId="77777777" w:rsidR="00C12A61" w:rsidRPr="00A91534" w:rsidRDefault="00C12A61" w:rsidP="001C63BF">
      <w:pPr>
        <w:shd w:val="clear" w:color="auto" w:fill="000000"/>
        <w:spacing w:before="0" w:after="0"/>
        <w:jc w:val="center"/>
        <w:rPr>
          <w:rFonts w:ascii="Arial Narrow" w:hAnsi="Arial Narrow" w:cs="Tahoma"/>
          <w:b/>
          <w:bCs/>
          <w:color w:val="FFFFFF"/>
        </w:rPr>
      </w:pPr>
    </w:p>
    <w:p w14:paraId="53F05CED" w14:textId="77777777" w:rsidR="00C12A61" w:rsidRPr="00A91534" w:rsidRDefault="00E772A7" w:rsidP="001C63BF">
      <w:pPr>
        <w:shd w:val="clear" w:color="auto" w:fill="000000"/>
        <w:spacing w:before="0" w:after="0"/>
        <w:jc w:val="center"/>
        <w:rPr>
          <w:rFonts w:ascii="Arial Narrow" w:hAnsi="Arial Narrow" w:cs="Tahoma"/>
          <w:b/>
          <w:bCs/>
          <w:color w:val="FFFFFF"/>
          <w:lang w:val="en-GB"/>
        </w:rPr>
      </w:pPr>
      <w:r w:rsidRPr="00A91534">
        <w:rPr>
          <w:rFonts w:ascii="Arial Narrow" w:hAnsi="Arial Narrow" w:cs="Tahoma"/>
          <w:b/>
          <w:bCs/>
          <w:color w:val="FFFFFF"/>
          <w:lang w:val="en-GB"/>
        </w:rPr>
        <w:t>T.Flow</w:t>
      </w:r>
      <w:r w:rsidR="00141E62" w:rsidRPr="00A91534">
        <w:rPr>
          <w:rFonts w:ascii="Arial Narrow" w:hAnsi="Arial Narrow" w:cs="Tahoma"/>
          <w:b/>
          <w:bCs/>
          <w:color w:val="FFFFFF"/>
          <w:vertAlign w:val="superscript"/>
          <w:lang w:val="en-GB"/>
        </w:rPr>
        <w:t>®</w:t>
      </w:r>
      <w:r w:rsidRPr="00A91534">
        <w:rPr>
          <w:rFonts w:ascii="Arial Narrow" w:hAnsi="Arial Narrow" w:cs="Tahoma"/>
          <w:b/>
          <w:bCs/>
          <w:color w:val="FFFFFF"/>
          <w:lang w:val="en-GB"/>
        </w:rPr>
        <w:t xml:space="preserve"> Hygro+</w:t>
      </w:r>
      <w:r w:rsidR="00141E62" w:rsidRPr="00A91534">
        <w:rPr>
          <w:rFonts w:ascii="Arial Narrow" w:hAnsi="Arial Narrow" w:cs="Tahoma"/>
          <w:b/>
          <w:bCs/>
          <w:color w:val="FFFFFF"/>
          <w:lang w:val="en-GB"/>
        </w:rPr>
        <w:t xml:space="preserve"> / T.Flow</w:t>
      </w:r>
      <w:r w:rsidR="00141E62" w:rsidRPr="00A91534">
        <w:rPr>
          <w:rFonts w:ascii="Arial Narrow" w:hAnsi="Arial Narrow" w:cs="Tahoma"/>
          <w:b/>
          <w:bCs/>
          <w:color w:val="FFFFFF"/>
          <w:vertAlign w:val="superscript"/>
          <w:lang w:val="en-GB"/>
        </w:rPr>
        <w:t>®</w:t>
      </w:r>
      <w:r w:rsidR="00141E62" w:rsidRPr="00A91534">
        <w:rPr>
          <w:rFonts w:ascii="Arial Narrow" w:hAnsi="Arial Narrow" w:cs="Tahoma"/>
          <w:b/>
          <w:bCs/>
          <w:color w:val="FFFFFF"/>
          <w:lang w:val="en-GB"/>
        </w:rPr>
        <w:t xml:space="preserve"> Nano</w:t>
      </w:r>
    </w:p>
    <w:p w14:paraId="4729E0B7" w14:textId="77777777" w:rsidR="002F5522" w:rsidRPr="00A91534" w:rsidRDefault="00E772A7" w:rsidP="001C63BF">
      <w:pPr>
        <w:shd w:val="clear" w:color="auto" w:fill="000000"/>
        <w:spacing w:before="0" w:after="0"/>
        <w:jc w:val="center"/>
        <w:rPr>
          <w:rFonts w:ascii="Arial Narrow" w:hAnsi="Arial Narrow" w:cs="Tahoma"/>
          <w:b/>
          <w:bCs/>
          <w:color w:val="FFFFFF"/>
          <w:u w:val="single"/>
        </w:rPr>
      </w:pPr>
      <w:r w:rsidRPr="00A91534">
        <w:rPr>
          <w:rFonts w:ascii="Arial Narrow" w:hAnsi="Arial Narrow" w:cs="Tahoma"/>
          <w:b/>
          <w:bCs/>
          <w:color w:val="FFFFFF"/>
        </w:rPr>
        <w:t xml:space="preserve">VMC Hygroréglable </w:t>
      </w:r>
      <w:r w:rsidR="00141E62" w:rsidRPr="00A91534">
        <w:rPr>
          <w:rFonts w:ascii="Arial Narrow" w:hAnsi="Arial Narrow" w:cs="Tahoma"/>
          <w:b/>
          <w:bCs/>
          <w:color w:val="FFFFFF"/>
        </w:rPr>
        <w:t xml:space="preserve">type B </w:t>
      </w:r>
      <w:r w:rsidRPr="00A91534">
        <w:rPr>
          <w:rFonts w:ascii="Arial Narrow" w:hAnsi="Arial Narrow" w:cs="Tahoma"/>
          <w:b/>
          <w:bCs/>
          <w:color w:val="FFFFFF"/>
        </w:rPr>
        <w:t>en</w:t>
      </w:r>
      <w:r w:rsidRPr="00A91534">
        <w:rPr>
          <w:rFonts w:ascii="Arial Narrow" w:hAnsi="Arial Narrow" w:cs="Tahoma"/>
          <w:bCs/>
          <w:color w:val="FFFFFF"/>
        </w:rPr>
        <w:t xml:space="preserve"> </w:t>
      </w:r>
      <w:r w:rsidRPr="00A91534">
        <w:rPr>
          <w:rFonts w:ascii="Arial Narrow" w:hAnsi="Arial Narrow" w:cs="Tahoma"/>
          <w:b/>
          <w:bCs/>
          <w:color w:val="FFFFFF"/>
          <w:u w:val="single"/>
        </w:rPr>
        <w:t>Maison individuelle</w:t>
      </w:r>
    </w:p>
    <w:p w14:paraId="2C9EA68C" w14:textId="77777777" w:rsidR="00E772A7" w:rsidRPr="00A91534" w:rsidRDefault="002F5522" w:rsidP="001C63BF">
      <w:pPr>
        <w:shd w:val="clear" w:color="auto" w:fill="000000"/>
        <w:spacing w:before="0" w:after="0"/>
        <w:jc w:val="center"/>
        <w:rPr>
          <w:rFonts w:ascii="Arial Narrow" w:hAnsi="Arial Narrow" w:cs="Tahoma"/>
          <w:b/>
          <w:bCs/>
          <w:color w:val="FFFFFF"/>
          <w:u w:val="single"/>
        </w:rPr>
      </w:pPr>
      <w:r w:rsidRPr="00A91534">
        <w:rPr>
          <w:rFonts w:ascii="Arial Narrow" w:hAnsi="Arial Narrow" w:cs="Tahoma"/>
          <w:b/>
          <w:bCs/>
          <w:color w:val="FFFFFF"/>
        </w:rPr>
        <w:t>et Chauffe-eau thermodynamique sur air extrait</w:t>
      </w:r>
    </w:p>
    <w:p w14:paraId="5D680912" w14:textId="77777777" w:rsidR="00C12A61" w:rsidRPr="00A91534" w:rsidRDefault="00C12A61" w:rsidP="001C63BF">
      <w:pPr>
        <w:shd w:val="clear" w:color="auto" w:fill="000000"/>
        <w:spacing w:before="0" w:after="0"/>
        <w:jc w:val="center"/>
        <w:rPr>
          <w:rFonts w:ascii="Arial Narrow" w:hAnsi="Arial Narrow" w:cs="Calibri"/>
          <w:bCs/>
          <w:color w:val="FFFFFF"/>
          <w:sz w:val="20"/>
          <w:szCs w:val="20"/>
        </w:rPr>
      </w:pPr>
    </w:p>
    <w:sdt>
      <w:sdtPr>
        <w:rPr>
          <w:rFonts w:ascii="Arial Narrow" w:eastAsia="Times New Roman" w:hAnsi="Arial Narrow" w:cs="Times New Roman"/>
          <w:color w:val="auto"/>
          <w:sz w:val="24"/>
          <w:szCs w:val="24"/>
        </w:rPr>
        <w:id w:val="1920980347"/>
        <w:docPartObj>
          <w:docPartGallery w:val="Table of Contents"/>
          <w:docPartUnique/>
        </w:docPartObj>
      </w:sdtPr>
      <w:sdtEndPr>
        <w:rPr>
          <w:b/>
          <w:bCs/>
        </w:rPr>
      </w:sdtEndPr>
      <w:sdtContent>
        <w:p w14:paraId="3E7E9F74" w14:textId="324E961D" w:rsidR="00822828" w:rsidRPr="00A91534" w:rsidRDefault="00822828" w:rsidP="00A91534">
          <w:pPr>
            <w:pStyle w:val="En-ttedetabledesmatires"/>
            <w:rPr>
              <w:rFonts w:ascii="Arial Narrow" w:hAnsi="Arial Narrow" w:cs="Calibri"/>
              <w:b/>
              <w:bCs/>
              <w:sz w:val="20"/>
              <w:szCs w:val="20"/>
            </w:rPr>
          </w:pPr>
          <w:r w:rsidRPr="00A91534">
            <w:rPr>
              <w:rFonts w:ascii="Arial Narrow" w:hAnsi="Arial Narrow"/>
              <w:sz w:val="20"/>
              <w:szCs w:val="20"/>
            </w:rPr>
            <w:t>Table des matières</w:t>
          </w:r>
        </w:p>
        <w:p w14:paraId="67EC2E88" w14:textId="1155A744" w:rsidR="00C8166C" w:rsidRPr="00A91534" w:rsidRDefault="00AF61F9">
          <w:pPr>
            <w:pStyle w:val="TM1"/>
            <w:tabs>
              <w:tab w:val="left" w:pos="480"/>
              <w:tab w:val="right" w:leader="dot" w:pos="9061"/>
            </w:tabs>
            <w:rPr>
              <w:rFonts w:ascii="Arial Narrow" w:eastAsiaTheme="minorEastAsia" w:hAnsi="Arial Narrow" w:cstheme="minorBidi"/>
              <w:noProof/>
              <w:sz w:val="20"/>
              <w:szCs w:val="20"/>
            </w:rPr>
          </w:pPr>
          <w:r w:rsidRPr="00A91534">
            <w:rPr>
              <w:rFonts w:ascii="Arial Narrow" w:hAnsi="Arial Narrow"/>
              <w:sz w:val="20"/>
              <w:szCs w:val="20"/>
            </w:rPr>
            <w:fldChar w:fldCharType="begin"/>
          </w:r>
          <w:r w:rsidRPr="00A91534">
            <w:rPr>
              <w:rFonts w:ascii="Arial Narrow" w:hAnsi="Arial Narrow"/>
              <w:sz w:val="20"/>
              <w:szCs w:val="20"/>
            </w:rPr>
            <w:instrText xml:space="preserve"> TOC \o "1-5" \h \z \u </w:instrText>
          </w:r>
          <w:r w:rsidRPr="00A91534">
            <w:rPr>
              <w:rFonts w:ascii="Arial Narrow" w:hAnsi="Arial Narrow"/>
              <w:sz w:val="20"/>
              <w:szCs w:val="20"/>
            </w:rPr>
            <w:fldChar w:fldCharType="separate"/>
          </w:r>
          <w:hyperlink w:anchor="_Toc93589461" w:history="1">
            <w:r w:rsidR="00C8166C" w:rsidRPr="00A91534">
              <w:rPr>
                <w:rStyle w:val="Lienhypertexte"/>
                <w:rFonts w:ascii="Arial Narrow" w:hAnsi="Arial Narrow" w:cs="Calibri"/>
                <w:noProof/>
                <w:sz w:val="20"/>
                <w:szCs w:val="20"/>
              </w:rPr>
              <w:t>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GENERALITES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3</w:t>
            </w:r>
            <w:r w:rsidR="00C8166C" w:rsidRPr="00A91534">
              <w:rPr>
                <w:rFonts w:ascii="Arial Narrow" w:hAnsi="Arial Narrow"/>
                <w:noProof/>
                <w:webHidden/>
                <w:sz w:val="20"/>
                <w:szCs w:val="20"/>
              </w:rPr>
              <w:fldChar w:fldCharType="end"/>
            </w:r>
          </w:hyperlink>
        </w:p>
        <w:p w14:paraId="6AC206E6" w14:textId="582779A9"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62" w:history="1">
            <w:r w:rsidR="00C8166C" w:rsidRPr="00A91534">
              <w:rPr>
                <w:rStyle w:val="Lienhypertexte"/>
                <w:rFonts w:ascii="Arial Narrow" w:hAnsi="Arial Narrow" w:cs="Calibri"/>
                <w:noProof/>
                <w:sz w:val="20"/>
                <w:szCs w:val="20"/>
              </w:rPr>
              <w:t>1.1.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Application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_Toc93589462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3</w:t>
            </w:r>
            <w:r w:rsidR="00C8166C" w:rsidRPr="00A91534">
              <w:rPr>
                <w:rFonts w:ascii="Arial Narrow" w:hAnsi="Arial Narrow"/>
                <w:noProof/>
                <w:webHidden/>
                <w:sz w:val="20"/>
                <w:szCs w:val="20"/>
              </w:rPr>
              <w:fldChar w:fldCharType="end"/>
            </w:r>
          </w:hyperlink>
        </w:p>
        <w:p w14:paraId="308F8A2F" w14:textId="61DF2EBA"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63" w:history="1">
            <w:r w:rsidR="00C8166C" w:rsidRPr="00A91534">
              <w:rPr>
                <w:rStyle w:val="Lienhypertexte"/>
                <w:rFonts w:ascii="Arial Narrow" w:hAnsi="Arial Narrow" w:cs="Calibri"/>
                <w:noProof/>
                <w:sz w:val="20"/>
                <w:szCs w:val="20"/>
              </w:rPr>
              <w:t>1.2.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Documents techniques particuliers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_Toc93589463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3</w:t>
            </w:r>
            <w:r w:rsidR="00C8166C" w:rsidRPr="00A91534">
              <w:rPr>
                <w:rFonts w:ascii="Arial Narrow" w:hAnsi="Arial Narrow"/>
                <w:noProof/>
                <w:webHidden/>
                <w:sz w:val="20"/>
                <w:szCs w:val="20"/>
              </w:rPr>
              <w:fldChar w:fldCharType="end"/>
            </w:r>
          </w:hyperlink>
        </w:p>
        <w:p w14:paraId="0DB504BE" w14:textId="7EC7E669" w:rsidR="00C8166C" w:rsidRPr="00A91534" w:rsidRDefault="00BB0CED">
          <w:pPr>
            <w:pStyle w:val="TM1"/>
            <w:tabs>
              <w:tab w:val="left" w:pos="480"/>
              <w:tab w:val="right" w:leader="dot" w:pos="9061"/>
            </w:tabs>
            <w:rPr>
              <w:rFonts w:ascii="Arial Narrow" w:eastAsiaTheme="minorEastAsia" w:hAnsi="Arial Narrow" w:cstheme="minorBidi"/>
              <w:noProof/>
              <w:sz w:val="20"/>
              <w:szCs w:val="20"/>
            </w:rPr>
          </w:pPr>
          <w:hyperlink w:anchor="_Toc93589464" w:history="1">
            <w:r w:rsidR="00C8166C" w:rsidRPr="00A91534">
              <w:rPr>
                <w:rStyle w:val="Lienhypertexte"/>
                <w:rFonts w:ascii="Arial Narrow" w:hAnsi="Arial Narrow" w:cs="Calibri"/>
                <w:noProof/>
                <w:sz w:val="20"/>
                <w:szCs w:val="20"/>
              </w:rPr>
              <w:t>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DESCRIPTION DE L’INSTALLATION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_Toc93589464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6</w:t>
            </w:r>
            <w:r w:rsidR="00C8166C" w:rsidRPr="00A91534">
              <w:rPr>
                <w:rFonts w:ascii="Arial Narrow" w:hAnsi="Arial Narrow"/>
                <w:noProof/>
                <w:webHidden/>
                <w:sz w:val="20"/>
                <w:szCs w:val="20"/>
              </w:rPr>
              <w:fldChar w:fldCharType="end"/>
            </w:r>
          </w:hyperlink>
        </w:p>
        <w:p w14:paraId="7483B46D" w14:textId="7C741624"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65" w:history="1">
            <w:r w:rsidR="00C8166C" w:rsidRPr="00A91534">
              <w:rPr>
                <w:rStyle w:val="Lienhypertexte"/>
                <w:rFonts w:ascii="Arial Narrow" w:hAnsi="Arial Narrow" w:cs="Calibri"/>
                <w:noProof/>
                <w:sz w:val="20"/>
                <w:szCs w:val="20"/>
              </w:rPr>
              <w:t>2.1.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Principe de ventilation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_Toc93589465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6</w:t>
            </w:r>
            <w:r w:rsidR="00C8166C" w:rsidRPr="00A91534">
              <w:rPr>
                <w:rFonts w:ascii="Arial Narrow" w:hAnsi="Arial Narrow"/>
                <w:noProof/>
                <w:webHidden/>
                <w:sz w:val="20"/>
                <w:szCs w:val="20"/>
              </w:rPr>
              <w:fldChar w:fldCharType="end"/>
            </w:r>
          </w:hyperlink>
        </w:p>
        <w:p w14:paraId="7BADBDC5" w14:textId="54693A01"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66" w:history="1">
            <w:r w:rsidR="00C8166C" w:rsidRPr="00A91534">
              <w:rPr>
                <w:rStyle w:val="Lienhypertexte"/>
                <w:rFonts w:ascii="Arial Narrow" w:hAnsi="Arial Narrow" w:cs="Calibri"/>
                <w:noProof/>
                <w:sz w:val="20"/>
                <w:szCs w:val="20"/>
              </w:rPr>
              <w:t>2.2.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Admission d’air neuf</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_Toc93589466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9</w:t>
            </w:r>
            <w:r w:rsidR="00C8166C" w:rsidRPr="00A91534">
              <w:rPr>
                <w:rFonts w:ascii="Arial Narrow" w:hAnsi="Arial Narrow"/>
                <w:noProof/>
                <w:webHidden/>
                <w:sz w:val="20"/>
                <w:szCs w:val="20"/>
              </w:rPr>
              <w:fldChar w:fldCharType="end"/>
            </w:r>
          </w:hyperlink>
        </w:p>
        <w:p w14:paraId="5356184A" w14:textId="5C3D3039"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67" w:history="1">
            <w:r w:rsidR="00C8166C" w:rsidRPr="00A91534">
              <w:rPr>
                <w:rStyle w:val="Lienhypertexte"/>
                <w:rFonts w:ascii="Arial Narrow" w:hAnsi="Arial Narrow"/>
                <w:noProof/>
                <w:sz w:val="20"/>
                <w:szCs w:val="20"/>
              </w:rPr>
              <w:t>2.2.1.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œuvre en menuiserie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_Toc93589467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10</w:t>
            </w:r>
            <w:r w:rsidR="00C8166C" w:rsidRPr="00A91534">
              <w:rPr>
                <w:rFonts w:ascii="Arial Narrow" w:hAnsi="Arial Narrow"/>
                <w:noProof/>
                <w:webHidden/>
                <w:sz w:val="20"/>
                <w:szCs w:val="20"/>
              </w:rPr>
              <w:fldChar w:fldCharType="end"/>
            </w:r>
          </w:hyperlink>
        </w:p>
        <w:p w14:paraId="28EEB41D" w14:textId="2F51D77D"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68" w:history="1">
            <w:r w:rsidR="00C8166C" w:rsidRPr="00A91534">
              <w:rPr>
                <w:rStyle w:val="Lienhypertexte"/>
                <w:rFonts w:ascii="Arial Narrow" w:hAnsi="Arial Narrow"/>
                <w:noProof/>
                <w:sz w:val="20"/>
                <w:szCs w:val="20"/>
              </w:rPr>
              <w:t>2.2.2.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œuvre en coffre de volet roulant</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_Toc93589468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10</w:t>
            </w:r>
            <w:r w:rsidR="00C8166C" w:rsidRPr="00A91534">
              <w:rPr>
                <w:rFonts w:ascii="Arial Narrow" w:hAnsi="Arial Narrow"/>
                <w:noProof/>
                <w:webHidden/>
                <w:sz w:val="20"/>
                <w:szCs w:val="20"/>
              </w:rPr>
              <w:fldChar w:fldCharType="end"/>
            </w:r>
          </w:hyperlink>
        </w:p>
        <w:p w14:paraId="68807F38" w14:textId="60908409"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69" w:history="1">
            <w:r w:rsidR="00C8166C" w:rsidRPr="00A91534">
              <w:rPr>
                <w:rStyle w:val="Lienhypertexte"/>
                <w:rFonts w:ascii="Arial Narrow" w:hAnsi="Arial Narrow"/>
                <w:noProof/>
                <w:sz w:val="20"/>
                <w:szCs w:val="20"/>
              </w:rPr>
              <w:t>2.2.3.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œuvre en traversée de mur</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_Toc93589469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10</w:t>
            </w:r>
            <w:r w:rsidR="00C8166C" w:rsidRPr="00A91534">
              <w:rPr>
                <w:rFonts w:ascii="Arial Narrow" w:hAnsi="Arial Narrow"/>
                <w:noProof/>
                <w:webHidden/>
                <w:sz w:val="20"/>
                <w:szCs w:val="20"/>
              </w:rPr>
              <w:fldChar w:fldCharType="end"/>
            </w:r>
          </w:hyperlink>
        </w:p>
        <w:p w14:paraId="249D7A83" w14:textId="29D3FA74"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70" w:history="1">
            <w:r w:rsidR="00C8166C" w:rsidRPr="00A91534">
              <w:rPr>
                <w:rStyle w:val="Lienhypertexte"/>
                <w:rFonts w:ascii="Arial Narrow" w:hAnsi="Arial Narrow"/>
                <w:noProof/>
                <w:sz w:val="20"/>
                <w:szCs w:val="20"/>
              </w:rPr>
              <w:t>2.2.4.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Solution de filtration associée à l’entrée d’air</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_Toc93589470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4871AE09" w14:textId="5298A7EC"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71" w:history="1">
            <w:r w:rsidR="00C8166C" w:rsidRPr="00A91534">
              <w:rPr>
                <w:rStyle w:val="Lienhypertexte"/>
                <w:rFonts w:ascii="Arial Narrow" w:hAnsi="Arial Narrow" w:cs="Calibri"/>
                <w:noProof/>
                <w:sz w:val="20"/>
                <w:szCs w:val="20"/>
              </w:rPr>
              <w:t>2.3.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Passages de transit</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4C2E5CD2" w14:textId="5DB5510C"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72" w:history="1">
            <w:r w:rsidR="00C8166C" w:rsidRPr="00A91534">
              <w:rPr>
                <w:rStyle w:val="Lienhypertexte"/>
                <w:rFonts w:ascii="Arial Narrow" w:hAnsi="Arial Narrow" w:cs="Calibri"/>
                <w:noProof/>
                <w:sz w:val="20"/>
                <w:szCs w:val="20"/>
              </w:rPr>
              <w:t>2.4.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Extraction de l’air vicié</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_Toc93589472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29ABBE0E" w14:textId="6C2BAA0E"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73" w:history="1">
            <w:r w:rsidR="00C8166C" w:rsidRPr="00A91534">
              <w:rPr>
                <w:rStyle w:val="Lienhypertexte"/>
                <w:rFonts w:ascii="Arial Narrow" w:hAnsi="Arial Narrow"/>
                <w:noProof/>
                <w:sz w:val="20"/>
                <w:szCs w:val="20"/>
              </w:rPr>
              <w:t>2.4.1.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Bouches d’extraction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_Toc93589473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12</w:t>
            </w:r>
            <w:r w:rsidR="00C8166C" w:rsidRPr="00A91534">
              <w:rPr>
                <w:rFonts w:ascii="Arial Narrow" w:hAnsi="Arial Narrow"/>
                <w:noProof/>
                <w:webHidden/>
                <w:sz w:val="20"/>
                <w:szCs w:val="20"/>
              </w:rPr>
              <w:fldChar w:fldCharType="end"/>
            </w:r>
          </w:hyperlink>
        </w:p>
        <w:p w14:paraId="3CA6E9CA" w14:textId="5AD10522"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74" w:history="1">
            <w:r w:rsidR="00C8166C" w:rsidRPr="00A91534">
              <w:rPr>
                <w:rStyle w:val="Lienhypertexte"/>
                <w:rFonts w:ascii="Arial Narrow" w:hAnsi="Arial Narrow"/>
                <w:noProof/>
                <w:sz w:val="20"/>
                <w:szCs w:val="20"/>
              </w:rPr>
              <w:t>2.4.2.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Réseau d’extraction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_Toc93589474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17</w:t>
            </w:r>
            <w:r w:rsidR="00C8166C" w:rsidRPr="00A91534">
              <w:rPr>
                <w:rFonts w:ascii="Arial Narrow" w:hAnsi="Arial Narrow"/>
                <w:noProof/>
                <w:webHidden/>
                <w:sz w:val="20"/>
                <w:szCs w:val="20"/>
              </w:rPr>
              <w:fldChar w:fldCharType="end"/>
            </w:r>
          </w:hyperlink>
        </w:p>
        <w:p w14:paraId="6A63C7E4" w14:textId="34DCE8D0"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75" w:history="1">
            <w:r w:rsidR="00C8166C" w:rsidRPr="00A91534">
              <w:rPr>
                <w:rStyle w:val="Lienhypertexte"/>
                <w:rFonts w:ascii="Arial Narrow" w:hAnsi="Arial Narrow"/>
                <w:noProof/>
                <w:sz w:val="20"/>
                <w:szCs w:val="20"/>
              </w:rPr>
              <w:t>2.4.3.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Caisson de raccordement</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_Toc93589475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10F86A0C" w14:textId="2AFC5A7B"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76" w:history="1">
            <w:r w:rsidR="00C8166C" w:rsidRPr="00A91534">
              <w:rPr>
                <w:rStyle w:val="Lienhypertexte"/>
                <w:rFonts w:ascii="Arial Narrow" w:hAnsi="Arial Narrow"/>
                <w:noProof/>
                <w:sz w:val="20"/>
                <w:szCs w:val="20"/>
              </w:rPr>
              <w:t>2.4.4.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Rejet de l’air vicié en toiture ou en façade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_Toc93589476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2508F746" w14:textId="52E844B9" w:rsidR="00C8166C" w:rsidRPr="00A91534" w:rsidRDefault="00BB0CED">
          <w:pPr>
            <w:pStyle w:val="TM1"/>
            <w:tabs>
              <w:tab w:val="left" w:pos="480"/>
              <w:tab w:val="right" w:leader="dot" w:pos="9061"/>
            </w:tabs>
            <w:rPr>
              <w:rFonts w:ascii="Arial Narrow" w:eastAsiaTheme="minorEastAsia" w:hAnsi="Arial Narrow" w:cstheme="minorBidi"/>
              <w:noProof/>
              <w:sz w:val="20"/>
              <w:szCs w:val="20"/>
            </w:rPr>
          </w:pPr>
          <w:hyperlink w:anchor="_Toc93589477" w:history="1">
            <w:r w:rsidR="00C8166C" w:rsidRPr="00A91534">
              <w:rPr>
                <w:rStyle w:val="Lienhypertexte"/>
                <w:rFonts w:ascii="Arial Narrow" w:hAnsi="Arial Narrow"/>
                <w:noProof/>
                <w:sz w:val="20"/>
                <w:szCs w:val="20"/>
              </w:rPr>
              <w:t>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Chauffe-eau thermodynamique intégrant la VMC T.Flow</w:t>
            </w:r>
            <w:r w:rsidR="00C8166C" w:rsidRPr="00A91534">
              <w:rPr>
                <w:rStyle w:val="Lienhypertexte"/>
                <w:rFonts w:ascii="Arial Narrow" w:hAnsi="Arial Narrow"/>
                <w:noProof/>
                <w:sz w:val="20"/>
                <w:szCs w:val="20"/>
                <w:vertAlign w:val="superscript"/>
              </w:rPr>
              <w:t>®</w:t>
            </w:r>
            <w:r w:rsidR="00C8166C" w:rsidRPr="00A91534">
              <w:rPr>
                <w:rStyle w:val="Lienhypertexte"/>
                <w:rFonts w:ascii="Arial Narrow" w:hAnsi="Arial Narrow"/>
                <w:noProof/>
                <w:sz w:val="20"/>
                <w:szCs w:val="20"/>
              </w:rPr>
              <w:t xml:space="preserve"> Hygro+ / TFlow</w:t>
            </w:r>
            <w:r w:rsidR="00C8166C" w:rsidRPr="00A91534">
              <w:rPr>
                <w:rStyle w:val="Lienhypertexte"/>
                <w:rFonts w:ascii="Arial Narrow" w:hAnsi="Arial Narrow"/>
                <w:noProof/>
                <w:sz w:val="20"/>
                <w:szCs w:val="20"/>
                <w:vertAlign w:val="superscript"/>
              </w:rPr>
              <w:t>®</w:t>
            </w:r>
            <w:r w:rsidR="00C8166C" w:rsidRPr="00A91534">
              <w:rPr>
                <w:rStyle w:val="Lienhypertexte"/>
                <w:rFonts w:ascii="Arial Narrow" w:hAnsi="Arial Narrow"/>
                <w:noProof/>
                <w:sz w:val="20"/>
                <w:szCs w:val="20"/>
              </w:rPr>
              <w:t xml:space="preserve"> Nano</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_Toc93589477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6402F2A6" w14:textId="6BACB1D3"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78" w:history="1">
            <w:r w:rsidR="00C8166C" w:rsidRPr="00A91534">
              <w:rPr>
                <w:rStyle w:val="Lienhypertexte"/>
                <w:rFonts w:ascii="Arial Narrow" w:hAnsi="Arial Narrow"/>
                <w:noProof/>
                <w:sz w:val="20"/>
                <w:szCs w:val="20"/>
              </w:rPr>
              <w:t>3.1.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Description générale du chauffe-eau thermodynamique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_Toc93589478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18</w:t>
            </w:r>
            <w:r w:rsidR="00C8166C" w:rsidRPr="00A91534">
              <w:rPr>
                <w:rFonts w:ascii="Arial Narrow" w:hAnsi="Arial Narrow"/>
                <w:noProof/>
                <w:webHidden/>
                <w:sz w:val="20"/>
                <w:szCs w:val="20"/>
              </w:rPr>
              <w:fldChar w:fldCharType="end"/>
            </w:r>
          </w:hyperlink>
        </w:p>
        <w:p w14:paraId="6023A950" w14:textId="1B342342"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79" w:history="1">
            <w:r w:rsidR="00C8166C" w:rsidRPr="00A91534">
              <w:rPr>
                <w:rStyle w:val="Lienhypertexte"/>
                <w:rFonts w:ascii="Arial Narrow" w:hAnsi="Arial Narrow"/>
                <w:noProof/>
                <w:sz w:val="20"/>
                <w:szCs w:val="20"/>
              </w:rPr>
              <w:t>3.2.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Encombrement et Installation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_Toc93589479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19</w:t>
            </w:r>
            <w:r w:rsidR="00C8166C" w:rsidRPr="00A91534">
              <w:rPr>
                <w:rFonts w:ascii="Arial Narrow" w:hAnsi="Arial Narrow"/>
                <w:noProof/>
                <w:webHidden/>
                <w:sz w:val="20"/>
                <w:szCs w:val="20"/>
              </w:rPr>
              <w:fldChar w:fldCharType="end"/>
            </w:r>
          </w:hyperlink>
        </w:p>
        <w:p w14:paraId="53234830" w14:textId="4653DB07"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80" w:history="1">
            <w:r w:rsidR="00C8166C" w:rsidRPr="00A91534">
              <w:rPr>
                <w:rStyle w:val="Lienhypertexte"/>
                <w:rFonts w:ascii="Arial Narrow" w:hAnsi="Arial Narrow"/>
                <w:noProof/>
                <w:sz w:val="20"/>
                <w:szCs w:val="20"/>
              </w:rPr>
              <w:t>3.3.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Modes de régulation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_Toc93589480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20</w:t>
            </w:r>
            <w:r w:rsidR="00C8166C" w:rsidRPr="00A91534">
              <w:rPr>
                <w:rFonts w:ascii="Arial Narrow" w:hAnsi="Arial Narrow"/>
                <w:noProof/>
                <w:webHidden/>
                <w:sz w:val="20"/>
                <w:szCs w:val="20"/>
              </w:rPr>
              <w:fldChar w:fldCharType="end"/>
            </w:r>
          </w:hyperlink>
        </w:p>
        <w:p w14:paraId="0B954962" w14:textId="4CEDCEED"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81" w:history="1">
            <w:r w:rsidR="00C8166C" w:rsidRPr="00A91534">
              <w:rPr>
                <w:rStyle w:val="Lienhypertexte"/>
                <w:rFonts w:ascii="Arial Narrow" w:hAnsi="Arial Narrow"/>
                <w:noProof/>
                <w:sz w:val="20"/>
                <w:szCs w:val="20"/>
              </w:rPr>
              <w:t>3.4.</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Performances thermiques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21</w:t>
            </w:r>
            <w:r w:rsidR="00C8166C" w:rsidRPr="00A91534">
              <w:rPr>
                <w:rFonts w:ascii="Arial Narrow" w:hAnsi="Arial Narrow"/>
                <w:noProof/>
                <w:webHidden/>
                <w:sz w:val="20"/>
                <w:szCs w:val="20"/>
              </w:rPr>
              <w:fldChar w:fldCharType="end"/>
            </w:r>
          </w:hyperlink>
        </w:p>
        <w:p w14:paraId="792CF64F" w14:textId="643C519A"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82" w:history="1">
            <w:r w:rsidR="00C8166C" w:rsidRPr="00A91534">
              <w:rPr>
                <w:rStyle w:val="Lienhypertexte"/>
                <w:rFonts w:ascii="Arial Narrow" w:hAnsi="Arial Narrow"/>
                <w:noProof/>
                <w:sz w:val="20"/>
                <w:szCs w:val="20"/>
              </w:rPr>
              <w:t>3.5.</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Performances acoustiques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_Toc93589482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22</w:t>
            </w:r>
            <w:r w:rsidR="00C8166C" w:rsidRPr="00A91534">
              <w:rPr>
                <w:rFonts w:ascii="Arial Narrow" w:hAnsi="Arial Narrow"/>
                <w:noProof/>
                <w:webHidden/>
                <w:sz w:val="20"/>
                <w:szCs w:val="20"/>
              </w:rPr>
              <w:fldChar w:fldCharType="end"/>
            </w:r>
          </w:hyperlink>
        </w:p>
        <w:p w14:paraId="4CF2405D" w14:textId="35F889A3"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83" w:history="1">
            <w:r w:rsidR="00C8166C" w:rsidRPr="00A91534">
              <w:rPr>
                <w:rStyle w:val="Lienhypertexte"/>
                <w:rFonts w:ascii="Arial Narrow" w:hAnsi="Arial Narrow"/>
                <w:noProof/>
                <w:sz w:val="20"/>
                <w:szCs w:val="20"/>
              </w:rPr>
              <w:t>3.6.</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Raccordement hydraulique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_Toc93589483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22</w:t>
            </w:r>
            <w:r w:rsidR="00C8166C" w:rsidRPr="00A91534">
              <w:rPr>
                <w:rFonts w:ascii="Arial Narrow" w:hAnsi="Arial Narrow"/>
                <w:noProof/>
                <w:webHidden/>
                <w:sz w:val="20"/>
                <w:szCs w:val="20"/>
              </w:rPr>
              <w:fldChar w:fldCharType="end"/>
            </w:r>
          </w:hyperlink>
        </w:p>
        <w:p w14:paraId="049C1FCF" w14:textId="398E96EE"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84" w:history="1">
            <w:r w:rsidR="00C8166C" w:rsidRPr="00A91534">
              <w:rPr>
                <w:rStyle w:val="Lienhypertexte"/>
                <w:rFonts w:ascii="Arial Narrow" w:hAnsi="Arial Narrow"/>
                <w:noProof/>
                <w:sz w:val="20"/>
                <w:szCs w:val="20"/>
              </w:rPr>
              <w:t>3.6.1.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Réseau eau chaude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_Toc93589484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747CEA83" w14:textId="013B1563"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85" w:history="1">
            <w:r w:rsidR="00C8166C" w:rsidRPr="00A91534">
              <w:rPr>
                <w:rStyle w:val="Lienhypertexte"/>
                <w:rFonts w:ascii="Arial Narrow" w:hAnsi="Arial Narrow"/>
                <w:noProof/>
                <w:sz w:val="20"/>
                <w:szCs w:val="20"/>
              </w:rPr>
              <w:t>3.6.2.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Réseau eau froide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_Toc93589485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773DAB22" w14:textId="6C7ABCF4"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86" w:history="1">
            <w:r w:rsidR="00C8166C" w:rsidRPr="00A91534">
              <w:rPr>
                <w:rStyle w:val="Lienhypertexte"/>
                <w:rFonts w:ascii="Arial Narrow" w:hAnsi="Arial Narrow"/>
                <w:noProof/>
                <w:sz w:val="20"/>
                <w:szCs w:val="20"/>
              </w:rPr>
              <w:t>3.6.3.</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Raccordement des condensats</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_Toc93589486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13DB27D2" w14:textId="3530738D"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87" w:history="1">
            <w:r w:rsidR="00C8166C" w:rsidRPr="00A91534">
              <w:rPr>
                <w:rStyle w:val="Lienhypertexte"/>
                <w:rFonts w:ascii="Arial Narrow" w:hAnsi="Arial Narrow" w:cs="Calibri"/>
                <w:noProof/>
                <w:sz w:val="20"/>
                <w:szCs w:val="20"/>
              </w:rPr>
              <w:t>3.7.</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Raccordement électrique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_Toc93589487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59936F7D" w14:textId="075945F2" w:rsidR="00C8166C" w:rsidRPr="00A91534" w:rsidRDefault="00BB0CED">
          <w:pPr>
            <w:pStyle w:val="TM2"/>
            <w:tabs>
              <w:tab w:val="left" w:pos="960"/>
              <w:tab w:val="right" w:leader="dot" w:pos="9061"/>
            </w:tabs>
            <w:rPr>
              <w:rFonts w:ascii="Arial Narrow" w:eastAsiaTheme="minorEastAsia" w:hAnsi="Arial Narrow" w:cstheme="minorBidi"/>
              <w:noProof/>
              <w:sz w:val="20"/>
              <w:szCs w:val="20"/>
            </w:rPr>
          </w:pPr>
          <w:hyperlink w:anchor="_Toc93589488" w:history="1">
            <w:r w:rsidR="00C8166C" w:rsidRPr="00A91534">
              <w:rPr>
                <w:rStyle w:val="Lienhypertexte"/>
                <w:rFonts w:ascii="Arial Narrow" w:hAnsi="Arial Narrow" w:cs="Calibri"/>
                <w:noProof/>
                <w:sz w:val="20"/>
                <w:szCs w:val="20"/>
              </w:rPr>
              <w:t>3.8.</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cs="Calibri"/>
                <w:noProof/>
                <w:sz w:val="20"/>
                <w:szCs w:val="20"/>
              </w:rPr>
              <w:t>Mise En Service / Réception / Entretien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_Toc93589488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08290433" w14:textId="31B5DA3E"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89" w:history="1">
            <w:r w:rsidR="00C8166C" w:rsidRPr="00A91534">
              <w:rPr>
                <w:rStyle w:val="Lienhypertexte"/>
                <w:rFonts w:ascii="Arial Narrow" w:hAnsi="Arial Narrow"/>
                <w:noProof/>
                <w:sz w:val="20"/>
                <w:szCs w:val="20"/>
              </w:rPr>
              <w:t>3.8.1.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Mise en service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_Toc93589489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23</w:t>
            </w:r>
            <w:r w:rsidR="00C8166C" w:rsidRPr="00A91534">
              <w:rPr>
                <w:rFonts w:ascii="Arial Narrow" w:hAnsi="Arial Narrow"/>
                <w:noProof/>
                <w:webHidden/>
                <w:sz w:val="20"/>
                <w:szCs w:val="20"/>
              </w:rPr>
              <w:fldChar w:fldCharType="end"/>
            </w:r>
          </w:hyperlink>
        </w:p>
        <w:p w14:paraId="2892E0AF" w14:textId="74B06C7A"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90" w:history="1">
            <w:r w:rsidR="00C8166C" w:rsidRPr="00A91534">
              <w:rPr>
                <w:rStyle w:val="Lienhypertexte"/>
                <w:rFonts w:ascii="Arial Narrow" w:hAnsi="Arial Narrow"/>
                <w:noProof/>
                <w:sz w:val="20"/>
                <w:szCs w:val="20"/>
              </w:rPr>
              <w:t>3.8.2.</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Contrôle de réception du système de ventilation</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_Toc93589490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24</w:t>
            </w:r>
            <w:r w:rsidR="00C8166C" w:rsidRPr="00A91534">
              <w:rPr>
                <w:rFonts w:ascii="Arial Narrow" w:hAnsi="Arial Narrow"/>
                <w:noProof/>
                <w:webHidden/>
                <w:sz w:val="20"/>
                <w:szCs w:val="20"/>
              </w:rPr>
              <w:fldChar w:fldCharType="end"/>
            </w:r>
          </w:hyperlink>
        </w:p>
        <w:p w14:paraId="25C27058" w14:textId="6CFC83E7" w:rsidR="00C8166C" w:rsidRPr="00A91534" w:rsidRDefault="00BB0CED">
          <w:pPr>
            <w:pStyle w:val="TM5"/>
            <w:tabs>
              <w:tab w:val="left" w:pos="1760"/>
              <w:tab w:val="right" w:leader="dot" w:pos="9061"/>
            </w:tabs>
            <w:rPr>
              <w:rFonts w:ascii="Arial Narrow" w:eastAsiaTheme="minorEastAsia" w:hAnsi="Arial Narrow" w:cstheme="minorBidi"/>
              <w:noProof/>
              <w:sz w:val="20"/>
              <w:szCs w:val="20"/>
            </w:rPr>
          </w:pPr>
          <w:hyperlink w:anchor="_Toc93589491" w:history="1">
            <w:r w:rsidR="00C8166C" w:rsidRPr="00A91534">
              <w:rPr>
                <w:rStyle w:val="Lienhypertexte"/>
                <w:rFonts w:ascii="Arial Narrow" w:hAnsi="Arial Narrow"/>
                <w:noProof/>
                <w:sz w:val="20"/>
                <w:szCs w:val="20"/>
              </w:rPr>
              <w:t>3.8.1.</w:t>
            </w:r>
            <w:r w:rsidR="00C8166C" w:rsidRPr="00A91534">
              <w:rPr>
                <w:rFonts w:ascii="Arial Narrow" w:eastAsiaTheme="minorEastAsia" w:hAnsi="Arial Narrow" w:cstheme="minorBidi"/>
                <w:noProof/>
                <w:sz w:val="20"/>
                <w:szCs w:val="20"/>
              </w:rPr>
              <w:tab/>
            </w:r>
            <w:r w:rsidR="00C8166C" w:rsidRPr="00A91534">
              <w:rPr>
                <w:rStyle w:val="Lienhypertexte"/>
                <w:rFonts w:ascii="Arial Narrow" w:hAnsi="Arial Narrow"/>
                <w:noProof/>
                <w:sz w:val="20"/>
                <w:szCs w:val="20"/>
              </w:rPr>
              <w:t>Maintenance</w:t>
            </w:r>
            <w:r w:rsidR="00C8166C" w:rsidRPr="00A91534">
              <w:rPr>
                <w:rFonts w:ascii="Arial Narrow" w:hAnsi="Arial Narrow"/>
                <w:noProof/>
                <w:webHidden/>
                <w:sz w:val="20"/>
                <w:szCs w:val="20"/>
              </w:rPr>
              <w:tab/>
            </w:r>
            <w:r w:rsidR="00C8166C" w:rsidRPr="00A91534">
              <w:rPr>
                <w:rFonts w:ascii="Arial Narrow" w:hAnsi="Arial Narrow"/>
                <w:noProof/>
                <w:webHidden/>
                <w:sz w:val="20"/>
                <w:szCs w:val="20"/>
              </w:rPr>
              <w:fldChar w:fldCharType="begin"/>
            </w:r>
            <w:r w:rsidR="00C8166C" w:rsidRPr="00A91534">
              <w:rPr>
                <w:rFonts w:ascii="Arial Narrow" w:hAnsi="Arial Narrow"/>
                <w:noProof/>
                <w:webHidden/>
                <w:sz w:val="20"/>
                <w:szCs w:val="20"/>
              </w:rPr>
              <w:instrText xml:space="preserve"> PAGEREF _Toc93589491 \h </w:instrText>
            </w:r>
            <w:r w:rsidR="00C8166C" w:rsidRPr="00A91534">
              <w:rPr>
                <w:rFonts w:ascii="Arial Narrow" w:hAnsi="Arial Narrow"/>
                <w:noProof/>
                <w:webHidden/>
                <w:sz w:val="20"/>
                <w:szCs w:val="20"/>
              </w:rPr>
            </w:r>
            <w:r w:rsidR="00C8166C" w:rsidRPr="00A91534">
              <w:rPr>
                <w:rFonts w:ascii="Arial Narrow" w:hAnsi="Arial Narrow"/>
                <w:noProof/>
                <w:webHidden/>
                <w:sz w:val="20"/>
                <w:szCs w:val="20"/>
              </w:rPr>
              <w:fldChar w:fldCharType="separate"/>
            </w:r>
            <w:r w:rsidR="00C8166C" w:rsidRPr="00A91534">
              <w:rPr>
                <w:rFonts w:ascii="Arial Narrow" w:hAnsi="Arial Narrow"/>
                <w:noProof/>
                <w:webHidden/>
                <w:sz w:val="20"/>
                <w:szCs w:val="20"/>
              </w:rPr>
              <w:t>24</w:t>
            </w:r>
            <w:r w:rsidR="00C8166C" w:rsidRPr="00A91534">
              <w:rPr>
                <w:rFonts w:ascii="Arial Narrow" w:hAnsi="Arial Narrow"/>
                <w:noProof/>
                <w:webHidden/>
                <w:sz w:val="20"/>
                <w:szCs w:val="20"/>
              </w:rPr>
              <w:fldChar w:fldCharType="end"/>
            </w:r>
          </w:hyperlink>
        </w:p>
        <w:p w14:paraId="1AB7F3D1" w14:textId="2F5CA07C" w:rsidR="00822828" w:rsidRPr="00A91534" w:rsidRDefault="00AF61F9" w:rsidP="00E030B9">
          <w:pPr>
            <w:rPr>
              <w:rFonts w:ascii="Arial Narrow" w:hAnsi="Arial Narrow"/>
            </w:rPr>
          </w:pPr>
          <w:r w:rsidRPr="00A91534">
            <w:rPr>
              <w:rFonts w:ascii="Arial Narrow" w:hAnsi="Arial Narrow"/>
              <w:sz w:val="20"/>
              <w:szCs w:val="20"/>
            </w:rPr>
            <w:fldChar w:fldCharType="end"/>
          </w:r>
        </w:p>
      </w:sdtContent>
    </w:sdt>
    <w:p w14:paraId="56330E15" w14:textId="77777777" w:rsidR="00C317CC" w:rsidRPr="00A91534" w:rsidRDefault="00C317CC" w:rsidP="00E772A7">
      <w:pPr>
        <w:tabs>
          <w:tab w:val="left" w:pos="7410"/>
        </w:tabs>
        <w:jc w:val="left"/>
        <w:rPr>
          <w:rFonts w:ascii="Arial Narrow" w:hAnsi="Arial Narrow" w:cs="Calibri"/>
          <w:b/>
          <w:bCs/>
        </w:rPr>
      </w:pPr>
    </w:p>
    <w:p w14:paraId="7B30EAED" w14:textId="36529F3F" w:rsidR="007A3E1D" w:rsidRPr="00A91534" w:rsidRDefault="00E772A7" w:rsidP="00E772A7">
      <w:pPr>
        <w:tabs>
          <w:tab w:val="left" w:pos="7410"/>
        </w:tabs>
        <w:jc w:val="left"/>
        <w:rPr>
          <w:rFonts w:ascii="Arial Narrow" w:hAnsi="Arial Narrow" w:cs="Calibri"/>
          <w:b/>
          <w:bCs/>
        </w:rPr>
      </w:pPr>
      <w:r w:rsidRPr="00A91534">
        <w:rPr>
          <w:rFonts w:ascii="Arial Narrow" w:hAnsi="Arial Narrow" w:cs="Calibri"/>
          <w:b/>
          <w:bCs/>
        </w:rPr>
        <w:tab/>
      </w:r>
    </w:p>
    <w:p w14:paraId="1EB17BD0" w14:textId="77777777" w:rsidR="007A3E1D" w:rsidRPr="00A91534" w:rsidRDefault="007A3E1D" w:rsidP="00EB427E">
      <w:pPr>
        <w:pStyle w:val="Titre1"/>
        <w:rPr>
          <w:rFonts w:ascii="Arial Narrow" w:hAnsi="Arial Narrow" w:cs="Calibri"/>
        </w:rPr>
      </w:pPr>
      <w:bookmarkStart w:id="0" w:name="_Toc93589461"/>
      <w:r w:rsidRPr="00A91534">
        <w:rPr>
          <w:rFonts w:ascii="Arial Narrow" w:hAnsi="Arial Narrow" w:cs="Calibri"/>
        </w:rPr>
        <w:t>GENERALITES</w:t>
      </w:r>
      <w:bookmarkEnd w:id="0"/>
    </w:p>
    <w:p w14:paraId="19E79BD4" w14:textId="77777777" w:rsidR="007A3E1D" w:rsidRPr="00A91534" w:rsidRDefault="007A3E1D" w:rsidP="00F3786F">
      <w:pPr>
        <w:pStyle w:val="Titre2"/>
        <w:rPr>
          <w:rFonts w:ascii="Arial Narrow" w:hAnsi="Arial Narrow" w:cs="Calibri"/>
          <w:sz w:val="20"/>
        </w:rPr>
      </w:pPr>
      <w:bookmarkStart w:id="1" w:name="_Toc93589462"/>
      <w:r w:rsidRPr="00A91534">
        <w:rPr>
          <w:rFonts w:ascii="Arial Narrow" w:hAnsi="Arial Narrow" w:cs="Calibri"/>
          <w:sz w:val="20"/>
        </w:rPr>
        <w:t>Application</w:t>
      </w:r>
      <w:bookmarkEnd w:id="1"/>
    </w:p>
    <w:p w14:paraId="6551CF82" w14:textId="77777777" w:rsidR="007A3E1D" w:rsidRPr="00A91534" w:rsidRDefault="00C12A61" w:rsidP="00C12A61">
      <w:pPr>
        <w:rPr>
          <w:rFonts w:ascii="Arial Narrow" w:hAnsi="Arial Narrow" w:cs="Calibri"/>
          <w:sz w:val="20"/>
          <w:szCs w:val="20"/>
        </w:rPr>
      </w:pPr>
      <w:r w:rsidRPr="00A91534">
        <w:rPr>
          <w:rFonts w:ascii="Arial Narrow" w:hAnsi="Arial Narrow" w:cs="Calibri"/>
          <w:sz w:val="20"/>
          <w:szCs w:val="20"/>
        </w:rPr>
        <w:t xml:space="preserve">Le présent document a pour objet de définir les clauses concernant l’exécution des travaux de ventilation simple flux et de production d’eau chaude sanitaire du chantier ______________________________________ référencé sous le numéro : _________________. </w:t>
      </w:r>
    </w:p>
    <w:p w14:paraId="0E92909C" w14:textId="77777777" w:rsidR="007A3E1D" w:rsidRPr="00A91534" w:rsidRDefault="007A3E1D" w:rsidP="00F3786F">
      <w:pPr>
        <w:pStyle w:val="Titre2"/>
        <w:rPr>
          <w:rFonts w:ascii="Arial Narrow" w:hAnsi="Arial Narrow" w:cs="Calibri"/>
          <w:sz w:val="20"/>
        </w:rPr>
      </w:pPr>
      <w:bookmarkStart w:id="2" w:name="_Toc93589463"/>
      <w:r w:rsidRPr="00A91534">
        <w:rPr>
          <w:rFonts w:ascii="Arial Narrow" w:hAnsi="Arial Narrow" w:cs="Calibri"/>
          <w:sz w:val="20"/>
        </w:rPr>
        <w:t>Documents techniques particuliers</w:t>
      </w:r>
      <w:bookmarkEnd w:id="2"/>
    </w:p>
    <w:p w14:paraId="27C2771B" w14:textId="77777777" w:rsidR="007A3E1D" w:rsidRPr="00A91534" w:rsidRDefault="007A3E1D" w:rsidP="00F3786F">
      <w:pPr>
        <w:rPr>
          <w:rFonts w:ascii="Arial Narrow" w:hAnsi="Arial Narrow" w:cs="Calibri"/>
          <w:sz w:val="20"/>
        </w:rPr>
      </w:pPr>
      <w:r w:rsidRPr="00A91534">
        <w:rPr>
          <w:rFonts w:ascii="Arial Narrow" w:hAnsi="Arial Narrow" w:cs="Calibri"/>
          <w:sz w:val="20"/>
        </w:rPr>
        <w:t xml:space="preserve">Les travaux seront réalisés conformément au présent cahier des charges. L’installation sera faite par un professionnel qualifié, conformément aux règles de l’art et aux réglementations en vigueur et en particulier (liste non </w:t>
      </w:r>
      <w:r w:rsidR="00F3786F" w:rsidRPr="00A91534">
        <w:rPr>
          <w:rFonts w:ascii="Arial Narrow" w:hAnsi="Arial Narrow" w:cs="Calibri"/>
          <w:sz w:val="20"/>
        </w:rPr>
        <w:t>limitative)</w:t>
      </w:r>
      <w:r w:rsidRPr="00A91534">
        <w:rPr>
          <w:rFonts w:ascii="Arial Narrow" w:hAnsi="Arial Narrow" w:cs="Calibri"/>
          <w:sz w:val="20"/>
        </w:rPr>
        <w:t xml:space="preserve"> :</w:t>
      </w:r>
    </w:p>
    <w:p w14:paraId="713F84A0" w14:textId="77777777" w:rsidR="00ED19A7" w:rsidRPr="00A91534" w:rsidRDefault="00ED19A7" w:rsidP="00D72C3A">
      <w:pPr>
        <w:ind w:left="1080" w:right="-568"/>
        <w:jc w:val="left"/>
        <w:rPr>
          <w:rFonts w:ascii="Arial Narrow" w:hAnsi="Arial Narrow" w:cs="Calibri"/>
          <w:sz w:val="12"/>
          <w:szCs w:val="12"/>
        </w:rPr>
      </w:pPr>
    </w:p>
    <w:p w14:paraId="03FA6015" w14:textId="22D8C663" w:rsidR="008F5FC5" w:rsidRPr="00A91534" w:rsidRDefault="00D72C3A" w:rsidP="00D72C3A">
      <w:pPr>
        <w:ind w:left="1080" w:right="-568"/>
        <w:jc w:val="left"/>
        <w:rPr>
          <w:rFonts w:ascii="Arial Narrow" w:hAnsi="Arial Narrow" w:cs="Calibri"/>
          <w:sz w:val="20"/>
          <w:szCs w:val="20"/>
        </w:rPr>
      </w:pPr>
      <w:r w:rsidRPr="00A91534">
        <w:rPr>
          <w:rFonts w:ascii="Arial Narrow" w:hAnsi="Arial Narrow" w:cs="Calibri"/>
          <w:sz w:val="20"/>
          <w:szCs w:val="20"/>
        </w:rPr>
        <w:t>[</w:t>
      </w:r>
      <w:r w:rsidR="00ED19A7" w:rsidRPr="00A91534">
        <w:rPr>
          <w:rFonts w:ascii="Arial Narrow" w:hAnsi="Arial Narrow" w:cs="Calibri"/>
          <w:sz w:val="20"/>
          <w:szCs w:val="20"/>
        </w:rPr>
        <w:t>GENERAL</w:t>
      </w:r>
      <w:r w:rsidRPr="00A91534">
        <w:rPr>
          <w:rFonts w:ascii="Arial Narrow" w:hAnsi="Arial Narrow" w:cs="Calibri"/>
          <w:sz w:val="20"/>
          <w:szCs w:val="20"/>
        </w:rPr>
        <w:t>]</w:t>
      </w:r>
    </w:p>
    <w:p w14:paraId="6A6016C1" w14:textId="77777777" w:rsidR="00746049" w:rsidRPr="00A91534" w:rsidRDefault="00746049" w:rsidP="006543D1">
      <w:pPr>
        <w:numPr>
          <w:ilvl w:val="0"/>
          <w:numId w:val="13"/>
        </w:numPr>
        <w:ind w:right="-568"/>
        <w:rPr>
          <w:rFonts w:ascii="Arial Narrow" w:hAnsi="Arial Narrow" w:cs="Calibri"/>
          <w:sz w:val="20"/>
        </w:rPr>
      </w:pPr>
      <w:r w:rsidRPr="00A91534">
        <w:rPr>
          <w:rFonts w:ascii="Arial Narrow" w:hAnsi="Arial Narrow" w:cs="Calibri"/>
          <w:sz w:val="20"/>
        </w:rPr>
        <w:t>Code de la Construction et de l’Habitat</w:t>
      </w:r>
    </w:p>
    <w:p w14:paraId="06B1B1FA" w14:textId="20223D39" w:rsidR="00D72C3A" w:rsidRPr="00A91534" w:rsidRDefault="00D72C3A" w:rsidP="006543D1">
      <w:pPr>
        <w:numPr>
          <w:ilvl w:val="0"/>
          <w:numId w:val="13"/>
        </w:numPr>
        <w:ind w:right="-568"/>
        <w:rPr>
          <w:rFonts w:ascii="Arial Narrow" w:hAnsi="Arial Narrow" w:cs="Calibri"/>
          <w:sz w:val="20"/>
        </w:rPr>
      </w:pPr>
      <w:r w:rsidRPr="00A91534">
        <w:rPr>
          <w:rFonts w:ascii="Arial Narrow" w:hAnsi="Arial Narrow" w:cs="Calibri"/>
          <w:sz w:val="20"/>
        </w:rPr>
        <w:t>Code de l’environnement</w:t>
      </w:r>
    </w:p>
    <w:p w14:paraId="2142E136" w14:textId="61CA611B" w:rsidR="00D72C3A" w:rsidRPr="00A91534" w:rsidRDefault="00746049" w:rsidP="00D72C3A">
      <w:pPr>
        <w:numPr>
          <w:ilvl w:val="0"/>
          <w:numId w:val="13"/>
        </w:numPr>
        <w:rPr>
          <w:rFonts w:ascii="Arial Narrow" w:hAnsi="Arial Narrow" w:cs="Calibri"/>
          <w:sz w:val="20"/>
        </w:rPr>
      </w:pPr>
      <w:r w:rsidRPr="00A91534">
        <w:rPr>
          <w:rFonts w:ascii="Arial Narrow" w:hAnsi="Arial Narrow" w:cs="Calibri"/>
          <w:sz w:val="20"/>
        </w:rPr>
        <w:t>Règlement Sanitaire Départemental Type</w:t>
      </w:r>
    </w:p>
    <w:p w14:paraId="3AB7FFF5" w14:textId="77777777" w:rsidR="00ED19A7" w:rsidRPr="00A91534" w:rsidRDefault="00ED19A7" w:rsidP="00D72C3A">
      <w:pPr>
        <w:ind w:left="1134" w:right="-568"/>
        <w:rPr>
          <w:rFonts w:ascii="Arial Narrow" w:hAnsi="Arial Narrow" w:cs="Calibri"/>
          <w:sz w:val="12"/>
          <w:szCs w:val="12"/>
        </w:rPr>
      </w:pPr>
    </w:p>
    <w:p w14:paraId="03FABE46" w14:textId="7B0FA924" w:rsidR="00D72C3A" w:rsidRPr="00A91534" w:rsidRDefault="00D72C3A" w:rsidP="00D72C3A">
      <w:pPr>
        <w:ind w:left="1134" w:right="-568"/>
        <w:rPr>
          <w:rFonts w:ascii="Arial Narrow" w:hAnsi="Arial Narrow" w:cs="Calibri"/>
          <w:sz w:val="20"/>
          <w:szCs w:val="20"/>
        </w:rPr>
      </w:pPr>
      <w:r w:rsidRPr="00A91534">
        <w:rPr>
          <w:rFonts w:ascii="Arial Narrow" w:hAnsi="Arial Narrow" w:cs="Calibri"/>
          <w:sz w:val="20"/>
          <w:szCs w:val="20"/>
        </w:rPr>
        <w:t>[</w:t>
      </w:r>
      <w:r w:rsidR="00ED19A7" w:rsidRPr="00A91534">
        <w:rPr>
          <w:rFonts w:ascii="Arial Narrow" w:hAnsi="Arial Narrow" w:cs="Calibri"/>
          <w:sz w:val="20"/>
          <w:szCs w:val="20"/>
        </w:rPr>
        <w:t>VENTILATION</w:t>
      </w:r>
      <w:r w:rsidRPr="00A91534">
        <w:rPr>
          <w:rFonts w:ascii="Arial Narrow" w:hAnsi="Arial Narrow" w:cs="Calibri"/>
          <w:sz w:val="20"/>
          <w:szCs w:val="20"/>
        </w:rPr>
        <w:t>]</w:t>
      </w:r>
    </w:p>
    <w:p w14:paraId="10F423A5" w14:textId="77777777"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rPr>
        <w:t>Arrêté du 24.03.82 modifié le 28.10.83 relatif à l’aération des logements,</w:t>
      </w:r>
    </w:p>
    <w:p w14:paraId="01083415" w14:textId="77777777" w:rsidR="00746049" w:rsidRPr="00A91534" w:rsidRDefault="00746049" w:rsidP="006543D1">
      <w:pPr>
        <w:numPr>
          <w:ilvl w:val="0"/>
          <w:numId w:val="13"/>
        </w:numPr>
        <w:ind w:right="-568"/>
        <w:rPr>
          <w:rFonts w:ascii="Arial Narrow" w:hAnsi="Arial Narrow" w:cs="Calibri"/>
          <w:sz w:val="20"/>
          <w:szCs w:val="20"/>
        </w:rPr>
      </w:pPr>
      <w:r w:rsidRPr="00A91534">
        <w:rPr>
          <w:rFonts w:ascii="Arial Narrow" w:hAnsi="Arial Narrow" w:cs="Calibri"/>
          <w:sz w:val="20"/>
          <w:szCs w:val="20"/>
        </w:rPr>
        <w:t>Norme NF DTU 68.3 de 06.2013 relative aux installations de ventilation mécanique.</w:t>
      </w:r>
    </w:p>
    <w:p w14:paraId="32C2B384" w14:textId="7AEE98CD" w:rsidR="00746049" w:rsidRPr="00A91534" w:rsidRDefault="00746049" w:rsidP="006543D1">
      <w:pPr>
        <w:numPr>
          <w:ilvl w:val="0"/>
          <w:numId w:val="13"/>
        </w:numPr>
        <w:spacing w:before="0" w:after="0"/>
        <w:ind w:right="-568"/>
        <w:jc w:val="left"/>
        <w:rPr>
          <w:rFonts w:ascii="Arial Narrow" w:hAnsi="Arial Narrow" w:cs="Calibri"/>
          <w:sz w:val="20"/>
          <w:szCs w:val="20"/>
        </w:rPr>
      </w:pPr>
      <w:r w:rsidRPr="00A91534">
        <w:rPr>
          <w:rFonts w:ascii="Arial Narrow" w:hAnsi="Arial Narrow" w:cs="Calibri"/>
          <w:sz w:val="20"/>
          <w:szCs w:val="20"/>
        </w:rPr>
        <w:t xml:space="preserve">Cahier des Prescriptions Techniques Communes </w:t>
      </w:r>
      <w:r w:rsidR="00866ED5" w:rsidRPr="00A91534">
        <w:rPr>
          <w:rFonts w:ascii="Arial Narrow" w:hAnsi="Arial Narrow" w:cs="Calibri"/>
          <w:sz w:val="20"/>
          <w:szCs w:val="20"/>
        </w:rPr>
        <w:t xml:space="preserve">35_14 </w:t>
      </w:r>
      <w:r w:rsidRPr="00A91534">
        <w:rPr>
          <w:rFonts w:ascii="Arial Narrow" w:hAnsi="Arial Narrow" w:cs="Calibri"/>
          <w:sz w:val="20"/>
          <w:szCs w:val="20"/>
        </w:rPr>
        <w:t>relatif aux « Systèmes de ventilation mécanique contrôlée simple flux hygroréglable» (e-cahier du CSTB 3615)</w:t>
      </w:r>
    </w:p>
    <w:p w14:paraId="726D9708" w14:textId="7C8B3A6D" w:rsidR="00746049" w:rsidRPr="00A91534" w:rsidRDefault="00746049" w:rsidP="006543D1">
      <w:pPr>
        <w:numPr>
          <w:ilvl w:val="0"/>
          <w:numId w:val="13"/>
        </w:numPr>
        <w:ind w:right="-568"/>
        <w:rPr>
          <w:rFonts w:ascii="Arial Narrow" w:hAnsi="Arial Narrow" w:cs="Calibri"/>
          <w:sz w:val="20"/>
          <w:szCs w:val="20"/>
        </w:rPr>
      </w:pPr>
      <w:r w:rsidRPr="00A91534">
        <w:rPr>
          <w:rFonts w:ascii="Arial Narrow" w:hAnsi="Arial Narrow" w:cs="Calibri"/>
          <w:bCs/>
          <w:sz w:val="20"/>
          <w:szCs w:val="20"/>
        </w:rPr>
        <w:t xml:space="preserve">Avis Technique </w:t>
      </w:r>
      <w:r w:rsidRPr="00A91534">
        <w:rPr>
          <w:rFonts w:ascii="Arial Narrow" w:hAnsi="Arial Narrow" w:cs="Calibri"/>
          <w:b/>
          <w:bCs/>
          <w:sz w:val="20"/>
          <w:szCs w:val="20"/>
        </w:rPr>
        <w:t xml:space="preserve">n° </w:t>
      </w:r>
      <w:r w:rsidR="00150557" w:rsidRPr="00A91534">
        <w:rPr>
          <w:rFonts w:ascii="Arial Narrow" w:hAnsi="Arial Narrow" w:cs="Calibri"/>
          <w:b/>
          <w:bCs/>
          <w:sz w:val="20"/>
          <w:szCs w:val="20"/>
        </w:rPr>
        <w:t>14.5/17-2266_</w:t>
      </w:r>
      <w:r w:rsidR="009F6C20" w:rsidRPr="00A91534">
        <w:rPr>
          <w:rFonts w:ascii="Arial Narrow" w:hAnsi="Arial Narrow" w:cs="Calibri"/>
          <w:b/>
          <w:bCs/>
          <w:sz w:val="20"/>
          <w:szCs w:val="20"/>
        </w:rPr>
        <w:t>V</w:t>
      </w:r>
      <w:r w:rsidR="00F112F2" w:rsidRPr="00A91534">
        <w:rPr>
          <w:rFonts w:ascii="Arial Narrow" w:hAnsi="Arial Narrow" w:cs="Calibri"/>
          <w:b/>
          <w:bCs/>
          <w:sz w:val="20"/>
          <w:szCs w:val="20"/>
        </w:rPr>
        <w:t>5</w:t>
      </w:r>
      <w:r w:rsidR="009F6C20" w:rsidRPr="00A91534">
        <w:rPr>
          <w:rFonts w:ascii="Arial Narrow" w:hAnsi="Arial Narrow" w:cs="Calibri"/>
          <w:bCs/>
          <w:sz w:val="20"/>
          <w:szCs w:val="20"/>
        </w:rPr>
        <w:t xml:space="preserve"> </w:t>
      </w:r>
      <w:r w:rsidRPr="00A91534">
        <w:rPr>
          <w:rFonts w:ascii="Arial Narrow" w:hAnsi="Arial Narrow" w:cs="Calibri"/>
          <w:bCs/>
          <w:sz w:val="20"/>
          <w:szCs w:val="20"/>
        </w:rPr>
        <w:t>relatif au système de ventilation hygroréglable Hygro Bahia solution individuelle,</w:t>
      </w:r>
    </w:p>
    <w:p w14:paraId="71480F91" w14:textId="779292F2"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Fascicule documentaire FD E 51-767 : Ventilation des bâtiments — Mesures d’étanchéité à l'air des réseaux</w:t>
      </w:r>
      <w:r w:rsidR="00736D20" w:rsidRPr="00A91534">
        <w:rPr>
          <w:rFonts w:ascii="Arial Narrow" w:hAnsi="Arial Narrow" w:cs="Calibri"/>
          <w:sz w:val="20"/>
          <w:szCs w:val="20"/>
        </w:rPr>
        <w:t>,</w:t>
      </w:r>
    </w:p>
    <w:p w14:paraId="4F44655F" w14:textId="0DF1C016" w:rsidR="00736D20" w:rsidRPr="00A91534" w:rsidRDefault="00736D20"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 xml:space="preserve">Protocole </w:t>
      </w:r>
      <w:proofErr w:type="spellStart"/>
      <w:r w:rsidRPr="00A91534">
        <w:rPr>
          <w:rFonts w:ascii="Arial Narrow" w:hAnsi="Arial Narrow" w:cs="Calibri"/>
          <w:sz w:val="20"/>
          <w:szCs w:val="20"/>
        </w:rPr>
        <w:t>Promevent</w:t>
      </w:r>
      <w:proofErr w:type="spellEnd"/>
      <w:r w:rsidRPr="00A91534">
        <w:rPr>
          <w:rFonts w:ascii="Arial Narrow" w:hAnsi="Arial Narrow" w:cs="Calibri"/>
          <w:sz w:val="20"/>
          <w:szCs w:val="20"/>
        </w:rPr>
        <w:t> : pour le diagnostic des installations de ventilation mécanique résidentielles, </w:t>
      </w:r>
    </w:p>
    <w:p w14:paraId="748A276E" w14:textId="77777777"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Norme NF EN 16211 : Systèmes de ventilation pour les bâtiments - Mesurages de débit d'air dans les systèmes de ventilation - Méthodes</w:t>
      </w:r>
    </w:p>
    <w:p w14:paraId="7317AD9B" w14:textId="77777777"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rPr>
        <w:t>Norme NF DTU 65.16 relatif à l’installation de pompes à chaleur</w:t>
      </w:r>
    </w:p>
    <w:p w14:paraId="14196169" w14:textId="77777777" w:rsidR="00A6180C" w:rsidRPr="00A91534" w:rsidRDefault="00A6180C" w:rsidP="00746049">
      <w:pPr>
        <w:ind w:left="1080" w:right="-568"/>
        <w:jc w:val="left"/>
        <w:rPr>
          <w:rFonts w:ascii="Arial Narrow" w:hAnsi="Arial Narrow" w:cs="Calibri"/>
          <w:sz w:val="12"/>
          <w:szCs w:val="12"/>
        </w:rPr>
      </w:pPr>
    </w:p>
    <w:p w14:paraId="54652D0B" w14:textId="77777777" w:rsidR="00437347" w:rsidRPr="00A91534" w:rsidRDefault="00437347" w:rsidP="00437347">
      <w:pPr>
        <w:ind w:left="1080" w:right="-568"/>
        <w:jc w:val="left"/>
        <w:rPr>
          <w:rFonts w:ascii="Arial Narrow" w:hAnsi="Arial Narrow" w:cs="Calibri"/>
          <w:sz w:val="20"/>
          <w:szCs w:val="20"/>
        </w:rPr>
      </w:pPr>
      <w:r w:rsidRPr="00A91534">
        <w:rPr>
          <w:rFonts w:ascii="Arial Narrow" w:hAnsi="Arial Narrow" w:cs="Calibri"/>
          <w:sz w:val="20"/>
          <w:szCs w:val="20"/>
        </w:rPr>
        <w:t>[PERFORMANCE THERMIQUE : CONSTRUCTIONS NEUVES RE2020]</w:t>
      </w:r>
    </w:p>
    <w:p w14:paraId="487DDC82" w14:textId="77777777" w:rsidR="00437347" w:rsidRPr="00A91534" w:rsidRDefault="00437347" w:rsidP="00437347">
      <w:pPr>
        <w:numPr>
          <w:ilvl w:val="0"/>
          <w:numId w:val="13"/>
        </w:numPr>
        <w:spacing w:before="0" w:after="0"/>
        <w:jc w:val="left"/>
        <w:rPr>
          <w:rFonts w:ascii="Arial Narrow" w:hAnsi="Arial Narrow" w:cs="Calibri"/>
          <w:sz w:val="20"/>
          <w:szCs w:val="20"/>
        </w:rPr>
      </w:pPr>
      <w:r w:rsidRPr="00A91534">
        <w:rPr>
          <w:rFonts w:ascii="Arial Narrow" w:hAnsi="Arial Narrow" w:cs="Calibri"/>
          <w:b/>
          <w:bCs/>
          <w:sz w:val="20"/>
          <w:szCs w:val="20"/>
        </w:rPr>
        <w:t>Décret n°2021-1004 du 29 juillet 2021</w:t>
      </w:r>
      <w:r w:rsidRPr="00A91534">
        <w:rPr>
          <w:rStyle w:val="lev"/>
          <w:rFonts w:ascii="Arial Narrow" w:hAnsi="Arial Narrow" w:cs="Arial"/>
          <w:color w:val="454545"/>
          <w:sz w:val="18"/>
          <w:szCs w:val="18"/>
          <w:shd w:val="clear" w:color="auto" w:fill="FFFFFF"/>
        </w:rPr>
        <w:t> </w:t>
      </w:r>
      <w:r w:rsidRPr="00A91534">
        <w:rPr>
          <w:rFonts w:ascii="Arial Narrow" w:hAnsi="Arial Narrow" w:cs="Calibri"/>
          <w:sz w:val="20"/>
          <w:szCs w:val="20"/>
        </w:rPr>
        <w:t>relatif aux exigences de performance énergétique et environnementale des constructions de bâtiments en France métropolitaine </w:t>
      </w:r>
    </w:p>
    <w:p w14:paraId="1F813514" w14:textId="1ABF4D6A" w:rsidR="00437347" w:rsidRPr="00A91534" w:rsidRDefault="00437347" w:rsidP="00437347">
      <w:pPr>
        <w:numPr>
          <w:ilvl w:val="0"/>
          <w:numId w:val="13"/>
        </w:numPr>
        <w:spacing w:before="0" w:after="0"/>
        <w:jc w:val="left"/>
        <w:rPr>
          <w:rFonts w:ascii="Arial Narrow" w:hAnsi="Arial Narrow" w:cs="Calibri"/>
          <w:sz w:val="20"/>
          <w:szCs w:val="20"/>
        </w:rPr>
      </w:pPr>
      <w:r w:rsidRPr="00A91534">
        <w:rPr>
          <w:rFonts w:ascii="Arial Narrow" w:hAnsi="Arial Narrow" w:cs="Calibri"/>
          <w:sz w:val="20"/>
          <w:szCs w:val="20"/>
        </w:rPr>
        <w:t>L’</w:t>
      </w:r>
      <w:hyperlink r:id="rId12" w:tgtFrame="_blank" w:tooltip="arrêté du 4 août 2021 (nouvelle fenetre)" w:history="1">
        <w:r w:rsidRPr="00A91534">
          <w:rPr>
            <w:rFonts w:ascii="Arial Narrow" w:hAnsi="Arial Narrow" w:cs="Calibri"/>
            <w:bCs/>
            <w:sz w:val="20"/>
            <w:szCs w:val="20"/>
          </w:rPr>
          <w:t>arrêté du 4 août 2021</w:t>
        </w:r>
      </w:hyperlink>
      <w:r w:rsidRPr="00A91534">
        <w:rPr>
          <w:rFonts w:ascii="Arial Narrow" w:hAnsi="Arial Narrow" w:cs="Calibri"/>
          <w:sz w:val="20"/>
          <w:szCs w:val="20"/>
        </w:rPr>
        <w:t> relatif aux exigences de performance énergétique et environnementale des constructions de bâtiments en France métropolitaine et portant approbation de la méthode de calcul ,</w:t>
      </w:r>
    </w:p>
    <w:p w14:paraId="3ADE0F8A" w14:textId="77777777" w:rsidR="00437347" w:rsidRPr="00A91534" w:rsidRDefault="00437347" w:rsidP="00437347">
      <w:pPr>
        <w:numPr>
          <w:ilvl w:val="0"/>
          <w:numId w:val="13"/>
        </w:numPr>
        <w:spacing w:before="0" w:after="0"/>
        <w:rPr>
          <w:rFonts w:ascii="Arial Narrow" w:hAnsi="Arial Narrow" w:cs="Calibri"/>
          <w:sz w:val="20"/>
          <w:szCs w:val="20"/>
        </w:rPr>
      </w:pPr>
      <w:r w:rsidRPr="00A91534">
        <w:rPr>
          <w:rFonts w:ascii="Arial Narrow" w:hAnsi="Arial Narrow" w:cs="Calibri"/>
          <w:b/>
          <w:bCs/>
          <w:sz w:val="20"/>
          <w:szCs w:val="20"/>
        </w:rPr>
        <w:t>Décret n° 2021-1548 du 30 novembre 2021</w:t>
      </w:r>
      <w:r w:rsidRPr="00A91534">
        <w:rPr>
          <w:rFonts w:ascii="Arial Narrow" w:hAnsi="Arial Narrow" w:cs="Calibri"/>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740701B6" w14:textId="77777777" w:rsidR="00437347" w:rsidRPr="00A91534" w:rsidRDefault="00437347" w:rsidP="00437347">
      <w:pPr>
        <w:numPr>
          <w:ilvl w:val="0"/>
          <w:numId w:val="13"/>
        </w:numPr>
        <w:spacing w:before="0" w:after="0"/>
        <w:rPr>
          <w:rFonts w:ascii="Arial Narrow" w:hAnsi="Arial Narrow" w:cs="Calibri"/>
          <w:sz w:val="20"/>
          <w:szCs w:val="20"/>
        </w:rPr>
      </w:pPr>
      <w:r w:rsidRPr="00A91534">
        <w:rPr>
          <w:rFonts w:ascii="Arial Narrow" w:hAnsi="Arial Narrow" w:cs="Calibri"/>
          <w:b/>
          <w:bCs/>
          <w:sz w:val="20"/>
          <w:szCs w:val="20"/>
        </w:rPr>
        <w:t>Arrêté du 9 décembre 2021</w:t>
      </w:r>
      <w:r w:rsidRPr="00A91534">
        <w:rPr>
          <w:rFonts w:ascii="Arial Narrow" w:hAnsi="Arial Narrow" w:cs="Calibri"/>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4BD9A87D" w14:textId="77777777" w:rsidR="00437347" w:rsidRPr="00A91534" w:rsidRDefault="00437347" w:rsidP="00437347">
      <w:pPr>
        <w:numPr>
          <w:ilvl w:val="0"/>
          <w:numId w:val="13"/>
        </w:numPr>
        <w:spacing w:before="0" w:after="0"/>
        <w:rPr>
          <w:rFonts w:ascii="Arial Narrow" w:hAnsi="Arial Narrow" w:cs="Calibri"/>
          <w:sz w:val="20"/>
          <w:szCs w:val="20"/>
        </w:rPr>
      </w:pPr>
      <w:r w:rsidRPr="00A91534">
        <w:rPr>
          <w:rFonts w:ascii="Arial Narrow" w:hAnsi="Arial Narrow" w:cs="Calibri"/>
          <w:b/>
          <w:bCs/>
          <w:sz w:val="20"/>
          <w:szCs w:val="20"/>
        </w:rPr>
        <w:t>Décret n° 2021-1674 du 16 décembre 2021</w:t>
      </w:r>
      <w:r w:rsidRPr="00A91534">
        <w:rPr>
          <w:rFonts w:ascii="Arial Narrow" w:hAnsi="Arial Narrow" w:cs="Calibri"/>
          <w:sz w:val="20"/>
          <w:szCs w:val="20"/>
        </w:rPr>
        <w:t xml:space="preserve"> relatif à la déclaration environnementale de produits de construction et de décoration ainsi que des équipements électriques, électroniques et de génie climatique</w:t>
      </w:r>
    </w:p>
    <w:p w14:paraId="38D3DE11" w14:textId="77777777" w:rsidR="00B07957" w:rsidRPr="00A91534" w:rsidRDefault="00437347" w:rsidP="00CD2E0C">
      <w:pPr>
        <w:numPr>
          <w:ilvl w:val="0"/>
          <w:numId w:val="13"/>
        </w:numPr>
        <w:spacing w:before="0" w:after="0"/>
        <w:ind w:left="1080"/>
        <w:rPr>
          <w:rFonts w:ascii="Arial Narrow" w:hAnsi="Arial Narrow" w:cs="Calibri"/>
          <w:sz w:val="20"/>
          <w:szCs w:val="20"/>
        </w:rPr>
      </w:pPr>
      <w:r w:rsidRPr="00A91534">
        <w:rPr>
          <w:rFonts w:ascii="Arial Narrow" w:hAnsi="Arial Narrow" w:cs="Calibri"/>
          <w:b/>
          <w:bCs/>
          <w:sz w:val="20"/>
          <w:szCs w:val="20"/>
        </w:rPr>
        <w:t>Arrêté du 14 décembre 2021</w:t>
      </w:r>
      <w:r w:rsidRPr="00A91534">
        <w:rPr>
          <w:rFonts w:ascii="Arial Narrow" w:hAnsi="Arial Narrow" w:cs="Calibri"/>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r w:rsidR="00746049" w:rsidRPr="00A91534">
        <w:rPr>
          <w:rFonts w:ascii="Arial Narrow" w:hAnsi="Arial Narrow" w:cs="Calibri"/>
          <w:sz w:val="20"/>
          <w:szCs w:val="20"/>
        </w:rPr>
        <w:t xml:space="preserve"> </w:t>
      </w:r>
    </w:p>
    <w:p w14:paraId="613467B7" w14:textId="77777777" w:rsidR="00B07957" w:rsidRPr="00A91534" w:rsidRDefault="00B07957" w:rsidP="00B07957">
      <w:pPr>
        <w:spacing w:before="0" w:after="0"/>
        <w:ind w:left="720"/>
        <w:rPr>
          <w:rFonts w:ascii="Arial Narrow" w:hAnsi="Arial Narrow" w:cs="Calibri"/>
          <w:sz w:val="20"/>
          <w:szCs w:val="20"/>
        </w:rPr>
      </w:pPr>
    </w:p>
    <w:p w14:paraId="5C1E9A4D" w14:textId="32FAF922" w:rsidR="00746049" w:rsidRPr="00A91534" w:rsidRDefault="00746049" w:rsidP="00B07957">
      <w:pPr>
        <w:spacing w:before="0" w:after="0"/>
        <w:ind w:left="720"/>
        <w:rPr>
          <w:rFonts w:ascii="Arial Narrow" w:hAnsi="Arial Narrow" w:cs="Calibri"/>
          <w:sz w:val="20"/>
          <w:szCs w:val="20"/>
        </w:rPr>
      </w:pPr>
      <w:r w:rsidRPr="00A91534">
        <w:rPr>
          <w:rFonts w:ascii="Arial Narrow" w:hAnsi="Arial Narrow" w:cs="Calibri"/>
          <w:sz w:val="20"/>
          <w:szCs w:val="20"/>
        </w:rPr>
        <w:t>[</w:t>
      </w:r>
      <w:r w:rsidR="00742A1C" w:rsidRPr="00A91534">
        <w:rPr>
          <w:rFonts w:ascii="Arial Narrow" w:hAnsi="Arial Narrow" w:cs="Calibri"/>
          <w:sz w:val="20"/>
          <w:szCs w:val="20"/>
        </w:rPr>
        <w:t xml:space="preserve">PERFORMANCE THERMIQUE : </w:t>
      </w:r>
      <w:r w:rsidRPr="00A91534">
        <w:rPr>
          <w:rFonts w:ascii="Arial Narrow" w:hAnsi="Arial Narrow" w:cs="Calibri"/>
          <w:sz w:val="20"/>
          <w:szCs w:val="20"/>
        </w:rPr>
        <w:t>CONSTRUCTIONS ANCIENNES]</w:t>
      </w:r>
    </w:p>
    <w:p w14:paraId="1D12731C" w14:textId="2F132F57"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t>Arrêté du 3 mai 2007 relatif aux caractéristiques thermiques et à la performance énergétique des bâtiments existants list</w:t>
      </w:r>
      <w:r w:rsidR="00742A1C" w:rsidRPr="00A91534">
        <w:rPr>
          <w:rFonts w:ascii="Arial Narrow" w:hAnsi="Arial Narrow" w:cs="Calibri"/>
          <w:sz w:val="20"/>
          <w:szCs w:val="20"/>
        </w:rPr>
        <w:t>ant</w:t>
      </w:r>
      <w:r w:rsidRPr="00A91534">
        <w:rPr>
          <w:rFonts w:ascii="Arial Narrow" w:hAnsi="Arial Narrow" w:cs="Calibri"/>
          <w:sz w:val="20"/>
          <w:szCs w:val="20"/>
        </w:rPr>
        <w:t xml:space="preserve"> l'ensemble des travaux visés et donn</w:t>
      </w:r>
      <w:r w:rsidR="00D56F8C" w:rsidRPr="00A91534">
        <w:rPr>
          <w:rFonts w:ascii="Arial Narrow" w:hAnsi="Arial Narrow" w:cs="Calibri"/>
          <w:sz w:val="20"/>
          <w:szCs w:val="20"/>
        </w:rPr>
        <w:t>ant</w:t>
      </w:r>
      <w:r w:rsidRPr="00A91534">
        <w:rPr>
          <w:rFonts w:ascii="Arial Narrow" w:hAnsi="Arial Narrow" w:cs="Calibri"/>
          <w:sz w:val="20"/>
          <w:szCs w:val="20"/>
        </w:rPr>
        <w:t xml:space="preserve"> les exigences associées</w:t>
      </w:r>
      <w:r w:rsidR="00D56F8C" w:rsidRPr="00A91534">
        <w:rPr>
          <w:rFonts w:ascii="Arial Narrow" w:hAnsi="Arial Narrow" w:cs="Calibri"/>
          <w:sz w:val="20"/>
          <w:szCs w:val="20"/>
        </w:rPr>
        <w:t>,</w:t>
      </w:r>
    </w:p>
    <w:p w14:paraId="67D6CBAA" w14:textId="777EA784" w:rsidR="00746049" w:rsidRPr="00A91534" w:rsidRDefault="00746049" w:rsidP="006543D1">
      <w:pPr>
        <w:numPr>
          <w:ilvl w:val="0"/>
          <w:numId w:val="13"/>
        </w:numPr>
        <w:spacing w:before="0" w:after="0"/>
        <w:rPr>
          <w:rFonts w:ascii="Arial Narrow" w:hAnsi="Arial Narrow" w:cs="Calibri"/>
          <w:sz w:val="20"/>
          <w:szCs w:val="20"/>
        </w:rPr>
      </w:pPr>
      <w:r w:rsidRPr="00A91534">
        <w:rPr>
          <w:rFonts w:ascii="Arial Narrow" w:hAnsi="Arial Narrow" w:cs="Calibri"/>
          <w:sz w:val="20"/>
          <w:szCs w:val="20"/>
        </w:rPr>
        <w:lastRenderedPageBreak/>
        <w:t>Arrêté du 22 mars 2017 modifiant l'arrêté du 3 mai 2007 relatif aux caractéristiques thermiques et à la performance énergétique des bâtiments existants</w:t>
      </w:r>
      <w:r w:rsidR="00E20D2F" w:rsidRPr="00A91534">
        <w:rPr>
          <w:rFonts w:ascii="Arial Narrow" w:hAnsi="Arial Narrow" w:cs="Calibri"/>
          <w:sz w:val="20"/>
          <w:szCs w:val="20"/>
        </w:rPr>
        <w:t>,</w:t>
      </w:r>
    </w:p>
    <w:p w14:paraId="36503870" w14:textId="77777777" w:rsidR="00746049" w:rsidRPr="00A91534" w:rsidRDefault="00746049" w:rsidP="00A91534">
      <w:pPr>
        <w:spacing w:before="0" w:after="0"/>
        <w:ind w:left="720"/>
        <w:rPr>
          <w:rFonts w:ascii="Arial Narrow" w:hAnsi="Arial Narrow" w:cs="Calibri"/>
          <w:sz w:val="20"/>
          <w:szCs w:val="20"/>
        </w:rPr>
      </w:pPr>
    </w:p>
    <w:p w14:paraId="603FFE55" w14:textId="77777777" w:rsidR="00855DBC" w:rsidRPr="00A91534" w:rsidRDefault="00855DBC" w:rsidP="00A91534">
      <w:pPr>
        <w:spacing w:before="0" w:after="0"/>
        <w:ind w:left="720"/>
        <w:rPr>
          <w:rFonts w:ascii="Arial Narrow" w:hAnsi="Arial Narrow" w:cs="Calibri"/>
          <w:sz w:val="12"/>
          <w:szCs w:val="16"/>
        </w:rPr>
      </w:pPr>
    </w:p>
    <w:p w14:paraId="21B4941F" w14:textId="636CCEA2" w:rsidR="00516F74" w:rsidRPr="00A91534" w:rsidRDefault="00516F74" w:rsidP="00A91534">
      <w:pPr>
        <w:spacing w:before="0" w:after="0"/>
        <w:ind w:left="720"/>
        <w:rPr>
          <w:rFonts w:ascii="Arial Narrow" w:hAnsi="Arial Narrow" w:cs="Calibri"/>
          <w:sz w:val="20"/>
        </w:rPr>
      </w:pPr>
      <w:r w:rsidRPr="00A91534">
        <w:rPr>
          <w:rFonts w:ascii="Arial Narrow" w:hAnsi="Arial Narrow" w:cs="Calibri"/>
          <w:sz w:val="20"/>
        </w:rPr>
        <w:t>[ACOUSTIQUE]</w:t>
      </w:r>
    </w:p>
    <w:p w14:paraId="75EA56FC" w14:textId="6490CA7A"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Loi du 31.12.92 relative à la lutte contre le bruit,</w:t>
      </w:r>
    </w:p>
    <w:p w14:paraId="3A17E607" w14:textId="77777777"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Arrêté du 6 octobre 1978 modifié par l’arrêté du 5 mars 1983 relatif à l'isolement acoustique des bâtiments d'habitation contre les bruits de l'espace extérieur</w:t>
      </w:r>
    </w:p>
    <w:p w14:paraId="41E06459" w14:textId="77777777"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Arrêté du 30 mai 1996 modifié par l’arrêté du 23 juillet 2013 relatif aux modalités de classement des infrastructures de transports terrestres et à l'isolement acoustique des bâtiments d'habitation dans les secteurs affectés par le bruit</w:t>
      </w:r>
    </w:p>
    <w:p w14:paraId="587680F3" w14:textId="77777777" w:rsidR="00746049" w:rsidRPr="00A91534" w:rsidRDefault="00746049" w:rsidP="00A91534">
      <w:pPr>
        <w:numPr>
          <w:ilvl w:val="0"/>
          <w:numId w:val="13"/>
        </w:numPr>
        <w:spacing w:before="0" w:after="0"/>
        <w:rPr>
          <w:rFonts w:ascii="Arial Narrow" w:hAnsi="Arial Narrow" w:cs="Calibri"/>
          <w:sz w:val="20"/>
        </w:rPr>
      </w:pPr>
      <w:r w:rsidRPr="00A91534">
        <w:rPr>
          <w:rFonts w:ascii="Arial Narrow" w:hAnsi="Arial Narrow" w:cs="Calibri"/>
          <w:sz w:val="20"/>
        </w:rPr>
        <w:t>Arrêté du 30 juin 1999 relatif aux caractéristiques acoustiques des bâtiments d'habitation</w:t>
      </w:r>
    </w:p>
    <w:p w14:paraId="553DC337" w14:textId="77777777" w:rsidR="00746049" w:rsidRPr="00A91534" w:rsidRDefault="00746049" w:rsidP="00A91534">
      <w:pPr>
        <w:numPr>
          <w:ilvl w:val="0"/>
          <w:numId w:val="13"/>
        </w:numPr>
        <w:spacing w:before="0" w:after="0"/>
        <w:ind w:right="-568"/>
        <w:jc w:val="left"/>
        <w:rPr>
          <w:rFonts w:ascii="Arial Narrow" w:hAnsi="Arial Narrow" w:cs="Calibri"/>
          <w:sz w:val="20"/>
          <w:szCs w:val="20"/>
        </w:rPr>
      </w:pPr>
      <w:r w:rsidRPr="00A91534">
        <w:rPr>
          <w:rFonts w:ascii="Arial Narrow" w:hAnsi="Arial Narrow" w:cs="Calibri"/>
          <w:sz w:val="20"/>
          <w:szCs w:val="20"/>
        </w:rPr>
        <w:t>Arrêté du 13 avril 2017 relatif aux caractéristiques acoustiques des bâtiments existants lors de travaux de rénovation importants</w:t>
      </w:r>
    </w:p>
    <w:p w14:paraId="0D251A40" w14:textId="77777777" w:rsidR="00855DBC" w:rsidRPr="00A91534" w:rsidRDefault="00855DBC" w:rsidP="00855DBC">
      <w:pPr>
        <w:ind w:left="720"/>
        <w:rPr>
          <w:rFonts w:ascii="Arial Narrow" w:hAnsi="Arial Narrow" w:cs="Calibri"/>
          <w:sz w:val="12"/>
          <w:szCs w:val="16"/>
        </w:rPr>
      </w:pPr>
    </w:p>
    <w:p w14:paraId="0C6EE712" w14:textId="413AF065" w:rsidR="00855DBC" w:rsidRPr="00A91534" w:rsidRDefault="00855DBC" w:rsidP="00855DBC">
      <w:pPr>
        <w:ind w:left="720"/>
        <w:rPr>
          <w:rFonts w:ascii="Arial Narrow" w:hAnsi="Arial Narrow" w:cs="Calibri"/>
          <w:sz w:val="20"/>
        </w:rPr>
      </w:pPr>
      <w:r w:rsidRPr="00A91534">
        <w:rPr>
          <w:rFonts w:ascii="Arial Narrow" w:hAnsi="Arial Narrow" w:cs="Calibri"/>
          <w:sz w:val="20"/>
        </w:rPr>
        <w:t>[SECURITE ELECTRIQUE]</w:t>
      </w:r>
    </w:p>
    <w:p w14:paraId="3D77061F" w14:textId="3A633ED9"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rPr>
        <w:t>Norme NF.C 15.100 et interprétation UTE sur la protection électrique en salle de bains,</w:t>
      </w:r>
    </w:p>
    <w:p w14:paraId="55060F96" w14:textId="77777777" w:rsidR="00516F74" w:rsidRPr="00A91534" w:rsidRDefault="00516F74" w:rsidP="00F804BD">
      <w:pPr>
        <w:ind w:left="720"/>
        <w:rPr>
          <w:rFonts w:ascii="Arial Narrow" w:hAnsi="Arial Narrow" w:cs="Calibri"/>
          <w:sz w:val="12"/>
          <w:szCs w:val="16"/>
        </w:rPr>
      </w:pPr>
    </w:p>
    <w:p w14:paraId="7B2978EE" w14:textId="06826FC2" w:rsidR="00F804BD" w:rsidRPr="00A91534" w:rsidRDefault="00516F74" w:rsidP="00F804BD">
      <w:pPr>
        <w:ind w:left="720"/>
        <w:rPr>
          <w:rFonts w:ascii="Arial Narrow" w:hAnsi="Arial Narrow" w:cs="Calibri"/>
          <w:sz w:val="20"/>
        </w:rPr>
      </w:pPr>
      <w:r w:rsidRPr="00A91534">
        <w:rPr>
          <w:rFonts w:ascii="Arial Narrow" w:hAnsi="Arial Narrow" w:cs="Calibri"/>
          <w:sz w:val="20"/>
        </w:rPr>
        <w:t>[EAU CHAUDE SANITAIRE]</w:t>
      </w:r>
    </w:p>
    <w:p w14:paraId="075287AB" w14:textId="0C4982BE" w:rsidR="00F804BD" w:rsidRPr="00A91534" w:rsidRDefault="00F804BD" w:rsidP="004A7F3A">
      <w:pPr>
        <w:numPr>
          <w:ilvl w:val="0"/>
          <w:numId w:val="13"/>
        </w:numPr>
        <w:spacing w:after="0"/>
        <w:ind w:left="714" w:hanging="357"/>
        <w:rPr>
          <w:rFonts w:ascii="Arial Narrow" w:hAnsi="Arial Narrow" w:cs="Arial"/>
          <w:sz w:val="20"/>
          <w:szCs w:val="20"/>
        </w:rPr>
      </w:pPr>
      <w:r w:rsidRPr="00A91534">
        <w:rPr>
          <w:rFonts w:ascii="Arial Narrow" w:hAnsi="Arial Narrow" w:cs="Arial"/>
          <w:sz w:val="20"/>
          <w:szCs w:val="20"/>
        </w:rPr>
        <w:t xml:space="preserve">Arrêté du 30 novembre 2005 modifiant l’arrêté du 23 juin 1978 relatif aux installations fixes destinées au chauffage et à l’alimentation en eau chaude sanitaire des bâtiments d’habitation, des locaux de travail ou des locaux recevant du public </w:t>
      </w:r>
    </w:p>
    <w:p w14:paraId="39462D36" w14:textId="77777777" w:rsidR="003231A0" w:rsidRPr="00A91534" w:rsidRDefault="003231A0" w:rsidP="003231A0">
      <w:pPr>
        <w:pStyle w:val="Paragraphedeliste"/>
        <w:numPr>
          <w:ilvl w:val="0"/>
          <w:numId w:val="13"/>
        </w:numPr>
        <w:rPr>
          <w:rFonts w:ascii="Arial Narrow" w:hAnsi="Arial Narrow" w:cs="Arial"/>
          <w:bCs/>
          <w:sz w:val="20"/>
          <w:szCs w:val="20"/>
        </w:rPr>
      </w:pPr>
      <w:r w:rsidRPr="00A91534">
        <w:rPr>
          <w:rFonts w:ascii="Arial Narrow" w:hAnsi="Arial Narrow" w:cs="Calibri"/>
          <w:sz w:val="20"/>
        </w:rPr>
        <w:t>Norme NF DTU 65.</w:t>
      </w:r>
      <w:r w:rsidRPr="00A91534">
        <w:rPr>
          <w:rFonts w:ascii="Arial Narrow" w:hAnsi="Arial Narrow" w:cs="Arial"/>
          <w:bCs/>
          <w:sz w:val="20"/>
          <w:szCs w:val="20"/>
        </w:rPr>
        <w:t>16 relatif à l’installation de pompes à chaleur</w:t>
      </w:r>
    </w:p>
    <w:p w14:paraId="54414642" w14:textId="77777777" w:rsidR="003231A0" w:rsidRPr="00A91534" w:rsidRDefault="003231A0" w:rsidP="003231A0">
      <w:pPr>
        <w:pStyle w:val="Paragraphedeliste"/>
        <w:numPr>
          <w:ilvl w:val="0"/>
          <w:numId w:val="13"/>
        </w:numPr>
        <w:rPr>
          <w:rFonts w:ascii="Arial Narrow" w:hAnsi="Arial Narrow" w:cs="Arial"/>
          <w:bCs/>
          <w:sz w:val="20"/>
          <w:szCs w:val="20"/>
        </w:rPr>
      </w:pPr>
      <w:r w:rsidRPr="00A91534">
        <w:rPr>
          <w:rFonts w:ascii="Arial Narrow" w:hAnsi="Arial Narrow" w:cs="Arial"/>
          <w:bCs/>
          <w:sz w:val="20"/>
          <w:szCs w:val="20"/>
        </w:rPr>
        <w:t>Norme NF DTU 60.1 relatif aux travaux de plomberie sanitaire pour bâtiments</w:t>
      </w:r>
    </w:p>
    <w:p w14:paraId="4503AE65" w14:textId="291D14F5" w:rsidR="003231A0" w:rsidRPr="00A91534" w:rsidRDefault="003231A0" w:rsidP="003231A0">
      <w:pPr>
        <w:numPr>
          <w:ilvl w:val="0"/>
          <w:numId w:val="13"/>
        </w:numPr>
        <w:spacing w:before="0" w:after="0"/>
        <w:rPr>
          <w:rFonts w:ascii="Arial Narrow" w:hAnsi="Arial Narrow" w:cs="Arial"/>
          <w:sz w:val="20"/>
          <w:szCs w:val="20"/>
        </w:rPr>
      </w:pPr>
      <w:r w:rsidRPr="00A91534">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1A32B7BE" w14:textId="77777777" w:rsidR="00746049" w:rsidRPr="00A91534" w:rsidRDefault="00746049" w:rsidP="00E359D3">
      <w:pPr>
        <w:spacing w:before="0" w:after="0"/>
        <w:ind w:left="720"/>
        <w:jc w:val="left"/>
        <w:rPr>
          <w:rFonts w:ascii="Arial Narrow" w:hAnsi="Arial Narrow" w:cs="Calibri"/>
          <w:sz w:val="12"/>
          <w:szCs w:val="12"/>
        </w:rPr>
      </w:pPr>
    </w:p>
    <w:p w14:paraId="4D5AB122" w14:textId="0B26B8DA" w:rsidR="00EF1F4E" w:rsidRPr="00A91534" w:rsidRDefault="00EF1F4E" w:rsidP="00EF1F4E">
      <w:pPr>
        <w:ind w:left="720"/>
        <w:rPr>
          <w:rFonts w:ascii="Arial Narrow" w:hAnsi="Arial Narrow" w:cs="Calibri"/>
          <w:sz w:val="20"/>
        </w:rPr>
      </w:pPr>
      <w:r w:rsidRPr="00A91534">
        <w:rPr>
          <w:rFonts w:ascii="Arial Narrow" w:hAnsi="Arial Narrow" w:cs="Calibri"/>
          <w:sz w:val="20"/>
        </w:rPr>
        <w:t>[ECOCONCEPTION ET ETIQUETAGE ENERGETIQUE]</w:t>
      </w:r>
    </w:p>
    <w:p w14:paraId="26BFBDC1" w14:textId="77777777" w:rsidR="00746049" w:rsidRPr="00A91534" w:rsidRDefault="00746049" w:rsidP="006543D1">
      <w:pPr>
        <w:numPr>
          <w:ilvl w:val="0"/>
          <w:numId w:val="13"/>
        </w:numPr>
        <w:spacing w:before="0" w:after="0"/>
        <w:jc w:val="left"/>
        <w:rPr>
          <w:rFonts w:ascii="Arial Narrow" w:hAnsi="Arial Narrow" w:cs="Calibri"/>
          <w:sz w:val="20"/>
          <w:szCs w:val="20"/>
        </w:rPr>
      </w:pPr>
      <w:r w:rsidRPr="00A91534">
        <w:rPr>
          <w:rFonts w:ascii="Arial Narrow" w:hAnsi="Arial Narrow" w:cs="Calibri"/>
          <w:sz w:val="20"/>
          <w:szCs w:val="20"/>
        </w:rPr>
        <w:t>Règlement (UE) n°1253/2014 de la commission du 7 juillet 2014 portant mise en œuvre de la directive 2009/125/CE du Parlement européen et du Conseil en ce qui concerne les exigences d'écoconception pour les unités de ventilation</w:t>
      </w:r>
    </w:p>
    <w:p w14:paraId="24DF64C4" w14:textId="77777777" w:rsidR="00746049" w:rsidRPr="00A91534" w:rsidRDefault="00746049" w:rsidP="006543D1">
      <w:pPr>
        <w:numPr>
          <w:ilvl w:val="0"/>
          <w:numId w:val="13"/>
        </w:numPr>
        <w:spacing w:before="0" w:after="0"/>
        <w:jc w:val="left"/>
        <w:rPr>
          <w:rFonts w:ascii="Arial Narrow" w:hAnsi="Arial Narrow" w:cs="Calibri"/>
          <w:sz w:val="20"/>
          <w:szCs w:val="20"/>
        </w:rPr>
      </w:pPr>
      <w:r w:rsidRPr="00A91534">
        <w:rPr>
          <w:rFonts w:ascii="Arial Narrow" w:hAnsi="Arial Narrow" w:cs="Calibri"/>
          <w:sz w:val="20"/>
          <w:szCs w:val="20"/>
        </w:rPr>
        <w:t>Règlement délégué (UE) n°1254/2014 de la commission du 11 juillet 2014 complétant la directive 2010/30/UE du Parlement européen et du Conseil en ce qui concerne l'étiquetage énergétique des unités de ventilation résidentielles </w:t>
      </w:r>
    </w:p>
    <w:p w14:paraId="292969E7" w14:textId="77777777"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szCs w:val="20"/>
        </w:rPr>
        <w:t>Règlement (UE) n°</w:t>
      </w:r>
      <w:r w:rsidRPr="00A91534">
        <w:rPr>
          <w:rFonts w:ascii="Arial Narrow" w:hAnsi="Arial Narrow" w:cs="Calibri"/>
          <w:sz w:val="20"/>
        </w:rPr>
        <w:t>814/2013 de la commission du 2 août 2013 portant application de la directive 2009/125/CE du Parlement européen et du Conseil en ce qui concerne les exigences d’écoconception applicables aux chauffe-eau et aux ballons d’eau chaude</w:t>
      </w:r>
    </w:p>
    <w:p w14:paraId="34D08D53" w14:textId="2C19B6EC" w:rsidR="00746049" w:rsidRPr="00A91534" w:rsidRDefault="00746049" w:rsidP="006543D1">
      <w:pPr>
        <w:numPr>
          <w:ilvl w:val="0"/>
          <w:numId w:val="13"/>
        </w:numPr>
        <w:rPr>
          <w:rFonts w:ascii="Arial Narrow" w:hAnsi="Arial Narrow" w:cs="Calibri"/>
          <w:sz w:val="20"/>
        </w:rPr>
      </w:pPr>
      <w:r w:rsidRPr="00A91534">
        <w:rPr>
          <w:rFonts w:ascii="Arial Narrow" w:hAnsi="Arial Narrow" w:cs="Calibri"/>
          <w:sz w:val="20"/>
          <w:szCs w:val="20"/>
        </w:rPr>
        <w:t>Règlement (UE) n°</w:t>
      </w:r>
      <w:r w:rsidRPr="00A91534">
        <w:rPr>
          <w:rFonts w:ascii="Arial Narrow" w:hAnsi="Arial Narrow" w:cs="Calibri"/>
          <w:sz w:val="20"/>
        </w:rPr>
        <w:t>812/2013 de la commission du 18 février 2013 complétant la directive 2010/30/UE du Parlement européen et du Conseil en ce qui concerne l’étiquetage énergétique des chauffe-eau</w:t>
      </w:r>
      <w:r w:rsidR="00B3021F" w:rsidRPr="00A91534">
        <w:rPr>
          <w:rFonts w:ascii="Arial Narrow" w:hAnsi="Arial Narrow" w:cs="Calibri"/>
          <w:sz w:val="20"/>
        </w:rPr>
        <w:t>x</w:t>
      </w:r>
      <w:r w:rsidRPr="00A91534">
        <w:rPr>
          <w:rFonts w:ascii="Arial Narrow" w:hAnsi="Arial Narrow" w:cs="Calibri"/>
          <w:sz w:val="20"/>
        </w:rPr>
        <w:t>, des ballons d’eau chaude et des produits combinés constitués d’un chauffe-eau et d’un dispositif solaire</w:t>
      </w:r>
    </w:p>
    <w:p w14:paraId="2014084D" w14:textId="77777777" w:rsidR="00730706" w:rsidRPr="00A91534" w:rsidRDefault="00730706" w:rsidP="00730706">
      <w:pPr>
        <w:rPr>
          <w:rFonts w:ascii="Arial Narrow" w:hAnsi="Arial Narrow" w:cs="Calibri"/>
          <w:sz w:val="20"/>
        </w:rPr>
      </w:pPr>
    </w:p>
    <w:p w14:paraId="2DA107ED" w14:textId="77770E1B" w:rsidR="00254C4E" w:rsidRPr="00A91534" w:rsidRDefault="00254C4E" w:rsidP="00A60874">
      <w:pPr>
        <w:pStyle w:val="Paragraphedeliste"/>
        <w:spacing w:before="120" w:after="120"/>
        <w:ind w:left="357" w:right="-567"/>
        <w:rPr>
          <w:rFonts w:ascii="Arial Narrow" w:hAnsi="Arial Narrow" w:cs="Arial"/>
          <w:sz w:val="20"/>
          <w:szCs w:val="20"/>
        </w:rPr>
      </w:pPr>
      <w:r w:rsidRPr="00A91534">
        <w:rPr>
          <w:rFonts w:ascii="Arial Narrow" w:hAnsi="Arial Narrow" w:cs="Arial"/>
          <w:sz w:val="20"/>
          <w:szCs w:val="20"/>
        </w:rPr>
        <w:t>[AUTRES DIRECTIVES EUROPEENNES</w:t>
      </w:r>
      <w:r w:rsidR="00A60874" w:rsidRPr="00A91534">
        <w:rPr>
          <w:rFonts w:ascii="Arial Narrow" w:hAnsi="Arial Narrow" w:cs="Arial"/>
          <w:sz w:val="20"/>
          <w:szCs w:val="20"/>
        </w:rPr>
        <w:t>]</w:t>
      </w:r>
    </w:p>
    <w:p w14:paraId="7C6D700C" w14:textId="50E4C1FA" w:rsidR="00254C4E" w:rsidRPr="00A91534" w:rsidRDefault="00254C4E" w:rsidP="00CD2E0C">
      <w:pPr>
        <w:pStyle w:val="Paragraphedeliste"/>
        <w:numPr>
          <w:ilvl w:val="0"/>
          <w:numId w:val="25"/>
        </w:numPr>
        <w:ind w:right="-568"/>
        <w:rPr>
          <w:rFonts w:ascii="Arial Narrow" w:hAnsi="Arial Narrow" w:cs="Arial"/>
          <w:b/>
          <w:bCs/>
          <w:sz w:val="20"/>
          <w:szCs w:val="20"/>
        </w:rPr>
      </w:pPr>
      <w:r w:rsidRPr="00A91534">
        <w:rPr>
          <w:rFonts w:ascii="Arial Narrow" w:hAnsi="Arial Narrow" w:cs="Arial"/>
          <w:sz w:val="20"/>
          <w:szCs w:val="20"/>
        </w:rPr>
        <w:t xml:space="preserve">La </w:t>
      </w:r>
      <w:r w:rsidRPr="00A91534">
        <w:rPr>
          <w:rFonts w:ascii="Arial Narrow" w:hAnsi="Arial Narrow" w:cs="Arial"/>
          <w:b/>
          <w:bCs/>
          <w:sz w:val="20"/>
          <w:szCs w:val="20"/>
        </w:rPr>
        <w:t>directive 2014/35/UE (2014),</w:t>
      </w:r>
      <w:r w:rsidRPr="00A91534">
        <w:rPr>
          <w:rFonts w:ascii="Arial Narrow" w:hAnsi="Arial Narrow" w:cs="Arial"/>
          <w:sz w:val="20"/>
          <w:szCs w:val="20"/>
        </w:rPr>
        <w:t xml:space="preserve"> du Parlement européen et du Conseil du 26 février 2014 relative à l’harmonisation des législations des États membres concernant la mise à disposition sur le marché du matériel électrique </w:t>
      </w:r>
      <w:proofErr w:type="spellStart"/>
      <w:r w:rsidRPr="00A91534">
        <w:rPr>
          <w:rFonts w:ascii="Arial Narrow" w:hAnsi="Arial Narrow" w:cs="Arial"/>
          <w:sz w:val="20"/>
          <w:szCs w:val="20"/>
        </w:rPr>
        <w:t>dserainé</w:t>
      </w:r>
      <w:proofErr w:type="spellEnd"/>
      <w:r w:rsidRPr="00A91534">
        <w:rPr>
          <w:rFonts w:ascii="Arial Narrow" w:hAnsi="Arial Narrow" w:cs="Arial"/>
          <w:sz w:val="20"/>
          <w:szCs w:val="20"/>
        </w:rPr>
        <w:t xml:space="preserve"> à être employé dans certaines </w:t>
      </w:r>
      <w:r w:rsidRPr="00A91534">
        <w:rPr>
          <w:rFonts w:ascii="Arial Narrow" w:hAnsi="Arial Narrow" w:cs="Arial"/>
          <w:b/>
          <w:bCs/>
          <w:sz w:val="20"/>
          <w:szCs w:val="20"/>
        </w:rPr>
        <w:t>limites de tension</w:t>
      </w:r>
    </w:p>
    <w:p w14:paraId="2FFFCB22" w14:textId="0CE53A36" w:rsidR="00254C4E" w:rsidRPr="00A91534" w:rsidRDefault="00254C4E" w:rsidP="00CD2E0C">
      <w:pPr>
        <w:pStyle w:val="Paragraphedeliste"/>
        <w:numPr>
          <w:ilvl w:val="0"/>
          <w:numId w:val="25"/>
        </w:numPr>
        <w:ind w:right="-568"/>
        <w:rPr>
          <w:rFonts w:ascii="Arial Narrow" w:hAnsi="Arial Narrow" w:cs="Arial"/>
          <w:sz w:val="20"/>
          <w:szCs w:val="20"/>
        </w:rPr>
      </w:pPr>
      <w:r w:rsidRPr="00A91534">
        <w:rPr>
          <w:rFonts w:ascii="Arial Narrow" w:hAnsi="Arial Narrow" w:cs="Arial"/>
          <w:sz w:val="20"/>
          <w:szCs w:val="20"/>
        </w:rPr>
        <w:t xml:space="preserve">La </w:t>
      </w:r>
      <w:r w:rsidRPr="00A91534">
        <w:rPr>
          <w:rFonts w:ascii="Arial Narrow" w:hAnsi="Arial Narrow" w:cs="Arial"/>
          <w:b/>
          <w:bCs/>
          <w:sz w:val="20"/>
          <w:szCs w:val="20"/>
        </w:rPr>
        <w:t>directive 2014/30/UE (2014),</w:t>
      </w:r>
      <w:r w:rsidRPr="00A91534">
        <w:rPr>
          <w:rFonts w:ascii="Arial Narrow" w:hAnsi="Arial Narrow" w:cs="Arial"/>
          <w:sz w:val="20"/>
          <w:szCs w:val="20"/>
        </w:rPr>
        <w:t xml:space="preserve"> du Parlement européen et du Conseil du 26 février 2014 relative au rapprochement des législations des États membres concernant </w:t>
      </w:r>
      <w:r w:rsidRPr="00A91534">
        <w:rPr>
          <w:rFonts w:ascii="Arial Narrow" w:hAnsi="Arial Narrow" w:cs="Arial"/>
          <w:b/>
          <w:bCs/>
          <w:sz w:val="20"/>
          <w:szCs w:val="20"/>
        </w:rPr>
        <w:t>la compatibilité électromagnétique</w:t>
      </w:r>
      <w:r w:rsidRPr="00A91534">
        <w:rPr>
          <w:rFonts w:ascii="Arial Narrow" w:hAnsi="Arial Narrow" w:cs="Arial"/>
          <w:sz w:val="20"/>
          <w:szCs w:val="20"/>
        </w:rPr>
        <w:t> (refonte de la directive) abroge la directive 2004/108/CE du Parlement européen et du Conseil du 15 décembre 2004 en date du 20 avril 2016.</w:t>
      </w:r>
    </w:p>
    <w:p w14:paraId="2F316E9C" w14:textId="77777777" w:rsidR="004318F4" w:rsidRPr="00A91534" w:rsidRDefault="00254C4E" w:rsidP="004318F4">
      <w:pPr>
        <w:pStyle w:val="Paragraphedeliste"/>
        <w:numPr>
          <w:ilvl w:val="0"/>
          <w:numId w:val="25"/>
        </w:numPr>
        <w:ind w:right="-568"/>
        <w:rPr>
          <w:rFonts w:ascii="Arial Narrow" w:hAnsi="Arial Narrow" w:cs="Arial"/>
          <w:sz w:val="20"/>
          <w:szCs w:val="20"/>
        </w:rPr>
      </w:pPr>
      <w:r w:rsidRPr="00A91534">
        <w:rPr>
          <w:rFonts w:ascii="Arial Narrow" w:hAnsi="Arial Narrow" w:cs="Arial"/>
          <w:sz w:val="20"/>
          <w:szCs w:val="20"/>
        </w:rPr>
        <w:t xml:space="preserve">La directive </w:t>
      </w:r>
      <w:r w:rsidRPr="00A91534">
        <w:rPr>
          <w:rFonts w:ascii="Arial Narrow" w:hAnsi="Arial Narrow" w:cs="Arial"/>
          <w:b/>
          <w:bCs/>
          <w:sz w:val="20"/>
          <w:szCs w:val="20"/>
        </w:rPr>
        <w:t>2011/65/UE</w:t>
      </w:r>
      <w:r w:rsidRPr="00A91534">
        <w:rPr>
          <w:rFonts w:ascii="Arial Narrow" w:hAnsi="Arial Narrow" w:cs="Arial"/>
          <w:sz w:val="20"/>
          <w:szCs w:val="20"/>
        </w:rPr>
        <w:t xml:space="preserve"> du Parlement européen et du Conseil du 8 juin 2011 relative à la </w:t>
      </w:r>
      <w:r w:rsidRPr="00A91534">
        <w:rPr>
          <w:rFonts w:ascii="Arial Narrow" w:hAnsi="Arial Narrow" w:cs="Arial"/>
          <w:b/>
          <w:bCs/>
          <w:sz w:val="20"/>
          <w:szCs w:val="20"/>
        </w:rPr>
        <w:t>limitation de l’utilisation de certaines substances dangereuses</w:t>
      </w:r>
      <w:r w:rsidRPr="00A91534">
        <w:rPr>
          <w:rFonts w:ascii="Arial Narrow" w:hAnsi="Arial Narrow" w:cs="Arial"/>
          <w:sz w:val="20"/>
          <w:szCs w:val="20"/>
        </w:rPr>
        <w:t xml:space="preserve"> </w:t>
      </w:r>
      <w:r w:rsidRPr="00A91534">
        <w:rPr>
          <w:rFonts w:ascii="Arial Narrow" w:hAnsi="Arial Narrow" w:cs="Arial"/>
          <w:b/>
          <w:bCs/>
          <w:sz w:val="20"/>
          <w:szCs w:val="20"/>
        </w:rPr>
        <w:t>dans les équipements électriques et électroniques</w:t>
      </w:r>
      <w:r w:rsidRPr="00A91534">
        <w:rPr>
          <w:rFonts w:ascii="Arial Narrow" w:hAnsi="Arial Narrow" w:cs="Arial"/>
          <w:sz w:val="20"/>
          <w:szCs w:val="20"/>
        </w:rPr>
        <w:t xml:space="preserve"> </w:t>
      </w:r>
    </w:p>
    <w:p w14:paraId="149486D3" w14:textId="2DFC9235" w:rsidR="00254C4E" w:rsidRPr="00A91534" w:rsidRDefault="00254C4E" w:rsidP="004318F4">
      <w:pPr>
        <w:pStyle w:val="Paragraphedeliste"/>
        <w:numPr>
          <w:ilvl w:val="0"/>
          <w:numId w:val="25"/>
        </w:numPr>
        <w:ind w:right="-568"/>
        <w:rPr>
          <w:rFonts w:ascii="Arial Narrow" w:hAnsi="Arial Narrow" w:cs="Arial"/>
          <w:sz w:val="20"/>
          <w:szCs w:val="20"/>
        </w:rPr>
      </w:pPr>
      <w:r w:rsidRPr="00A91534">
        <w:rPr>
          <w:rFonts w:ascii="Arial Narrow" w:hAnsi="Arial Narrow" w:cs="Arial"/>
          <w:b/>
          <w:bCs/>
          <w:sz w:val="20"/>
          <w:szCs w:val="20"/>
        </w:rPr>
        <w:t>Règlement (CE) n° 1907/2006</w:t>
      </w:r>
      <w:r w:rsidRPr="00A91534">
        <w:rPr>
          <w:rFonts w:ascii="Arial Narrow" w:hAnsi="Arial Narrow" w:cs="Arial"/>
          <w:sz w:val="20"/>
          <w:szCs w:val="20"/>
        </w:rPr>
        <w:t xml:space="preserve"> du Parlement européen et du Conseil du 18 décembre 2006 concernant </w:t>
      </w:r>
      <w:r w:rsidRPr="00A91534">
        <w:rPr>
          <w:rFonts w:ascii="Arial Narrow" w:hAnsi="Arial Narrow" w:cs="Arial"/>
          <w:b/>
          <w:bCs/>
          <w:sz w:val="20"/>
          <w:szCs w:val="20"/>
        </w:rPr>
        <w:t>l'enregistrement, l'évaluation et l'autorisation des substances chimiques</w:t>
      </w:r>
      <w:r w:rsidRPr="00A91534">
        <w:rPr>
          <w:rFonts w:ascii="Arial Narrow" w:hAnsi="Arial Narrow" w:cs="Arial"/>
          <w:sz w:val="20"/>
          <w:szCs w:val="20"/>
        </w:rPr>
        <w:t xml:space="preserve">, ainsi que les </w:t>
      </w:r>
      <w:r w:rsidR="00D67B14" w:rsidRPr="00A91534">
        <w:rPr>
          <w:rFonts w:ascii="Arial Narrow" w:hAnsi="Arial Narrow" w:cs="Arial"/>
          <w:sz w:val="20"/>
          <w:szCs w:val="20"/>
        </w:rPr>
        <w:t>restrictions</w:t>
      </w:r>
      <w:r w:rsidRPr="00A91534">
        <w:rPr>
          <w:rFonts w:ascii="Arial Narrow" w:hAnsi="Arial Narrow" w:cs="Arial"/>
          <w:sz w:val="20"/>
          <w:szCs w:val="20"/>
        </w:rPr>
        <w:t xml:space="preserve"> applicables à ces substances (</w:t>
      </w:r>
      <w:r w:rsidRPr="00A91534">
        <w:rPr>
          <w:rFonts w:ascii="Arial Narrow" w:hAnsi="Arial Narrow" w:cs="Arial"/>
          <w:b/>
          <w:bCs/>
          <w:sz w:val="20"/>
          <w:szCs w:val="20"/>
        </w:rPr>
        <w:t>REACH</w:t>
      </w:r>
      <w:r w:rsidRPr="00A91534">
        <w:rPr>
          <w:rFonts w:ascii="Arial Narrow" w:hAnsi="Arial Narrow" w:cs="Arial"/>
          <w:sz w:val="20"/>
          <w:szCs w:val="20"/>
        </w:rPr>
        <w:t xml:space="preserve">), et instituant une Agence européenne des substances chimiques </w:t>
      </w:r>
    </w:p>
    <w:p w14:paraId="3FCA6ACA" w14:textId="77777777" w:rsidR="007A3E1D" w:rsidRPr="00A91534" w:rsidRDefault="009B4F45" w:rsidP="00E772A7">
      <w:pPr>
        <w:rPr>
          <w:rFonts w:ascii="Arial Narrow" w:hAnsi="Arial Narrow" w:cs="Calibri"/>
          <w:sz w:val="20"/>
        </w:rPr>
      </w:pPr>
      <w:r w:rsidRPr="00A91534">
        <w:rPr>
          <w:rFonts w:ascii="Arial Narrow" w:hAnsi="Arial Narrow" w:cs="Calibri"/>
          <w:sz w:val="20"/>
        </w:rPr>
        <w:br w:type="page"/>
      </w:r>
    </w:p>
    <w:p w14:paraId="536FA5B7" w14:textId="77777777" w:rsidR="007A3E1D" w:rsidRPr="00A91534" w:rsidRDefault="009465FC" w:rsidP="00EB427E">
      <w:pPr>
        <w:pStyle w:val="Titre1"/>
        <w:rPr>
          <w:rFonts w:ascii="Arial Narrow" w:hAnsi="Arial Narrow" w:cs="Calibri"/>
          <w:sz w:val="22"/>
        </w:rPr>
      </w:pPr>
      <w:bookmarkStart w:id="3" w:name="_Toc93589464"/>
      <w:r w:rsidRPr="00A91534">
        <w:rPr>
          <w:rFonts w:ascii="Arial Narrow" w:hAnsi="Arial Narrow" w:cs="Calibri"/>
          <w:sz w:val="22"/>
        </w:rPr>
        <w:lastRenderedPageBreak/>
        <w:t>DESCRIPTION DE L’INSTALLATION</w:t>
      </w:r>
      <w:bookmarkEnd w:id="3"/>
    </w:p>
    <w:p w14:paraId="7D35519E" w14:textId="77777777" w:rsidR="007A3E1D" w:rsidRPr="00A91534" w:rsidRDefault="007A3E1D" w:rsidP="00EB427E">
      <w:pPr>
        <w:pStyle w:val="Titre2"/>
        <w:rPr>
          <w:rFonts w:ascii="Arial Narrow" w:hAnsi="Arial Narrow" w:cs="Calibri"/>
          <w:sz w:val="20"/>
        </w:rPr>
      </w:pPr>
      <w:bookmarkStart w:id="4" w:name="_Toc93589465"/>
      <w:r w:rsidRPr="00A91534">
        <w:rPr>
          <w:rFonts w:ascii="Arial Narrow" w:hAnsi="Arial Narrow" w:cs="Calibri"/>
          <w:sz w:val="20"/>
        </w:rPr>
        <w:t>Principe de ventilation</w:t>
      </w:r>
      <w:bookmarkEnd w:id="4"/>
      <w:r w:rsidRPr="00A91534">
        <w:rPr>
          <w:rFonts w:ascii="Arial Narrow" w:hAnsi="Arial Narrow" w:cs="Calibri"/>
          <w:sz w:val="20"/>
        </w:rPr>
        <w:t xml:space="preserve">  </w:t>
      </w:r>
    </w:p>
    <w:p w14:paraId="01890912" w14:textId="77777777" w:rsidR="00D7581B" w:rsidRPr="00A91534" w:rsidRDefault="00184C6A" w:rsidP="00F3786F">
      <w:pPr>
        <w:rPr>
          <w:rFonts w:ascii="Arial Narrow" w:hAnsi="Arial Narrow" w:cs="Calibri"/>
          <w:sz w:val="20"/>
        </w:rPr>
      </w:pPr>
      <w:r w:rsidRPr="00A91534">
        <w:rPr>
          <w:rFonts w:ascii="Arial Narrow" w:hAnsi="Arial Narrow" w:cs="Calibri"/>
          <w:sz w:val="20"/>
        </w:rPr>
        <w:t>Le principe de ventilation est celui de la ventilation générale et permanente des logements par extraction mécanique.</w:t>
      </w:r>
    </w:p>
    <w:p w14:paraId="012DB5F5" w14:textId="77777777" w:rsidR="00D7581B" w:rsidRPr="00A91534" w:rsidRDefault="00327316" w:rsidP="00D7581B">
      <w:pPr>
        <w:autoSpaceDE/>
        <w:autoSpaceDN/>
        <w:adjustRightInd/>
        <w:spacing w:before="0" w:after="0"/>
        <w:jc w:val="left"/>
        <w:rPr>
          <w:rFonts w:ascii="Arial Narrow" w:hAnsi="Arial Narrow" w:cs="Calibri"/>
          <w:b/>
          <w:sz w:val="20"/>
          <w:szCs w:val="20"/>
        </w:rPr>
      </w:pPr>
      <w:r w:rsidRPr="00A91534">
        <w:rPr>
          <w:rFonts w:ascii="Arial Narrow" w:hAnsi="Arial Narrow" w:cs="Calibri"/>
          <w:b/>
          <w:sz w:val="20"/>
          <w:szCs w:val="20"/>
        </w:rPr>
        <w:t xml:space="preserve">Le système T.Flow® Hygro+ / T.Flow® Nano </w:t>
      </w:r>
      <w:r w:rsidR="00D7581B" w:rsidRPr="00A91534">
        <w:rPr>
          <w:rFonts w:ascii="Arial Narrow" w:hAnsi="Arial Narrow" w:cs="Calibri"/>
          <w:b/>
          <w:sz w:val="20"/>
          <w:szCs w:val="20"/>
        </w:rPr>
        <w:t xml:space="preserve">est un système 2 en 1 qui associe une ventilation hygroréglable et un chauffe-eau thermodynamique positionné dans chaque logement. Equipé d’une pompe à chaleur, </w:t>
      </w:r>
      <w:r w:rsidRPr="00A91534">
        <w:rPr>
          <w:rFonts w:ascii="Arial Narrow" w:hAnsi="Arial Narrow" w:cs="Calibri"/>
          <w:b/>
          <w:sz w:val="20"/>
          <w:szCs w:val="20"/>
        </w:rPr>
        <w:t xml:space="preserve">il </w:t>
      </w:r>
      <w:r w:rsidRPr="00A91534">
        <w:rPr>
          <w:rFonts w:ascii="Arial Narrow" w:hAnsi="Arial Narrow" w:cs="Arial"/>
          <w:b/>
          <w:sz w:val="20"/>
          <w:szCs w:val="20"/>
        </w:rPr>
        <w:t>assure la production d’eau chaude sanitaire en exploitant l’énergie de l’air extrait pour chauffer l’eau contenue dans le ballon.</w:t>
      </w:r>
    </w:p>
    <w:p w14:paraId="51AA373E" w14:textId="77777777" w:rsidR="00D7581B" w:rsidRPr="00A91534" w:rsidRDefault="00D7581B" w:rsidP="00D7581B">
      <w:pPr>
        <w:rPr>
          <w:rFonts w:ascii="Arial Narrow" w:hAnsi="Arial Narrow" w:cs="Calibri"/>
          <w:sz w:val="20"/>
        </w:rPr>
      </w:pPr>
      <w:r w:rsidRPr="00A91534">
        <w:rPr>
          <w:rFonts w:ascii="Arial Narrow" w:hAnsi="Arial Narrow" w:cs="Calibri"/>
          <w:b/>
          <w:sz w:val="20"/>
          <w:szCs w:val="20"/>
        </w:rPr>
        <w:t xml:space="preserve">L’extraction de l’air vicié est réalisée grâce à </w:t>
      </w:r>
      <w:r w:rsidR="00BA7A00" w:rsidRPr="00A91534">
        <w:rPr>
          <w:rFonts w:ascii="Arial Narrow" w:hAnsi="Arial Narrow" w:cs="Calibri"/>
          <w:b/>
          <w:sz w:val="20"/>
          <w:szCs w:val="20"/>
        </w:rPr>
        <w:t xml:space="preserve">un </w:t>
      </w:r>
      <w:r w:rsidRPr="00A91534">
        <w:rPr>
          <w:rFonts w:ascii="Arial Narrow" w:hAnsi="Arial Narrow" w:cs="Calibri"/>
          <w:b/>
          <w:sz w:val="20"/>
          <w:szCs w:val="20"/>
        </w:rPr>
        <w:t>moteur situé dans la partie supérieur</w:t>
      </w:r>
      <w:r w:rsidR="00327316" w:rsidRPr="00A91534">
        <w:rPr>
          <w:rFonts w:ascii="Arial Narrow" w:hAnsi="Arial Narrow" w:cs="Calibri"/>
          <w:b/>
          <w:sz w:val="20"/>
          <w:szCs w:val="20"/>
        </w:rPr>
        <w:t>e</w:t>
      </w:r>
      <w:r w:rsidRPr="00A91534">
        <w:rPr>
          <w:rFonts w:ascii="Arial Narrow" w:hAnsi="Arial Narrow" w:cs="Calibri"/>
          <w:b/>
          <w:sz w:val="20"/>
          <w:szCs w:val="20"/>
        </w:rPr>
        <w:t xml:space="preserve"> du ballon.</w:t>
      </w:r>
    </w:p>
    <w:p w14:paraId="0A16368E" w14:textId="77777777" w:rsidR="00184C6A" w:rsidRPr="00A91534" w:rsidRDefault="00184C6A" w:rsidP="00F3786F">
      <w:pPr>
        <w:rPr>
          <w:rFonts w:ascii="Arial Narrow" w:hAnsi="Arial Narrow" w:cs="Calibri"/>
          <w:sz w:val="20"/>
        </w:rPr>
      </w:pPr>
      <w:r w:rsidRPr="00A91534">
        <w:rPr>
          <w:rFonts w:ascii="Arial Narrow" w:hAnsi="Arial Narrow" w:cs="Calibri"/>
          <w:sz w:val="20"/>
        </w:rPr>
        <w:t>La circulation de l’air doit pouvoir se faire des entrées d’air placées dans les pièces principales vers les bouches d’extraction mises en œuvre dans les pièces de service. Afin de respecter cette exigence, des passages de transit seront réalisés.</w:t>
      </w:r>
    </w:p>
    <w:p w14:paraId="11379578" w14:textId="77777777" w:rsidR="00E12D2A" w:rsidRPr="00A91534" w:rsidRDefault="00D7581B" w:rsidP="00E12D2A">
      <w:pPr>
        <w:spacing w:before="0" w:after="0"/>
        <w:rPr>
          <w:rFonts w:ascii="Arial Narrow" w:hAnsi="Arial Narrow" w:cs="Calibri"/>
          <w:sz w:val="20"/>
        </w:rPr>
      </w:pPr>
      <w:r w:rsidRPr="00A91534">
        <w:rPr>
          <w:rFonts w:ascii="Arial Narrow" w:hAnsi="Arial Narrow" w:cs="Calibri"/>
          <w:sz w:val="20"/>
        </w:rPr>
        <w:t>L</w:t>
      </w:r>
      <w:r w:rsidR="00184C6A" w:rsidRPr="00A91534">
        <w:rPr>
          <w:rFonts w:ascii="Arial Narrow" w:hAnsi="Arial Narrow" w:cs="Calibri"/>
          <w:sz w:val="20"/>
        </w:rPr>
        <w:t xml:space="preserve">e fonctionnement des bouches d’extraction est entièrement automatique : </w:t>
      </w:r>
    </w:p>
    <w:p w14:paraId="1C6DD2B2" w14:textId="77777777" w:rsidR="00E12D2A" w:rsidRPr="00A91534" w:rsidRDefault="00184C6A" w:rsidP="006543D1">
      <w:pPr>
        <w:numPr>
          <w:ilvl w:val="0"/>
          <w:numId w:val="7"/>
        </w:numPr>
        <w:spacing w:before="0" w:after="0"/>
        <w:rPr>
          <w:rFonts w:ascii="Arial Narrow" w:hAnsi="Arial Narrow" w:cs="Calibri"/>
          <w:sz w:val="20"/>
        </w:rPr>
      </w:pPr>
      <w:r w:rsidRPr="00A91534">
        <w:rPr>
          <w:rFonts w:ascii="Arial Narrow" w:hAnsi="Arial Narrow" w:cs="Calibri"/>
          <w:sz w:val="20"/>
        </w:rPr>
        <w:t>bouches hygroréglables en cuisine et en salle de bains : elles déterminent le débit global extrait du logement en mesurant l’humidité de la pièce technique où elles se trouvent.</w:t>
      </w:r>
    </w:p>
    <w:p w14:paraId="3C38AFAF" w14:textId="77777777" w:rsidR="00184C6A" w:rsidRPr="00A91534" w:rsidRDefault="00184C6A" w:rsidP="006543D1">
      <w:pPr>
        <w:numPr>
          <w:ilvl w:val="0"/>
          <w:numId w:val="7"/>
        </w:numPr>
        <w:spacing w:before="0" w:after="0"/>
        <w:rPr>
          <w:rFonts w:ascii="Arial Narrow" w:hAnsi="Arial Narrow" w:cs="Calibri"/>
          <w:sz w:val="20"/>
        </w:rPr>
      </w:pPr>
      <w:r w:rsidRPr="00A91534">
        <w:rPr>
          <w:rFonts w:ascii="Arial Narrow" w:hAnsi="Arial Narrow" w:cs="Calibri"/>
          <w:sz w:val="20"/>
        </w:rPr>
        <w:t>bouches à détection de présence en WC : une bouche d’extraction à détection de présence minutée 20 minutes permet l’évacuation des pollutions momentanées.</w:t>
      </w:r>
    </w:p>
    <w:p w14:paraId="65B8AF2E" w14:textId="77777777" w:rsidR="00184C6A" w:rsidRPr="00A91534" w:rsidRDefault="00184C6A" w:rsidP="00184C6A">
      <w:pPr>
        <w:rPr>
          <w:rFonts w:ascii="Arial Narrow" w:hAnsi="Arial Narrow" w:cs="Calibri"/>
          <w:sz w:val="20"/>
        </w:rPr>
      </w:pPr>
      <w:r w:rsidRPr="00A91534">
        <w:rPr>
          <w:rFonts w:ascii="Arial Narrow" w:hAnsi="Arial Narrow" w:cs="Calibri"/>
          <w:sz w:val="20"/>
        </w:rPr>
        <w:t>Les entrées d’air hygroréglables asservies à l’hygrométrie ambiante déterminent, selon le taux d’humidité de chaque chambre et séjour, la répartition du débit imposé par les bouches d’extraction.</w:t>
      </w:r>
    </w:p>
    <w:p w14:paraId="7925530C" w14:textId="26E4C89F" w:rsidR="00184C6A" w:rsidRPr="00A91534" w:rsidRDefault="00184C6A" w:rsidP="008D5E22">
      <w:pPr>
        <w:rPr>
          <w:rFonts w:ascii="Arial Narrow" w:hAnsi="Arial Narrow" w:cs="Calibri"/>
          <w:sz w:val="20"/>
        </w:rPr>
      </w:pPr>
      <w:r w:rsidRPr="00A91534">
        <w:rPr>
          <w:rFonts w:ascii="Arial Narrow" w:hAnsi="Arial Narrow" w:cs="Calibri"/>
          <w:sz w:val="20"/>
        </w:rPr>
        <w:t>Le système de ventilation hygroréglable de type B Hygro Bahia</w:t>
      </w:r>
      <w:r w:rsidR="00E12D2A" w:rsidRPr="00A91534">
        <w:rPr>
          <w:rFonts w:ascii="Arial Narrow" w:hAnsi="Arial Narrow" w:cs="Calibri"/>
          <w:sz w:val="20"/>
        </w:rPr>
        <w:t xml:space="preserve"> solution individuelle</w:t>
      </w:r>
      <w:r w:rsidRPr="00A91534">
        <w:rPr>
          <w:rFonts w:ascii="Arial Narrow" w:hAnsi="Arial Narrow" w:cs="Calibri"/>
          <w:sz w:val="20"/>
        </w:rPr>
        <w:t xml:space="preserve">, fait l’objet d’un Avis Technique portant le numéro </w:t>
      </w:r>
      <w:r w:rsidR="00D7581B" w:rsidRPr="00A91534">
        <w:rPr>
          <w:rFonts w:ascii="Arial Narrow" w:hAnsi="Arial Narrow" w:cs="Calibri"/>
          <w:b/>
          <w:bCs/>
          <w:sz w:val="20"/>
          <w:szCs w:val="20"/>
        </w:rPr>
        <w:t>n° 14</w:t>
      </w:r>
      <w:r w:rsidR="00E12D2A" w:rsidRPr="00A91534">
        <w:rPr>
          <w:rFonts w:ascii="Arial Narrow" w:hAnsi="Arial Narrow" w:cs="Calibri"/>
          <w:b/>
          <w:bCs/>
          <w:sz w:val="20"/>
          <w:szCs w:val="20"/>
        </w:rPr>
        <w:t>.5/17</w:t>
      </w:r>
      <w:r w:rsidR="00D7581B" w:rsidRPr="00A91534">
        <w:rPr>
          <w:rFonts w:ascii="Arial Narrow" w:hAnsi="Arial Narrow" w:cs="Calibri"/>
          <w:b/>
          <w:bCs/>
          <w:sz w:val="20"/>
          <w:szCs w:val="20"/>
        </w:rPr>
        <w:t>-</w:t>
      </w:r>
      <w:r w:rsidR="00E12D2A" w:rsidRPr="00A91534">
        <w:rPr>
          <w:rFonts w:ascii="Arial Narrow" w:hAnsi="Arial Narrow" w:cs="Calibri"/>
          <w:b/>
          <w:bCs/>
          <w:sz w:val="20"/>
          <w:szCs w:val="20"/>
        </w:rPr>
        <w:t>2266</w:t>
      </w:r>
      <w:r w:rsidR="00150557" w:rsidRPr="00A91534">
        <w:rPr>
          <w:rFonts w:ascii="Arial Narrow" w:hAnsi="Arial Narrow" w:cs="Calibri"/>
          <w:b/>
          <w:bCs/>
          <w:sz w:val="20"/>
          <w:szCs w:val="20"/>
        </w:rPr>
        <w:t>_</w:t>
      </w:r>
      <w:r w:rsidR="009F6C20" w:rsidRPr="00A91534">
        <w:rPr>
          <w:rFonts w:ascii="Arial Narrow" w:hAnsi="Arial Narrow" w:cs="Calibri"/>
          <w:b/>
          <w:bCs/>
          <w:sz w:val="20"/>
          <w:szCs w:val="20"/>
        </w:rPr>
        <w:t>V</w:t>
      </w:r>
      <w:r w:rsidR="00F112F2" w:rsidRPr="00A91534">
        <w:rPr>
          <w:rFonts w:ascii="Arial Narrow" w:hAnsi="Arial Narrow" w:cs="Calibri"/>
          <w:b/>
          <w:bCs/>
          <w:sz w:val="20"/>
          <w:szCs w:val="20"/>
        </w:rPr>
        <w:t>5</w:t>
      </w:r>
      <w:r w:rsidRPr="00A91534">
        <w:rPr>
          <w:rFonts w:ascii="Arial Narrow" w:hAnsi="Arial Narrow" w:cs="Calibri"/>
          <w:sz w:val="20"/>
        </w:rPr>
        <w:t>.</w:t>
      </w:r>
    </w:p>
    <w:p w14:paraId="27EFDD4F" w14:textId="77205718" w:rsidR="00A33EB2" w:rsidRPr="00A91534" w:rsidRDefault="005C6FE2" w:rsidP="005C6FE2">
      <w:pPr>
        <w:rPr>
          <w:rFonts w:ascii="Arial Narrow" w:hAnsi="Arial Narrow" w:cs="Arial"/>
          <w:sz w:val="20"/>
          <w:szCs w:val="20"/>
        </w:rPr>
      </w:pPr>
      <w:r w:rsidRPr="00A91534">
        <w:rPr>
          <w:rFonts w:ascii="Arial Narrow" w:hAnsi="Arial Narrow" w:cs="Arial"/>
          <w:sz w:val="20"/>
          <w:szCs w:val="20"/>
        </w:rPr>
        <w:t xml:space="preserve">Pour le calcul des déperditions par renouvellement d’air du </w:t>
      </w:r>
      <w:r w:rsidRPr="00A91534">
        <w:rPr>
          <w:rFonts w:ascii="Arial Narrow" w:hAnsi="Arial Narrow" w:cs="Arial"/>
          <w:b/>
          <w:bCs/>
          <w:sz w:val="20"/>
          <w:szCs w:val="20"/>
        </w:rPr>
        <w:t>coefficient C</w:t>
      </w:r>
      <w:r w:rsidR="00BA7A00" w:rsidRPr="00A91534">
        <w:rPr>
          <w:rFonts w:ascii="Arial Narrow" w:hAnsi="Arial Narrow" w:cs="Arial"/>
          <w:b/>
          <w:bCs/>
          <w:sz w:val="20"/>
          <w:szCs w:val="20"/>
        </w:rPr>
        <w:t>ep</w:t>
      </w:r>
      <w:r w:rsidRPr="00A91534">
        <w:rPr>
          <w:rFonts w:ascii="Arial Narrow" w:hAnsi="Arial Narrow" w:cs="Arial"/>
          <w:sz w:val="20"/>
          <w:szCs w:val="20"/>
        </w:rPr>
        <w:t>, il convient de retenir, pour le système de ventilation hygroréglable type B Bahia solution individuelle, les valeurs de débits spécifiques (</w:t>
      </w:r>
      <w:r w:rsidRPr="00A91534">
        <w:rPr>
          <w:rFonts w:ascii="Arial Narrow" w:hAnsi="Arial Narrow" w:cs="Arial"/>
          <w:b/>
          <w:sz w:val="20"/>
          <w:szCs w:val="20"/>
        </w:rPr>
        <w:t>Qvarep</w:t>
      </w:r>
      <w:r w:rsidRPr="00A91534">
        <w:rPr>
          <w:rFonts w:ascii="Arial Narrow" w:hAnsi="Arial Narrow" w:cs="Arial"/>
          <w:b/>
          <w:sz w:val="20"/>
          <w:szCs w:val="20"/>
          <w:vertAlign w:val="subscript"/>
        </w:rPr>
        <w:t>spec</w:t>
      </w:r>
      <w:r w:rsidRPr="00A91534">
        <w:rPr>
          <w:rFonts w:ascii="Arial Narrow" w:hAnsi="Arial Narrow" w:cs="Arial"/>
          <w:sz w:val="20"/>
          <w:szCs w:val="20"/>
          <w:vertAlign w:val="subscript"/>
        </w:rPr>
        <w:t xml:space="preserve"> </w:t>
      </w:r>
      <w:r w:rsidRPr="00A91534">
        <w:rPr>
          <w:rFonts w:ascii="Arial Narrow" w:hAnsi="Arial Narrow" w:cs="Arial"/>
          <w:sz w:val="20"/>
          <w:szCs w:val="20"/>
        </w:rPr>
        <w:t>pour C</w:t>
      </w:r>
      <w:r w:rsidRPr="00A91534">
        <w:rPr>
          <w:rFonts w:ascii="Arial Narrow" w:hAnsi="Arial Narrow" w:cs="Arial"/>
          <w:sz w:val="16"/>
          <w:szCs w:val="16"/>
        </w:rPr>
        <w:t>dep2</w:t>
      </w:r>
      <w:r w:rsidRPr="00A91534">
        <w:rPr>
          <w:rFonts w:ascii="Arial Narrow" w:hAnsi="Arial Narrow" w:cs="Arial"/>
          <w:sz w:val="20"/>
          <w:szCs w:val="20"/>
        </w:rPr>
        <w:t>=1), et la somme des modules des entrées d’air (Smea) indiquées dans l</w:t>
      </w:r>
      <w:r w:rsidR="00A33EB2" w:rsidRPr="00A91534">
        <w:rPr>
          <w:rFonts w:ascii="Arial Narrow" w:hAnsi="Arial Narrow" w:cs="Arial"/>
          <w:sz w:val="20"/>
          <w:szCs w:val="20"/>
        </w:rPr>
        <w:t>’avis technique et repris dans les</w:t>
      </w:r>
      <w:r w:rsidRPr="00A91534">
        <w:rPr>
          <w:rFonts w:ascii="Arial Narrow" w:hAnsi="Arial Narrow" w:cs="Arial"/>
          <w:sz w:val="20"/>
          <w:szCs w:val="20"/>
        </w:rPr>
        <w:t xml:space="preserve"> tableau</w:t>
      </w:r>
      <w:r w:rsidR="00A33EB2" w:rsidRPr="00A91534">
        <w:rPr>
          <w:rFonts w:ascii="Arial Narrow" w:hAnsi="Arial Narrow" w:cs="Arial"/>
          <w:sz w:val="20"/>
          <w:szCs w:val="20"/>
        </w:rPr>
        <w:t>x</w:t>
      </w:r>
      <w:r w:rsidRPr="00A91534">
        <w:rPr>
          <w:rFonts w:ascii="Arial Narrow" w:hAnsi="Arial Narrow" w:cs="Arial"/>
          <w:sz w:val="20"/>
          <w:szCs w:val="20"/>
        </w:rPr>
        <w:t xml:space="preserve"> ci-dessous</w:t>
      </w:r>
      <w:r w:rsidR="00A33EB2" w:rsidRPr="00A91534">
        <w:rPr>
          <w:rFonts w:ascii="Arial Narrow" w:hAnsi="Arial Narrow" w:cs="Arial"/>
          <w:sz w:val="20"/>
          <w:szCs w:val="20"/>
        </w:rPr>
        <w:t>.</w:t>
      </w:r>
    </w:p>
    <w:p w14:paraId="3809F38B" w14:textId="246A3CB1" w:rsidR="007A3E1D" w:rsidRPr="00A91534" w:rsidRDefault="00A33EB2" w:rsidP="005C6FE2">
      <w:pPr>
        <w:rPr>
          <w:rFonts w:ascii="Arial Narrow" w:hAnsi="Arial Narrow" w:cs="Arial"/>
          <w:sz w:val="20"/>
          <w:szCs w:val="20"/>
        </w:rPr>
      </w:pPr>
      <w:r w:rsidRPr="00A91534">
        <w:rPr>
          <w:rFonts w:ascii="Arial Narrow" w:hAnsi="Arial Narrow" w:cs="Arial"/>
          <w:sz w:val="20"/>
          <w:szCs w:val="20"/>
        </w:rPr>
        <w:t xml:space="preserve">Par ailleurs, vous trouverez </w:t>
      </w:r>
      <w:r w:rsidR="004E230E" w:rsidRPr="00A91534">
        <w:rPr>
          <w:rFonts w:ascii="Arial Narrow" w:hAnsi="Arial Narrow" w:cs="Arial"/>
          <w:sz w:val="20"/>
          <w:szCs w:val="20"/>
        </w:rPr>
        <w:t>ci-dessous</w:t>
      </w:r>
      <w:r w:rsidRPr="00A91534">
        <w:rPr>
          <w:rFonts w:ascii="Arial Narrow" w:hAnsi="Arial Narrow" w:cs="Arial"/>
          <w:sz w:val="20"/>
          <w:szCs w:val="20"/>
        </w:rPr>
        <w:t>, les valeurs de débits spécifiques (Qvarep</w:t>
      </w:r>
      <w:r w:rsidRPr="00A91534">
        <w:rPr>
          <w:rFonts w:ascii="Arial Narrow" w:hAnsi="Arial Narrow" w:cs="Arial"/>
          <w:sz w:val="20"/>
          <w:szCs w:val="20"/>
          <w:vertAlign w:val="subscript"/>
        </w:rPr>
        <w:t>spec</w:t>
      </w:r>
      <w:r w:rsidRPr="00A91534">
        <w:rPr>
          <w:rFonts w:ascii="Arial Narrow" w:hAnsi="Arial Narrow" w:cs="Arial"/>
          <w:sz w:val="20"/>
          <w:szCs w:val="20"/>
        </w:rPr>
        <w:t>) pour C</w:t>
      </w:r>
      <w:r w:rsidRPr="00A91534">
        <w:rPr>
          <w:rFonts w:ascii="Arial Narrow" w:hAnsi="Arial Narrow" w:cs="Arial"/>
          <w:sz w:val="20"/>
          <w:szCs w:val="20"/>
          <w:vertAlign w:val="subscript"/>
        </w:rPr>
        <w:t>dep2</w:t>
      </w:r>
      <w:r w:rsidRPr="00A91534">
        <w:rPr>
          <w:rFonts w:ascii="Arial Narrow" w:hAnsi="Arial Narrow" w:cs="Arial"/>
          <w:sz w:val="20"/>
          <w:szCs w:val="20"/>
        </w:rPr>
        <w:t>=1, de somme des modules des entrées d’air (Smea) des configurations les plus courantes.</w:t>
      </w:r>
    </w:p>
    <w:p w14:paraId="70D0FF26" w14:textId="77777777" w:rsidR="00BB1007" w:rsidRPr="00A91534" w:rsidRDefault="00BB1007" w:rsidP="005C6FE2">
      <w:pPr>
        <w:rPr>
          <w:rFonts w:ascii="Arial Narrow" w:hAnsi="Arial Narrow" w:cs="Arial"/>
          <w:sz w:val="20"/>
          <w:szCs w:val="20"/>
        </w:rPr>
      </w:pPr>
    </w:p>
    <w:tbl>
      <w:tblPr>
        <w:tblW w:w="8340" w:type="dxa"/>
        <w:tblInd w:w="75" w:type="dxa"/>
        <w:tblCellMar>
          <w:left w:w="70" w:type="dxa"/>
          <w:right w:w="70" w:type="dxa"/>
        </w:tblCellMar>
        <w:tblLook w:val="04A0" w:firstRow="1" w:lastRow="0" w:firstColumn="1" w:lastColumn="0" w:noHBand="0" w:noVBand="1"/>
      </w:tblPr>
      <w:tblGrid>
        <w:gridCol w:w="1240"/>
        <w:gridCol w:w="2140"/>
        <w:gridCol w:w="1240"/>
        <w:gridCol w:w="1240"/>
        <w:gridCol w:w="1240"/>
        <w:gridCol w:w="1240"/>
      </w:tblGrid>
      <w:tr w:rsidR="002A4DE5" w:rsidRPr="00A91534" w14:paraId="086BCD8E" w14:textId="77777777" w:rsidTr="002A4DE5">
        <w:trPr>
          <w:trHeight w:val="864"/>
        </w:trPr>
        <w:tc>
          <w:tcPr>
            <w:tcW w:w="12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EFE7FF5"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Type de</w:t>
            </w:r>
            <w:r w:rsidRPr="00A91534">
              <w:rPr>
                <w:rFonts w:ascii="Arial Narrow" w:hAnsi="Arial Narrow"/>
                <w:b/>
                <w:bCs/>
                <w:color w:val="000000"/>
                <w:sz w:val="22"/>
                <w:szCs w:val="22"/>
              </w:rPr>
              <w:br/>
              <w:t xml:space="preserve"> logement</w:t>
            </w:r>
          </w:p>
        </w:tc>
        <w:tc>
          <w:tcPr>
            <w:tcW w:w="21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47FBD95"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SDB/WC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398E655"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Smea</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BC8FF40"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Qvarepspec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8F5392E"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Cdep2</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29F682A" w14:textId="77777777" w:rsidR="002A4DE5" w:rsidRPr="00A91534" w:rsidRDefault="002A4DE5" w:rsidP="002A4DE5">
            <w:pPr>
              <w:autoSpaceDE/>
              <w:autoSpaceDN/>
              <w:adjustRightInd/>
              <w:spacing w:before="0" w:after="0"/>
              <w:jc w:val="center"/>
              <w:rPr>
                <w:rFonts w:ascii="Arial Narrow" w:hAnsi="Arial Narrow"/>
                <w:b/>
                <w:bCs/>
                <w:color w:val="000000"/>
                <w:sz w:val="22"/>
                <w:szCs w:val="22"/>
              </w:rPr>
            </w:pPr>
            <w:r w:rsidRPr="00A91534">
              <w:rPr>
                <w:rFonts w:ascii="Arial Narrow" w:hAnsi="Arial Narrow"/>
                <w:b/>
                <w:bCs/>
                <w:color w:val="000000"/>
                <w:sz w:val="22"/>
                <w:szCs w:val="22"/>
              </w:rPr>
              <w:t>Qvarepspec</w:t>
            </w:r>
            <w:r w:rsidRPr="00A91534">
              <w:rPr>
                <w:rFonts w:ascii="Arial Narrow" w:hAnsi="Arial Narrow"/>
                <w:b/>
                <w:bCs/>
                <w:color w:val="000000"/>
                <w:sz w:val="22"/>
                <w:szCs w:val="22"/>
              </w:rPr>
              <w:br/>
              <w:t xml:space="preserve"> pour Cdep2=1</w:t>
            </w:r>
          </w:p>
        </w:tc>
      </w:tr>
      <w:tr w:rsidR="002A4DE5" w:rsidRPr="00A91534" w14:paraId="523ACA9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AB98034"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2978068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C9F7FB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44,2</w:t>
            </w:r>
          </w:p>
        </w:tc>
        <w:tc>
          <w:tcPr>
            <w:tcW w:w="1240" w:type="dxa"/>
            <w:tcBorders>
              <w:top w:val="nil"/>
              <w:left w:val="nil"/>
              <w:bottom w:val="single" w:sz="4" w:space="0" w:color="auto"/>
              <w:right w:val="single" w:sz="4" w:space="0" w:color="auto"/>
            </w:tcBorders>
            <w:shd w:val="clear" w:color="auto" w:fill="auto"/>
            <w:noWrap/>
            <w:vAlign w:val="bottom"/>
            <w:hideMark/>
          </w:tcPr>
          <w:p w14:paraId="0DF3C0C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31,3</w:t>
            </w:r>
          </w:p>
        </w:tc>
        <w:tc>
          <w:tcPr>
            <w:tcW w:w="1240" w:type="dxa"/>
            <w:tcBorders>
              <w:top w:val="nil"/>
              <w:left w:val="nil"/>
              <w:bottom w:val="single" w:sz="4" w:space="0" w:color="auto"/>
              <w:right w:val="single" w:sz="4" w:space="0" w:color="auto"/>
            </w:tcBorders>
            <w:shd w:val="clear" w:color="auto" w:fill="auto"/>
            <w:noWrap/>
            <w:vAlign w:val="bottom"/>
            <w:hideMark/>
          </w:tcPr>
          <w:p w14:paraId="5B36C9B0"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1,11</w:t>
            </w:r>
          </w:p>
        </w:tc>
        <w:tc>
          <w:tcPr>
            <w:tcW w:w="1240" w:type="dxa"/>
            <w:tcBorders>
              <w:top w:val="nil"/>
              <w:left w:val="nil"/>
              <w:bottom w:val="single" w:sz="4" w:space="0" w:color="auto"/>
              <w:right w:val="single" w:sz="4" w:space="0" w:color="auto"/>
            </w:tcBorders>
            <w:shd w:val="clear" w:color="auto" w:fill="auto"/>
            <w:noWrap/>
            <w:vAlign w:val="bottom"/>
            <w:hideMark/>
          </w:tcPr>
          <w:p w14:paraId="5FE43E6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34,6</w:t>
            </w:r>
          </w:p>
        </w:tc>
      </w:tr>
      <w:tr w:rsidR="002A4DE5" w:rsidRPr="00A91534" w14:paraId="475EC6DF"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7BB0AB"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08355C7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02296B52"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45,7</w:t>
            </w:r>
          </w:p>
        </w:tc>
        <w:tc>
          <w:tcPr>
            <w:tcW w:w="1240" w:type="dxa"/>
            <w:tcBorders>
              <w:top w:val="nil"/>
              <w:left w:val="nil"/>
              <w:bottom w:val="single" w:sz="4" w:space="0" w:color="auto"/>
              <w:right w:val="single" w:sz="4" w:space="0" w:color="auto"/>
            </w:tcBorders>
            <w:shd w:val="clear" w:color="auto" w:fill="auto"/>
            <w:noWrap/>
            <w:vAlign w:val="bottom"/>
            <w:hideMark/>
          </w:tcPr>
          <w:p w14:paraId="0A06E8B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30,8</w:t>
            </w:r>
          </w:p>
        </w:tc>
        <w:tc>
          <w:tcPr>
            <w:tcW w:w="1240" w:type="dxa"/>
            <w:tcBorders>
              <w:top w:val="nil"/>
              <w:left w:val="nil"/>
              <w:bottom w:val="single" w:sz="4" w:space="0" w:color="auto"/>
              <w:right w:val="single" w:sz="4" w:space="0" w:color="auto"/>
            </w:tcBorders>
            <w:shd w:val="clear" w:color="auto" w:fill="auto"/>
            <w:noWrap/>
            <w:vAlign w:val="bottom"/>
            <w:hideMark/>
          </w:tcPr>
          <w:p w14:paraId="461A18E9"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1,21</w:t>
            </w:r>
          </w:p>
        </w:tc>
        <w:tc>
          <w:tcPr>
            <w:tcW w:w="1240" w:type="dxa"/>
            <w:tcBorders>
              <w:top w:val="nil"/>
              <w:left w:val="nil"/>
              <w:bottom w:val="single" w:sz="4" w:space="0" w:color="auto"/>
              <w:right w:val="single" w:sz="4" w:space="0" w:color="auto"/>
            </w:tcBorders>
            <w:shd w:val="clear" w:color="auto" w:fill="auto"/>
            <w:noWrap/>
            <w:vAlign w:val="bottom"/>
            <w:hideMark/>
          </w:tcPr>
          <w:p w14:paraId="723A731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37,4</w:t>
            </w:r>
          </w:p>
        </w:tc>
      </w:tr>
      <w:tr w:rsidR="002A4DE5" w:rsidRPr="00A91534" w14:paraId="6F7EBC4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A0040C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16C24ED1"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37565BB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52,3</w:t>
            </w:r>
          </w:p>
        </w:tc>
        <w:tc>
          <w:tcPr>
            <w:tcW w:w="1240" w:type="dxa"/>
            <w:tcBorders>
              <w:top w:val="nil"/>
              <w:left w:val="nil"/>
              <w:bottom w:val="single" w:sz="4" w:space="0" w:color="auto"/>
              <w:right w:val="single" w:sz="4" w:space="0" w:color="auto"/>
            </w:tcBorders>
            <w:shd w:val="clear" w:color="auto" w:fill="auto"/>
            <w:noWrap/>
            <w:vAlign w:val="bottom"/>
            <w:hideMark/>
          </w:tcPr>
          <w:p w14:paraId="0708CF9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39,6</w:t>
            </w:r>
          </w:p>
        </w:tc>
        <w:tc>
          <w:tcPr>
            <w:tcW w:w="1240" w:type="dxa"/>
            <w:tcBorders>
              <w:top w:val="nil"/>
              <w:left w:val="nil"/>
              <w:bottom w:val="single" w:sz="4" w:space="0" w:color="auto"/>
              <w:right w:val="single" w:sz="4" w:space="0" w:color="auto"/>
            </w:tcBorders>
            <w:shd w:val="clear" w:color="auto" w:fill="auto"/>
            <w:noWrap/>
            <w:vAlign w:val="bottom"/>
            <w:hideMark/>
          </w:tcPr>
          <w:p w14:paraId="7810034E"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195BBD6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41,7</w:t>
            </w:r>
          </w:p>
        </w:tc>
      </w:tr>
      <w:tr w:rsidR="002A4DE5" w:rsidRPr="00A91534" w14:paraId="2489E0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C0942FC"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3A5BA613"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8FEE95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51,4</w:t>
            </w:r>
          </w:p>
        </w:tc>
        <w:tc>
          <w:tcPr>
            <w:tcW w:w="1240" w:type="dxa"/>
            <w:tcBorders>
              <w:top w:val="nil"/>
              <w:left w:val="nil"/>
              <w:bottom w:val="single" w:sz="4" w:space="0" w:color="auto"/>
              <w:right w:val="single" w:sz="4" w:space="0" w:color="auto"/>
            </w:tcBorders>
            <w:shd w:val="clear" w:color="auto" w:fill="auto"/>
            <w:noWrap/>
            <w:vAlign w:val="bottom"/>
            <w:hideMark/>
          </w:tcPr>
          <w:p w14:paraId="164B730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7895A2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1,12</w:t>
            </w:r>
          </w:p>
        </w:tc>
        <w:tc>
          <w:tcPr>
            <w:tcW w:w="1240" w:type="dxa"/>
            <w:tcBorders>
              <w:top w:val="nil"/>
              <w:left w:val="nil"/>
              <w:bottom w:val="single" w:sz="4" w:space="0" w:color="auto"/>
              <w:right w:val="single" w:sz="4" w:space="0" w:color="auto"/>
            </w:tcBorders>
            <w:shd w:val="clear" w:color="auto" w:fill="auto"/>
            <w:noWrap/>
            <w:vAlign w:val="bottom"/>
            <w:hideMark/>
          </w:tcPr>
          <w:p w14:paraId="1B54F00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44,8</w:t>
            </w:r>
          </w:p>
        </w:tc>
      </w:tr>
      <w:tr w:rsidR="002A4DE5" w:rsidRPr="00A91534" w14:paraId="21B177B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7DA218"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66C04A9C"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9FB1EF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72,2</w:t>
            </w:r>
          </w:p>
        </w:tc>
        <w:tc>
          <w:tcPr>
            <w:tcW w:w="1240" w:type="dxa"/>
            <w:tcBorders>
              <w:top w:val="nil"/>
              <w:left w:val="nil"/>
              <w:bottom w:val="single" w:sz="4" w:space="0" w:color="auto"/>
              <w:right w:val="single" w:sz="4" w:space="0" w:color="auto"/>
            </w:tcBorders>
            <w:shd w:val="clear" w:color="auto" w:fill="auto"/>
            <w:noWrap/>
            <w:vAlign w:val="bottom"/>
            <w:hideMark/>
          </w:tcPr>
          <w:p w14:paraId="31E07AF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56,8</w:t>
            </w:r>
          </w:p>
        </w:tc>
        <w:tc>
          <w:tcPr>
            <w:tcW w:w="1240" w:type="dxa"/>
            <w:tcBorders>
              <w:top w:val="nil"/>
              <w:left w:val="nil"/>
              <w:bottom w:val="single" w:sz="4" w:space="0" w:color="auto"/>
              <w:right w:val="single" w:sz="4" w:space="0" w:color="auto"/>
            </w:tcBorders>
            <w:shd w:val="clear" w:color="auto" w:fill="auto"/>
            <w:noWrap/>
            <w:vAlign w:val="bottom"/>
            <w:hideMark/>
          </w:tcPr>
          <w:p w14:paraId="0BDB4D33"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772D58B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59,4</w:t>
            </w:r>
          </w:p>
        </w:tc>
      </w:tr>
      <w:tr w:rsidR="002A4DE5" w:rsidRPr="00A91534" w14:paraId="0B41770A"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04A7E7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34E2BD6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7987E869"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71</w:t>
            </w:r>
          </w:p>
        </w:tc>
        <w:tc>
          <w:tcPr>
            <w:tcW w:w="1240" w:type="dxa"/>
            <w:tcBorders>
              <w:top w:val="nil"/>
              <w:left w:val="nil"/>
              <w:bottom w:val="single" w:sz="4" w:space="0" w:color="auto"/>
              <w:right w:val="single" w:sz="4" w:space="0" w:color="auto"/>
            </w:tcBorders>
            <w:shd w:val="clear" w:color="auto" w:fill="auto"/>
            <w:noWrap/>
            <w:vAlign w:val="bottom"/>
            <w:hideMark/>
          </w:tcPr>
          <w:p w14:paraId="6DEBEA7E"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57,9</w:t>
            </w:r>
          </w:p>
        </w:tc>
        <w:tc>
          <w:tcPr>
            <w:tcW w:w="1240" w:type="dxa"/>
            <w:tcBorders>
              <w:top w:val="nil"/>
              <w:left w:val="nil"/>
              <w:bottom w:val="single" w:sz="4" w:space="0" w:color="auto"/>
              <w:right w:val="single" w:sz="4" w:space="0" w:color="auto"/>
            </w:tcBorders>
            <w:shd w:val="clear" w:color="auto" w:fill="auto"/>
            <w:noWrap/>
            <w:vAlign w:val="bottom"/>
            <w:hideMark/>
          </w:tcPr>
          <w:p w14:paraId="0E8FE8C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1E1B74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63,3</w:t>
            </w:r>
          </w:p>
        </w:tc>
      </w:tr>
      <w:tr w:rsidR="002A4DE5" w:rsidRPr="00A91534" w14:paraId="5389A27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80765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00492B9F"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121B2CD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102,3</w:t>
            </w:r>
          </w:p>
        </w:tc>
        <w:tc>
          <w:tcPr>
            <w:tcW w:w="1240" w:type="dxa"/>
            <w:tcBorders>
              <w:top w:val="nil"/>
              <w:left w:val="nil"/>
              <w:bottom w:val="single" w:sz="4" w:space="0" w:color="auto"/>
              <w:right w:val="single" w:sz="4" w:space="0" w:color="auto"/>
            </w:tcBorders>
            <w:shd w:val="clear" w:color="auto" w:fill="auto"/>
            <w:noWrap/>
            <w:vAlign w:val="bottom"/>
            <w:hideMark/>
          </w:tcPr>
          <w:p w14:paraId="3793B87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60,2</w:t>
            </w:r>
          </w:p>
        </w:tc>
        <w:tc>
          <w:tcPr>
            <w:tcW w:w="1240" w:type="dxa"/>
            <w:tcBorders>
              <w:top w:val="nil"/>
              <w:left w:val="nil"/>
              <w:bottom w:val="single" w:sz="4" w:space="0" w:color="auto"/>
              <w:right w:val="single" w:sz="4" w:space="0" w:color="auto"/>
            </w:tcBorders>
            <w:shd w:val="clear" w:color="auto" w:fill="auto"/>
            <w:noWrap/>
            <w:vAlign w:val="bottom"/>
            <w:hideMark/>
          </w:tcPr>
          <w:p w14:paraId="3918108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6B3E63D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62,7</w:t>
            </w:r>
          </w:p>
        </w:tc>
      </w:tr>
      <w:tr w:rsidR="002A4DE5" w:rsidRPr="00A91534" w14:paraId="0167A6B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2AD498"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202AC6D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241B67C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101,1</w:t>
            </w:r>
          </w:p>
        </w:tc>
        <w:tc>
          <w:tcPr>
            <w:tcW w:w="1240" w:type="dxa"/>
            <w:tcBorders>
              <w:top w:val="nil"/>
              <w:left w:val="nil"/>
              <w:bottom w:val="single" w:sz="4" w:space="0" w:color="auto"/>
              <w:right w:val="single" w:sz="4" w:space="0" w:color="auto"/>
            </w:tcBorders>
            <w:shd w:val="clear" w:color="auto" w:fill="auto"/>
            <w:noWrap/>
            <w:vAlign w:val="bottom"/>
            <w:hideMark/>
          </w:tcPr>
          <w:p w14:paraId="4A69C55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61</w:t>
            </w:r>
          </w:p>
        </w:tc>
        <w:tc>
          <w:tcPr>
            <w:tcW w:w="1240" w:type="dxa"/>
            <w:tcBorders>
              <w:top w:val="nil"/>
              <w:left w:val="nil"/>
              <w:bottom w:val="single" w:sz="4" w:space="0" w:color="auto"/>
              <w:right w:val="single" w:sz="4" w:space="0" w:color="auto"/>
            </w:tcBorders>
            <w:shd w:val="clear" w:color="auto" w:fill="auto"/>
            <w:noWrap/>
            <w:vAlign w:val="bottom"/>
            <w:hideMark/>
          </w:tcPr>
          <w:p w14:paraId="56C4785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A49845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66,3</w:t>
            </w:r>
          </w:p>
        </w:tc>
      </w:tr>
      <w:tr w:rsidR="002A4DE5" w:rsidRPr="00A91534" w14:paraId="78CD860D"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72DC6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517CFCF5"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43011D2E"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131,2</w:t>
            </w:r>
          </w:p>
        </w:tc>
        <w:tc>
          <w:tcPr>
            <w:tcW w:w="1240" w:type="dxa"/>
            <w:tcBorders>
              <w:top w:val="nil"/>
              <w:left w:val="nil"/>
              <w:bottom w:val="single" w:sz="4" w:space="0" w:color="auto"/>
              <w:right w:val="single" w:sz="4" w:space="0" w:color="auto"/>
            </w:tcBorders>
            <w:shd w:val="clear" w:color="auto" w:fill="auto"/>
            <w:noWrap/>
            <w:vAlign w:val="bottom"/>
            <w:hideMark/>
          </w:tcPr>
          <w:p w14:paraId="1CC9349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62,9</w:t>
            </w:r>
          </w:p>
        </w:tc>
        <w:tc>
          <w:tcPr>
            <w:tcW w:w="1240" w:type="dxa"/>
            <w:tcBorders>
              <w:top w:val="nil"/>
              <w:left w:val="nil"/>
              <w:bottom w:val="single" w:sz="4" w:space="0" w:color="auto"/>
              <w:right w:val="single" w:sz="4" w:space="0" w:color="auto"/>
            </w:tcBorders>
            <w:shd w:val="clear" w:color="auto" w:fill="auto"/>
            <w:noWrap/>
            <w:vAlign w:val="bottom"/>
            <w:hideMark/>
          </w:tcPr>
          <w:p w14:paraId="6DF37E9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314D2D3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65,4</w:t>
            </w:r>
          </w:p>
        </w:tc>
      </w:tr>
      <w:tr w:rsidR="002A4DE5" w:rsidRPr="00A91534" w14:paraId="5A82E14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9C9B74"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36049F5C"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A626DC0"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129,5</w:t>
            </w:r>
          </w:p>
        </w:tc>
        <w:tc>
          <w:tcPr>
            <w:tcW w:w="1240" w:type="dxa"/>
            <w:tcBorders>
              <w:top w:val="nil"/>
              <w:left w:val="nil"/>
              <w:bottom w:val="single" w:sz="4" w:space="0" w:color="auto"/>
              <w:right w:val="single" w:sz="4" w:space="0" w:color="auto"/>
            </w:tcBorders>
            <w:shd w:val="clear" w:color="auto" w:fill="auto"/>
            <w:noWrap/>
            <w:vAlign w:val="bottom"/>
            <w:hideMark/>
          </w:tcPr>
          <w:p w14:paraId="5D195D14"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63,7</w:t>
            </w:r>
          </w:p>
        </w:tc>
        <w:tc>
          <w:tcPr>
            <w:tcW w:w="1240" w:type="dxa"/>
            <w:tcBorders>
              <w:top w:val="nil"/>
              <w:left w:val="nil"/>
              <w:bottom w:val="single" w:sz="4" w:space="0" w:color="auto"/>
              <w:right w:val="single" w:sz="4" w:space="0" w:color="auto"/>
            </w:tcBorders>
            <w:shd w:val="clear" w:color="auto" w:fill="auto"/>
            <w:noWrap/>
            <w:vAlign w:val="bottom"/>
            <w:hideMark/>
          </w:tcPr>
          <w:p w14:paraId="3114AB8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1,08</w:t>
            </w:r>
          </w:p>
        </w:tc>
        <w:tc>
          <w:tcPr>
            <w:tcW w:w="1240" w:type="dxa"/>
            <w:tcBorders>
              <w:top w:val="nil"/>
              <w:left w:val="nil"/>
              <w:bottom w:val="single" w:sz="4" w:space="0" w:color="auto"/>
              <w:right w:val="single" w:sz="4" w:space="0" w:color="auto"/>
            </w:tcBorders>
            <w:shd w:val="clear" w:color="auto" w:fill="auto"/>
            <w:noWrap/>
            <w:vAlign w:val="bottom"/>
            <w:hideMark/>
          </w:tcPr>
          <w:p w14:paraId="0105E73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68,9</w:t>
            </w:r>
          </w:p>
        </w:tc>
      </w:tr>
      <w:tr w:rsidR="002A4DE5" w:rsidRPr="00A91534" w14:paraId="5F2A045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A09F7AD"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B6F8FB3"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1 SDB 1 WC 1 SDE</w:t>
            </w:r>
          </w:p>
        </w:tc>
        <w:tc>
          <w:tcPr>
            <w:tcW w:w="1240" w:type="dxa"/>
            <w:tcBorders>
              <w:top w:val="nil"/>
              <w:left w:val="nil"/>
              <w:bottom w:val="single" w:sz="4" w:space="0" w:color="auto"/>
              <w:right w:val="single" w:sz="4" w:space="0" w:color="auto"/>
            </w:tcBorders>
            <w:shd w:val="clear" w:color="auto" w:fill="auto"/>
            <w:noWrap/>
            <w:vAlign w:val="bottom"/>
            <w:hideMark/>
          </w:tcPr>
          <w:p w14:paraId="21E8966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151,2</w:t>
            </w:r>
          </w:p>
        </w:tc>
        <w:tc>
          <w:tcPr>
            <w:tcW w:w="1240" w:type="dxa"/>
            <w:tcBorders>
              <w:top w:val="nil"/>
              <w:left w:val="nil"/>
              <w:bottom w:val="single" w:sz="4" w:space="0" w:color="auto"/>
              <w:right w:val="single" w:sz="4" w:space="0" w:color="auto"/>
            </w:tcBorders>
            <w:shd w:val="clear" w:color="auto" w:fill="auto"/>
            <w:noWrap/>
            <w:vAlign w:val="bottom"/>
            <w:hideMark/>
          </w:tcPr>
          <w:p w14:paraId="72DFA99D"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99,7</w:t>
            </w:r>
          </w:p>
        </w:tc>
        <w:tc>
          <w:tcPr>
            <w:tcW w:w="1240" w:type="dxa"/>
            <w:tcBorders>
              <w:top w:val="nil"/>
              <w:left w:val="nil"/>
              <w:bottom w:val="single" w:sz="4" w:space="0" w:color="auto"/>
              <w:right w:val="single" w:sz="4" w:space="0" w:color="auto"/>
            </w:tcBorders>
            <w:shd w:val="clear" w:color="auto" w:fill="auto"/>
            <w:noWrap/>
            <w:vAlign w:val="bottom"/>
            <w:hideMark/>
          </w:tcPr>
          <w:p w14:paraId="097AD9F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1,06</w:t>
            </w:r>
          </w:p>
        </w:tc>
        <w:tc>
          <w:tcPr>
            <w:tcW w:w="1240" w:type="dxa"/>
            <w:tcBorders>
              <w:top w:val="nil"/>
              <w:left w:val="nil"/>
              <w:bottom w:val="single" w:sz="4" w:space="0" w:color="auto"/>
              <w:right w:val="single" w:sz="4" w:space="0" w:color="auto"/>
            </w:tcBorders>
            <w:shd w:val="clear" w:color="auto" w:fill="auto"/>
            <w:noWrap/>
            <w:vAlign w:val="bottom"/>
            <w:hideMark/>
          </w:tcPr>
          <w:p w14:paraId="49085176" w14:textId="198D30AC"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r w:rsidR="00133CCD" w:rsidRPr="00A91534">
              <w:rPr>
                <w:rFonts w:ascii="Arial Narrow" w:hAnsi="Arial Narrow"/>
                <w:color w:val="000000"/>
                <w:sz w:val="22"/>
                <w:szCs w:val="22"/>
              </w:rPr>
              <w:t>7</w:t>
            </w:r>
          </w:p>
        </w:tc>
      </w:tr>
      <w:tr w:rsidR="002A4DE5" w:rsidRPr="00A91534" w14:paraId="7C31BC0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F47934"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62DAC1AA"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7D4487A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143,5</w:t>
            </w:r>
          </w:p>
        </w:tc>
        <w:tc>
          <w:tcPr>
            <w:tcW w:w="1240" w:type="dxa"/>
            <w:tcBorders>
              <w:top w:val="nil"/>
              <w:left w:val="nil"/>
              <w:bottom w:val="single" w:sz="4" w:space="0" w:color="auto"/>
              <w:right w:val="single" w:sz="4" w:space="0" w:color="auto"/>
            </w:tcBorders>
            <w:shd w:val="clear" w:color="auto" w:fill="auto"/>
            <w:noWrap/>
            <w:vAlign w:val="bottom"/>
            <w:hideMark/>
          </w:tcPr>
          <w:p w14:paraId="4915C76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116,1</w:t>
            </w:r>
          </w:p>
        </w:tc>
        <w:tc>
          <w:tcPr>
            <w:tcW w:w="1240" w:type="dxa"/>
            <w:tcBorders>
              <w:top w:val="nil"/>
              <w:left w:val="nil"/>
              <w:bottom w:val="single" w:sz="4" w:space="0" w:color="auto"/>
              <w:right w:val="single" w:sz="4" w:space="0" w:color="auto"/>
            </w:tcBorders>
            <w:shd w:val="clear" w:color="auto" w:fill="auto"/>
            <w:noWrap/>
            <w:vAlign w:val="bottom"/>
            <w:hideMark/>
          </w:tcPr>
          <w:p w14:paraId="6390507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326C34C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122</w:t>
            </w:r>
          </w:p>
        </w:tc>
      </w:tr>
      <w:tr w:rsidR="002A4DE5" w:rsidRPr="00A91534" w14:paraId="18A3BD0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07AE3E"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0B4358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6C75331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152,2</w:t>
            </w:r>
          </w:p>
        </w:tc>
        <w:tc>
          <w:tcPr>
            <w:tcW w:w="1240" w:type="dxa"/>
            <w:tcBorders>
              <w:top w:val="nil"/>
              <w:left w:val="nil"/>
              <w:bottom w:val="single" w:sz="4" w:space="0" w:color="auto"/>
              <w:right w:val="single" w:sz="4" w:space="0" w:color="auto"/>
            </w:tcBorders>
            <w:shd w:val="clear" w:color="auto" w:fill="auto"/>
            <w:noWrap/>
            <w:vAlign w:val="bottom"/>
            <w:hideMark/>
          </w:tcPr>
          <w:p w14:paraId="6735A6A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99,6</w:t>
            </w:r>
          </w:p>
        </w:tc>
        <w:tc>
          <w:tcPr>
            <w:tcW w:w="1240" w:type="dxa"/>
            <w:tcBorders>
              <w:top w:val="nil"/>
              <w:left w:val="nil"/>
              <w:bottom w:val="single" w:sz="4" w:space="0" w:color="auto"/>
              <w:right w:val="single" w:sz="4" w:space="0" w:color="auto"/>
            </w:tcBorders>
            <w:shd w:val="clear" w:color="auto" w:fill="auto"/>
            <w:noWrap/>
            <w:vAlign w:val="bottom"/>
            <w:hideMark/>
          </w:tcPr>
          <w:p w14:paraId="104883BC"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48F275F3"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106,4</w:t>
            </w:r>
          </w:p>
        </w:tc>
      </w:tr>
      <w:tr w:rsidR="002A4DE5" w:rsidRPr="00A91534" w14:paraId="1B96A740"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976F8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389ECB3D"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3EE7AF4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152,6</w:t>
            </w:r>
          </w:p>
        </w:tc>
        <w:tc>
          <w:tcPr>
            <w:tcW w:w="1240" w:type="dxa"/>
            <w:tcBorders>
              <w:top w:val="nil"/>
              <w:left w:val="nil"/>
              <w:bottom w:val="single" w:sz="4" w:space="0" w:color="auto"/>
              <w:right w:val="single" w:sz="4" w:space="0" w:color="auto"/>
            </w:tcBorders>
            <w:shd w:val="clear" w:color="auto" w:fill="auto"/>
            <w:noWrap/>
            <w:vAlign w:val="bottom"/>
            <w:hideMark/>
          </w:tcPr>
          <w:p w14:paraId="593C725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99,3</w:t>
            </w:r>
          </w:p>
        </w:tc>
        <w:tc>
          <w:tcPr>
            <w:tcW w:w="1240" w:type="dxa"/>
            <w:tcBorders>
              <w:top w:val="nil"/>
              <w:left w:val="nil"/>
              <w:bottom w:val="single" w:sz="4" w:space="0" w:color="auto"/>
              <w:right w:val="single" w:sz="4" w:space="0" w:color="auto"/>
            </w:tcBorders>
            <w:shd w:val="clear" w:color="auto" w:fill="auto"/>
            <w:noWrap/>
            <w:vAlign w:val="bottom"/>
            <w:hideMark/>
          </w:tcPr>
          <w:p w14:paraId="7EFB3FE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07CE977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106</w:t>
            </w:r>
          </w:p>
        </w:tc>
      </w:tr>
      <w:tr w:rsidR="002A4DE5" w:rsidRPr="00A91534" w14:paraId="277DC796"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D9AF9FE"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3D758ADF"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615D61C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172,9</w:t>
            </w:r>
          </w:p>
        </w:tc>
        <w:tc>
          <w:tcPr>
            <w:tcW w:w="1240" w:type="dxa"/>
            <w:tcBorders>
              <w:top w:val="nil"/>
              <w:left w:val="nil"/>
              <w:bottom w:val="single" w:sz="4" w:space="0" w:color="auto"/>
              <w:right w:val="single" w:sz="4" w:space="0" w:color="auto"/>
            </w:tcBorders>
            <w:shd w:val="clear" w:color="auto" w:fill="auto"/>
            <w:noWrap/>
            <w:vAlign w:val="bottom"/>
            <w:hideMark/>
          </w:tcPr>
          <w:p w14:paraId="567C13A9"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118,6</w:t>
            </w:r>
          </w:p>
        </w:tc>
        <w:tc>
          <w:tcPr>
            <w:tcW w:w="1240" w:type="dxa"/>
            <w:tcBorders>
              <w:top w:val="nil"/>
              <w:left w:val="nil"/>
              <w:bottom w:val="single" w:sz="4" w:space="0" w:color="auto"/>
              <w:right w:val="single" w:sz="4" w:space="0" w:color="auto"/>
            </w:tcBorders>
            <w:shd w:val="clear" w:color="auto" w:fill="auto"/>
            <w:noWrap/>
            <w:vAlign w:val="bottom"/>
            <w:hideMark/>
          </w:tcPr>
          <w:p w14:paraId="710B1F7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52C34012"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123,8</w:t>
            </w:r>
          </w:p>
        </w:tc>
      </w:tr>
      <w:tr w:rsidR="002A4DE5" w:rsidRPr="00A91534" w14:paraId="5EE8A548"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5E7F30"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07422909"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102CF48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182,6</w:t>
            </w:r>
          </w:p>
        </w:tc>
        <w:tc>
          <w:tcPr>
            <w:tcW w:w="1240" w:type="dxa"/>
            <w:tcBorders>
              <w:top w:val="nil"/>
              <w:left w:val="nil"/>
              <w:bottom w:val="single" w:sz="4" w:space="0" w:color="auto"/>
              <w:right w:val="single" w:sz="4" w:space="0" w:color="auto"/>
            </w:tcBorders>
            <w:shd w:val="clear" w:color="auto" w:fill="auto"/>
            <w:noWrap/>
            <w:vAlign w:val="bottom"/>
            <w:hideMark/>
          </w:tcPr>
          <w:p w14:paraId="27AD5946"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102,2</w:t>
            </w:r>
          </w:p>
        </w:tc>
        <w:tc>
          <w:tcPr>
            <w:tcW w:w="1240" w:type="dxa"/>
            <w:tcBorders>
              <w:top w:val="nil"/>
              <w:left w:val="nil"/>
              <w:bottom w:val="single" w:sz="4" w:space="0" w:color="auto"/>
              <w:right w:val="single" w:sz="4" w:space="0" w:color="auto"/>
            </w:tcBorders>
            <w:shd w:val="clear" w:color="auto" w:fill="auto"/>
            <w:noWrap/>
            <w:vAlign w:val="bottom"/>
            <w:hideMark/>
          </w:tcPr>
          <w:p w14:paraId="4046ACC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25FC3D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108,9</w:t>
            </w:r>
          </w:p>
        </w:tc>
      </w:tr>
      <w:tr w:rsidR="002A4DE5" w:rsidRPr="00A91534" w14:paraId="79A301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E19B25F"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5ADC999D" w14:textId="77777777" w:rsidR="002A4DE5" w:rsidRPr="00A91534" w:rsidRDefault="002A4DE5" w:rsidP="002A4DE5">
            <w:pPr>
              <w:autoSpaceDE/>
              <w:autoSpaceDN/>
              <w:adjustRightInd/>
              <w:spacing w:before="0" w:after="0"/>
              <w:jc w:val="left"/>
              <w:rPr>
                <w:rFonts w:ascii="Arial Narrow" w:hAnsi="Arial Narrow"/>
                <w:color w:val="000000"/>
                <w:sz w:val="22"/>
                <w:szCs w:val="22"/>
              </w:rPr>
            </w:pPr>
            <w:r w:rsidRPr="00A91534">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5BFDF13A"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183</w:t>
            </w:r>
          </w:p>
        </w:tc>
        <w:tc>
          <w:tcPr>
            <w:tcW w:w="1240" w:type="dxa"/>
            <w:tcBorders>
              <w:top w:val="nil"/>
              <w:left w:val="nil"/>
              <w:bottom w:val="single" w:sz="4" w:space="0" w:color="auto"/>
              <w:right w:val="single" w:sz="4" w:space="0" w:color="auto"/>
            </w:tcBorders>
            <w:shd w:val="clear" w:color="auto" w:fill="auto"/>
            <w:noWrap/>
            <w:vAlign w:val="bottom"/>
            <w:hideMark/>
          </w:tcPr>
          <w:p w14:paraId="381C2C11"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101,9</w:t>
            </w:r>
          </w:p>
        </w:tc>
        <w:tc>
          <w:tcPr>
            <w:tcW w:w="1240" w:type="dxa"/>
            <w:tcBorders>
              <w:top w:val="nil"/>
              <w:left w:val="nil"/>
              <w:bottom w:val="single" w:sz="4" w:space="0" w:color="auto"/>
              <w:right w:val="single" w:sz="4" w:space="0" w:color="auto"/>
            </w:tcBorders>
            <w:shd w:val="clear" w:color="auto" w:fill="auto"/>
            <w:noWrap/>
            <w:vAlign w:val="bottom"/>
            <w:hideMark/>
          </w:tcPr>
          <w:p w14:paraId="2BD3548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655E9C67"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109</w:t>
            </w:r>
          </w:p>
        </w:tc>
      </w:tr>
      <w:tr w:rsidR="002A4DE5" w:rsidRPr="00A91534" w14:paraId="3853EF6D" w14:textId="77777777" w:rsidTr="002A4DE5">
        <w:trPr>
          <w:trHeight w:val="288"/>
        </w:trPr>
        <w:tc>
          <w:tcPr>
            <w:tcW w:w="3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E12D" w14:textId="77777777" w:rsidR="002A4DE5" w:rsidRPr="00A91534" w:rsidRDefault="002A4DE5" w:rsidP="002A4DE5">
            <w:pPr>
              <w:autoSpaceDE/>
              <w:autoSpaceDN/>
              <w:adjustRightInd/>
              <w:spacing w:before="0" w:after="0"/>
              <w:jc w:val="center"/>
              <w:rPr>
                <w:rFonts w:ascii="Arial Narrow" w:hAnsi="Arial Narrow"/>
                <w:color w:val="000000"/>
                <w:sz w:val="22"/>
                <w:szCs w:val="22"/>
              </w:rPr>
            </w:pPr>
            <w:r w:rsidRPr="00A91534">
              <w:rPr>
                <w:rFonts w:ascii="Arial Narrow" w:hAnsi="Arial Narrow"/>
                <w:color w:val="000000"/>
                <w:sz w:val="22"/>
                <w:szCs w:val="22"/>
              </w:rPr>
              <w:t>Pièce principale supplémentaire</w:t>
            </w:r>
          </w:p>
        </w:tc>
        <w:tc>
          <w:tcPr>
            <w:tcW w:w="1240" w:type="dxa"/>
            <w:tcBorders>
              <w:top w:val="nil"/>
              <w:left w:val="nil"/>
              <w:bottom w:val="single" w:sz="4" w:space="0" w:color="auto"/>
              <w:right w:val="single" w:sz="4" w:space="0" w:color="auto"/>
            </w:tcBorders>
            <w:shd w:val="clear" w:color="auto" w:fill="auto"/>
            <w:noWrap/>
            <w:vAlign w:val="bottom"/>
            <w:hideMark/>
          </w:tcPr>
          <w:p w14:paraId="6DBF818B"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w:t>
            </w:r>
          </w:p>
        </w:tc>
        <w:tc>
          <w:tcPr>
            <w:tcW w:w="1240" w:type="dxa"/>
            <w:tcBorders>
              <w:top w:val="nil"/>
              <w:left w:val="nil"/>
              <w:bottom w:val="single" w:sz="4" w:space="0" w:color="auto"/>
              <w:right w:val="single" w:sz="4" w:space="0" w:color="auto"/>
            </w:tcBorders>
            <w:shd w:val="clear" w:color="auto" w:fill="auto"/>
            <w:noWrap/>
            <w:vAlign w:val="bottom"/>
            <w:hideMark/>
          </w:tcPr>
          <w:p w14:paraId="66D9979F"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25</w:t>
            </w:r>
          </w:p>
        </w:tc>
        <w:tc>
          <w:tcPr>
            <w:tcW w:w="1240" w:type="dxa"/>
            <w:tcBorders>
              <w:top w:val="nil"/>
              <w:left w:val="nil"/>
              <w:bottom w:val="single" w:sz="4" w:space="0" w:color="auto"/>
              <w:right w:val="single" w:sz="4" w:space="0" w:color="auto"/>
            </w:tcBorders>
            <w:shd w:val="clear" w:color="auto" w:fill="auto"/>
            <w:noWrap/>
            <w:vAlign w:val="bottom"/>
            <w:hideMark/>
          </w:tcPr>
          <w:p w14:paraId="449A9EC8"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ACA2755" w14:textId="77777777" w:rsidR="002A4DE5" w:rsidRPr="00A91534" w:rsidRDefault="002A4DE5" w:rsidP="002A4DE5">
            <w:pPr>
              <w:autoSpaceDE/>
              <w:autoSpaceDN/>
              <w:adjustRightInd/>
              <w:spacing w:before="0" w:after="0"/>
              <w:jc w:val="right"/>
              <w:rPr>
                <w:rFonts w:ascii="Arial Narrow" w:hAnsi="Arial Narrow"/>
                <w:color w:val="000000"/>
                <w:sz w:val="22"/>
                <w:szCs w:val="22"/>
              </w:rPr>
            </w:pPr>
            <w:r w:rsidRPr="00A91534">
              <w:rPr>
                <w:rFonts w:ascii="Arial Narrow" w:hAnsi="Arial Narrow"/>
                <w:color w:val="000000"/>
                <w:sz w:val="22"/>
                <w:szCs w:val="22"/>
              </w:rPr>
              <w:t>6,4</w:t>
            </w:r>
          </w:p>
        </w:tc>
      </w:tr>
    </w:tbl>
    <w:p w14:paraId="48C4B3A3" w14:textId="77777777" w:rsidR="00A31B63" w:rsidRPr="00A91534" w:rsidRDefault="00A31B63" w:rsidP="003E5322">
      <w:pPr>
        <w:ind w:right="-568"/>
        <w:rPr>
          <w:rFonts w:ascii="Arial Narrow" w:hAnsi="Arial Narrow" w:cs="Calibri"/>
          <w:sz w:val="20"/>
        </w:rPr>
      </w:pPr>
    </w:p>
    <w:p w14:paraId="3D2C4E21" w14:textId="4D81CF9F" w:rsidR="00E12D2A" w:rsidRPr="00A91534" w:rsidRDefault="003E5322" w:rsidP="003E5322">
      <w:pPr>
        <w:ind w:right="-568"/>
        <w:rPr>
          <w:rFonts w:ascii="Arial Narrow" w:hAnsi="Arial Narrow" w:cs="Calibri"/>
          <w:sz w:val="20"/>
        </w:rPr>
      </w:pPr>
      <w:r w:rsidRPr="00A91534">
        <w:rPr>
          <w:rFonts w:ascii="Arial Narrow" w:hAnsi="Arial Narrow" w:cs="Calibri"/>
          <w:sz w:val="20"/>
        </w:rPr>
        <w:lastRenderedPageBreak/>
        <w:t xml:space="preserve">L’ajout de pièces principales supplémentaires au F7 est possible à condition de leur implanter à chacune d’elles une entrée d’air correspondante à celle définie en F7, auquel cas, il conviendra d’en tenir compte dans le calcul du </w:t>
      </w:r>
      <w:proofErr w:type="spellStart"/>
      <w:proofErr w:type="gramStart"/>
      <w:r w:rsidRPr="00A91534">
        <w:rPr>
          <w:rFonts w:ascii="Arial Narrow" w:hAnsi="Arial Narrow" w:cs="Calibri"/>
          <w:sz w:val="20"/>
        </w:rPr>
        <w:t>Qvarep</w:t>
      </w:r>
      <w:r w:rsidRPr="00A91534">
        <w:rPr>
          <w:rFonts w:ascii="Arial Narrow" w:hAnsi="Arial Narrow" w:cs="Calibri"/>
          <w:sz w:val="20"/>
          <w:vertAlign w:val="subscript"/>
        </w:rPr>
        <w:t>spec</w:t>
      </w:r>
      <w:proofErr w:type="spellEnd"/>
      <w:r w:rsidRPr="00A91534">
        <w:rPr>
          <w:rFonts w:ascii="Arial Narrow" w:hAnsi="Arial Narrow" w:cs="Calibri"/>
          <w:sz w:val="20"/>
        </w:rPr>
        <w:t xml:space="preserve">  (</w:t>
      </w:r>
      <w:proofErr w:type="gramEnd"/>
      <w:r w:rsidRPr="00A91534">
        <w:rPr>
          <w:rFonts w:ascii="Arial Narrow" w:hAnsi="Arial Narrow" w:cs="Calibri"/>
          <w:sz w:val="20"/>
        </w:rPr>
        <w:t xml:space="preserve">pour </w:t>
      </w:r>
      <w:proofErr w:type="spellStart"/>
      <w:r w:rsidRPr="00A91534">
        <w:rPr>
          <w:rFonts w:ascii="Arial Narrow" w:hAnsi="Arial Narrow" w:cs="Calibri"/>
          <w:sz w:val="20"/>
        </w:rPr>
        <w:t>Cdep</w:t>
      </w:r>
      <w:proofErr w:type="spellEnd"/>
      <w:r w:rsidRPr="00A91534">
        <w:rPr>
          <w:rFonts w:ascii="Arial Narrow" w:hAnsi="Arial Narrow" w:cs="Calibri"/>
          <w:sz w:val="20"/>
        </w:rPr>
        <w:t xml:space="preserve">  = 1) en lui ajoutant la valeur de 6,0 m 3 /h  par pièce ajoutée et en ajoutant, à la Smea, la valeur de 25,0 m³/h par pièce principale supplémentaire.</w:t>
      </w:r>
    </w:p>
    <w:p w14:paraId="67BE20A0" w14:textId="2EBA204B" w:rsidR="00BB1007" w:rsidRPr="00A91534" w:rsidRDefault="00BB1007" w:rsidP="00BB1007">
      <w:pPr>
        <w:rPr>
          <w:rFonts w:ascii="Arial Narrow" w:hAnsi="Arial Narrow" w:cs="Arial"/>
          <w:sz w:val="20"/>
          <w:szCs w:val="20"/>
          <w:u w:val="single"/>
        </w:rPr>
      </w:pPr>
      <w:r w:rsidRPr="00A91534">
        <w:rPr>
          <w:rFonts w:ascii="Arial Narrow" w:hAnsi="Arial Narrow" w:cs="Arial"/>
          <w:sz w:val="20"/>
          <w:szCs w:val="20"/>
          <w:u w:val="single"/>
        </w:rPr>
        <w:t>Ajout de salle de salle de bains ou WC supplémentaires :</w:t>
      </w:r>
    </w:p>
    <w:p w14:paraId="03F695C3" w14:textId="77777777" w:rsidR="00BB1007" w:rsidRPr="00A91534" w:rsidRDefault="00BB1007" w:rsidP="00BB1007">
      <w:pPr>
        <w:rPr>
          <w:rFonts w:ascii="Arial Narrow" w:hAnsi="Arial Narrow" w:cs="Calibri"/>
          <w:sz w:val="20"/>
          <w:szCs w:val="20"/>
        </w:rPr>
      </w:pPr>
      <w:r w:rsidRPr="00A91534">
        <w:rPr>
          <w:rFonts w:ascii="Arial Narrow" w:hAnsi="Arial Narrow" w:cs="Calibri"/>
          <w:sz w:val="20"/>
          <w:szCs w:val="20"/>
        </w:rPr>
        <w:t>Il est possible d’implanter des pièces humides supplémentaires (salles de bains, WC et salles de bains avec WC communs) auquel cas il conviendra d’en tenir compte dans le calcul du Qvarep</w:t>
      </w:r>
      <w:r w:rsidRPr="00A91534">
        <w:rPr>
          <w:rFonts w:ascii="Arial Narrow" w:hAnsi="Arial Narrow" w:cs="Calibri"/>
          <w:sz w:val="20"/>
          <w:szCs w:val="20"/>
          <w:vertAlign w:val="subscript"/>
        </w:rPr>
        <w:t>spec</w:t>
      </w:r>
      <w:r w:rsidRPr="00A91534">
        <w:rPr>
          <w:rFonts w:ascii="Arial Narrow" w:hAnsi="Arial Narrow" w:cs="Calibri"/>
          <w:sz w:val="20"/>
          <w:szCs w:val="20"/>
        </w:rPr>
        <w:t xml:space="preserve">  et de la Smea en prenant en compte les valeurs contenues au tableau ci-après, la valeur du coefficient de dépassement </w:t>
      </w:r>
      <w:proofErr w:type="spellStart"/>
      <w:r w:rsidRPr="00A91534">
        <w:rPr>
          <w:rFonts w:ascii="Arial Narrow" w:hAnsi="Arial Narrow" w:cs="Calibri"/>
          <w:sz w:val="20"/>
          <w:szCs w:val="20"/>
        </w:rPr>
        <w:t>Cdep</w:t>
      </w:r>
      <w:proofErr w:type="spellEnd"/>
      <w:r w:rsidRPr="00A91534">
        <w:rPr>
          <w:rFonts w:ascii="Arial Narrow" w:hAnsi="Arial Narrow" w:cs="Calibri"/>
          <w:sz w:val="20"/>
          <w:szCs w:val="20"/>
        </w:rPr>
        <w:t xml:space="preserve"> restant inchangée.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A91534" w14:paraId="2A92E798" w14:textId="77777777" w:rsidTr="004B7FC7">
        <w:tc>
          <w:tcPr>
            <w:tcW w:w="1590" w:type="dxa"/>
            <w:shd w:val="clear" w:color="auto" w:fill="7F7F7F" w:themeFill="text1" w:themeFillTint="80"/>
            <w:vAlign w:val="center"/>
          </w:tcPr>
          <w:p w14:paraId="1C123272" w14:textId="77777777" w:rsidR="004B7FC7" w:rsidRPr="00A91534"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12604CD"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Salle de bain</w:t>
            </w:r>
          </w:p>
        </w:tc>
      </w:tr>
      <w:tr w:rsidR="004B7FC7" w:rsidRPr="00A91534" w14:paraId="581F713D" w14:textId="77777777" w:rsidTr="004B7FC7">
        <w:tc>
          <w:tcPr>
            <w:tcW w:w="1590" w:type="dxa"/>
            <w:shd w:val="clear" w:color="auto" w:fill="7F7F7F" w:themeFill="text1" w:themeFillTint="80"/>
            <w:vAlign w:val="center"/>
          </w:tcPr>
          <w:p w14:paraId="60CB71C2"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Logements</w:t>
            </w:r>
          </w:p>
        </w:tc>
        <w:tc>
          <w:tcPr>
            <w:tcW w:w="1546" w:type="dxa"/>
            <w:shd w:val="clear" w:color="auto" w:fill="7F7F7F" w:themeFill="text1" w:themeFillTint="80"/>
            <w:vAlign w:val="center"/>
          </w:tcPr>
          <w:p w14:paraId="77D80603"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1356" w:type="dxa"/>
            <w:shd w:val="clear" w:color="auto" w:fill="7F7F7F" w:themeFill="text1" w:themeFillTint="80"/>
            <w:vAlign w:val="center"/>
          </w:tcPr>
          <w:p w14:paraId="356BA437" w14:textId="77777777" w:rsidR="004B7FC7" w:rsidRPr="00A91534" w:rsidRDefault="004B7FC7" w:rsidP="00A97885">
            <w:pPr>
              <w:jc w:val="center"/>
              <w:rPr>
                <w:rFonts w:ascii="Arial Narrow" w:hAnsi="Arial Narrow" w:cs="Arial"/>
                <w:b/>
                <w:sz w:val="20"/>
                <w:szCs w:val="20"/>
              </w:rPr>
            </w:pPr>
            <w:proofErr w:type="spellStart"/>
            <w:r w:rsidRPr="00A91534">
              <w:rPr>
                <w:rFonts w:ascii="Arial Narrow" w:hAnsi="Arial Narrow" w:cs="Arial"/>
                <w:b/>
                <w:bCs/>
                <w:sz w:val="20"/>
                <w:szCs w:val="20"/>
              </w:rPr>
              <w:t>QVarep</w:t>
            </w:r>
            <w:r w:rsidRPr="00A91534">
              <w:rPr>
                <w:rFonts w:ascii="Arial Narrow" w:hAnsi="Arial Narrow" w:cs="Arial"/>
                <w:b/>
                <w:bCs/>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1003" w:type="dxa"/>
            <w:shd w:val="clear" w:color="auto" w:fill="7F7F7F" w:themeFill="text1" w:themeFillTint="80"/>
            <w:vAlign w:val="center"/>
          </w:tcPr>
          <w:p w14:paraId="7D87A705"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0DDBF48E" w14:textId="77777777" w:rsidTr="00A97885">
        <w:tc>
          <w:tcPr>
            <w:tcW w:w="1590" w:type="dxa"/>
            <w:shd w:val="clear" w:color="auto" w:fill="auto"/>
          </w:tcPr>
          <w:p w14:paraId="494805E7"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F1 et +</w:t>
            </w:r>
          </w:p>
        </w:tc>
        <w:tc>
          <w:tcPr>
            <w:tcW w:w="1546" w:type="dxa"/>
            <w:shd w:val="clear" w:color="auto" w:fill="auto"/>
          </w:tcPr>
          <w:p w14:paraId="6B175977"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B21</w:t>
            </w:r>
          </w:p>
        </w:tc>
        <w:tc>
          <w:tcPr>
            <w:tcW w:w="1356" w:type="dxa"/>
            <w:shd w:val="clear" w:color="auto" w:fill="auto"/>
          </w:tcPr>
          <w:p w14:paraId="79D00F4E"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+5,4</w:t>
            </w:r>
          </w:p>
        </w:tc>
        <w:tc>
          <w:tcPr>
            <w:tcW w:w="1003" w:type="dxa"/>
            <w:shd w:val="clear" w:color="auto" w:fill="auto"/>
          </w:tcPr>
          <w:p w14:paraId="3DE824E3"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-2,9</w:t>
            </w:r>
          </w:p>
        </w:tc>
      </w:tr>
    </w:tbl>
    <w:p w14:paraId="4DE71C83" w14:textId="33E74BB6" w:rsidR="002E13D5" w:rsidRPr="00A91534" w:rsidRDefault="002E13D5"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31"/>
        <w:gridCol w:w="1409"/>
        <w:gridCol w:w="965"/>
      </w:tblGrid>
      <w:tr w:rsidR="004B7FC7" w:rsidRPr="00A91534" w14:paraId="597DB64B" w14:textId="77777777" w:rsidTr="004B7FC7">
        <w:tc>
          <w:tcPr>
            <w:tcW w:w="1590" w:type="dxa"/>
            <w:shd w:val="clear" w:color="auto" w:fill="7F7F7F" w:themeFill="text1" w:themeFillTint="80"/>
            <w:vAlign w:val="center"/>
          </w:tcPr>
          <w:p w14:paraId="65C7C9A1" w14:textId="77777777" w:rsidR="004B7FC7" w:rsidRPr="00A91534"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3C8F1DF9"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WC</w:t>
            </w:r>
          </w:p>
        </w:tc>
      </w:tr>
      <w:tr w:rsidR="004B7FC7" w:rsidRPr="00A91534" w14:paraId="000936A0" w14:textId="77777777" w:rsidTr="004B7FC7">
        <w:tc>
          <w:tcPr>
            <w:tcW w:w="1590" w:type="dxa"/>
            <w:shd w:val="clear" w:color="auto" w:fill="7F7F7F" w:themeFill="text1" w:themeFillTint="80"/>
            <w:vAlign w:val="center"/>
          </w:tcPr>
          <w:p w14:paraId="46C7371C"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Logements</w:t>
            </w:r>
          </w:p>
        </w:tc>
        <w:tc>
          <w:tcPr>
            <w:tcW w:w="1531" w:type="dxa"/>
            <w:tcBorders>
              <w:bottom w:val="single" w:sz="4" w:space="0" w:color="auto"/>
            </w:tcBorders>
            <w:shd w:val="clear" w:color="auto" w:fill="7F7F7F" w:themeFill="text1" w:themeFillTint="80"/>
            <w:vAlign w:val="center"/>
          </w:tcPr>
          <w:p w14:paraId="6399FB2C"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1409" w:type="dxa"/>
            <w:tcBorders>
              <w:bottom w:val="single" w:sz="4" w:space="0" w:color="auto"/>
            </w:tcBorders>
            <w:shd w:val="clear" w:color="auto" w:fill="7F7F7F" w:themeFill="text1" w:themeFillTint="80"/>
          </w:tcPr>
          <w:p w14:paraId="2545A432" w14:textId="77777777" w:rsidR="004B7FC7" w:rsidRPr="00A91534" w:rsidRDefault="004B7FC7" w:rsidP="00A97885">
            <w:pPr>
              <w:jc w:val="center"/>
              <w:rPr>
                <w:rFonts w:ascii="Arial Narrow" w:hAnsi="Arial Narrow" w:cs="Arial"/>
                <w:b/>
                <w:sz w:val="20"/>
                <w:szCs w:val="20"/>
              </w:rPr>
            </w:pPr>
            <w:proofErr w:type="spellStart"/>
            <w:r w:rsidRPr="00A91534">
              <w:rPr>
                <w:rFonts w:ascii="Arial Narrow" w:hAnsi="Arial Narrow" w:cs="Arial"/>
                <w:b/>
                <w:bCs/>
                <w:sz w:val="20"/>
                <w:szCs w:val="20"/>
              </w:rPr>
              <w:t>QVarep</w:t>
            </w:r>
            <w:r w:rsidRPr="00A91534">
              <w:rPr>
                <w:rFonts w:ascii="Arial Narrow" w:hAnsi="Arial Narrow" w:cs="Arial"/>
                <w:b/>
                <w:bCs/>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965" w:type="dxa"/>
            <w:tcBorders>
              <w:bottom w:val="single" w:sz="4" w:space="0" w:color="auto"/>
            </w:tcBorders>
            <w:shd w:val="clear" w:color="auto" w:fill="7F7F7F" w:themeFill="text1" w:themeFillTint="80"/>
          </w:tcPr>
          <w:p w14:paraId="7BB8EA80"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1B66ABE0" w14:textId="77777777" w:rsidTr="00A97885">
        <w:tc>
          <w:tcPr>
            <w:tcW w:w="1590" w:type="dxa"/>
            <w:shd w:val="clear" w:color="auto" w:fill="auto"/>
          </w:tcPr>
          <w:p w14:paraId="7C8150FE"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F1 et +</w:t>
            </w:r>
          </w:p>
        </w:tc>
        <w:tc>
          <w:tcPr>
            <w:tcW w:w="1531" w:type="dxa"/>
            <w:shd w:val="clear" w:color="auto" w:fill="auto"/>
          </w:tcPr>
          <w:p w14:paraId="080D1B50"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W13</w:t>
            </w:r>
          </w:p>
        </w:tc>
        <w:tc>
          <w:tcPr>
            <w:tcW w:w="1409" w:type="dxa"/>
            <w:shd w:val="clear" w:color="auto" w:fill="auto"/>
          </w:tcPr>
          <w:p w14:paraId="79DD70B3"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+5.4</w:t>
            </w:r>
          </w:p>
        </w:tc>
        <w:tc>
          <w:tcPr>
            <w:tcW w:w="965" w:type="dxa"/>
            <w:shd w:val="clear" w:color="auto" w:fill="auto"/>
          </w:tcPr>
          <w:p w14:paraId="3F397C69"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-3.3</w:t>
            </w:r>
          </w:p>
        </w:tc>
      </w:tr>
    </w:tbl>
    <w:p w14:paraId="4B5061E1" w14:textId="13C8A04A" w:rsidR="004B7FC7" w:rsidRPr="00A91534" w:rsidRDefault="004B7FC7"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A91534" w14:paraId="01399A8F" w14:textId="77777777" w:rsidTr="004B7FC7">
        <w:tc>
          <w:tcPr>
            <w:tcW w:w="1590" w:type="dxa"/>
            <w:shd w:val="clear" w:color="auto" w:fill="7F7F7F" w:themeFill="text1" w:themeFillTint="80"/>
            <w:vAlign w:val="center"/>
          </w:tcPr>
          <w:p w14:paraId="446F95C3" w14:textId="77777777" w:rsidR="004B7FC7" w:rsidRPr="00A91534"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7D13DB9"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Bain / WC</w:t>
            </w:r>
          </w:p>
        </w:tc>
      </w:tr>
      <w:tr w:rsidR="004B7FC7" w:rsidRPr="00A91534" w14:paraId="76BAF716" w14:textId="77777777" w:rsidTr="004B7FC7">
        <w:tc>
          <w:tcPr>
            <w:tcW w:w="1590" w:type="dxa"/>
            <w:shd w:val="clear" w:color="auto" w:fill="7F7F7F" w:themeFill="text1" w:themeFillTint="80"/>
            <w:vAlign w:val="center"/>
          </w:tcPr>
          <w:p w14:paraId="19EB03D8"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Logements</w:t>
            </w:r>
          </w:p>
        </w:tc>
        <w:tc>
          <w:tcPr>
            <w:tcW w:w="1546" w:type="dxa"/>
            <w:shd w:val="clear" w:color="auto" w:fill="7F7F7F" w:themeFill="text1" w:themeFillTint="80"/>
            <w:vAlign w:val="center"/>
          </w:tcPr>
          <w:p w14:paraId="67FF292B"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1356" w:type="dxa"/>
            <w:shd w:val="clear" w:color="auto" w:fill="7F7F7F" w:themeFill="text1" w:themeFillTint="80"/>
            <w:vAlign w:val="center"/>
          </w:tcPr>
          <w:p w14:paraId="42DB48B3" w14:textId="77777777" w:rsidR="004B7FC7" w:rsidRPr="00A91534" w:rsidRDefault="004B7FC7" w:rsidP="00A97885">
            <w:pPr>
              <w:jc w:val="center"/>
              <w:rPr>
                <w:rFonts w:ascii="Arial Narrow" w:hAnsi="Arial Narrow" w:cs="Arial"/>
                <w:b/>
                <w:sz w:val="20"/>
                <w:szCs w:val="20"/>
              </w:rPr>
            </w:pPr>
            <w:proofErr w:type="spellStart"/>
            <w:r w:rsidRPr="00A91534">
              <w:rPr>
                <w:rFonts w:ascii="Arial Narrow" w:hAnsi="Arial Narrow" w:cs="Arial"/>
                <w:b/>
                <w:bCs/>
                <w:sz w:val="20"/>
                <w:szCs w:val="20"/>
              </w:rPr>
              <w:t>QVarep</w:t>
            </w:r>
            <w:r w:rsidRPr="00A91534">
              <w:rPr>
                <w:rFonts w:ascii="Arial Narrow" w:hAnsi="Arial Narrow" w:cs="Arial"/>
                <w:b/>
                <w:bCs/>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1003" w:type="dxa"/>
            <w:shd w:val="clear" w:color="auto" w:fill="7F7F7F" w:themeFill="text1" w:themeFillTint="80"/>
            <w:vAlign w:val="center"/>
          </w:tcPr>
          <w:p w14:paraId="7180D6BD"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6AEC873F" w14:textId="77777777" w:rsidTr="00A97885">
        <w:tc>
          <w:tcPr>
            <w:tcW w:w="1590" w:type="dxa"/>
            <w:shd w:val="clear" w:color="auto" w:fill="auto"/>
          </w:tcPr>
          <w:p w14:paraId="7DA5EC84"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F1 au F5</w:t>
            </w:r>
          </w:p>
        </w:tc>
        <w:tc>
          <w:tcPr>
            <w:tcW w:w="1546" w:type="dxa"/>
            <w:shd w:val="clear" w:color="auto" w:fill="auto"/>
          </w:tcPr>
          <w:p w14:paraId="616F88F3"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BW21</w:t>
            </w:r>
          </w:p>
        </w:tc>
        <w:tc>
          <w:tcPr>
            <w:tcW w:w="1356" w:type="dxa"/>
            <w:shd w:val="clear" w:color="auto" w:fill="auto"/>
          </w:tcPr>
          <w:p w14:paraId="0EE5BC0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+11,0</w:t>
            </w:r>
          </w:p>
        </w:tc>
        <w:tc>
          <w:tcPr>
            <w:tcW w:w="1003" w:type="dxa"/>
            <w:shd w:val="clear" w:color="auto" w:fill="auto"/>
          </w:tcPr>
          <w:p w14:paraId="1E6A3128"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-5,8</w:t>
            </w:r>
          </w:p>
        </w:tc>
      </w:tr>
      <w:tr w:rsidR="004B7FC7" w:rsidRPr="00A91534" w14:paraId="78DFC190" w14:textId="77777777" w:rsidTr="00A97885">
        <w:tc>
          <w:tcPr>
            <w:tcW w:w="1590" w:type="dxa"/>
            <w:vMerge w:val="restart"/>
            <w:shd w:val="clear" w:color="auto" w:fill="auto"/>
            <w:vAlign w:val="center"/>
          </w:tcPr>
          <w:p w14:paraId="0F0D732D"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F6 à F7</w:t>
            </w:r>
          </w:p>
        </w:tc>
        <w:tc>
          <w:tcPr>
            <w:tcW w:w="1546" w:type="dxa"/>
            <w:shd w:val="clear" w:color="auto" w:fill="auto"/>
          </w:tcPr>
          <w:p w14:paraId="12083F6C"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BW22</w:t>
            </w:r>
          </w:p>
        </w:tc>
        <w:tc>
          <w:tcPr>
            <w:tcW w:w="1356" w:type="dxa"/>
            <w:shd w:val="clear" w:color="auto" w:fill="auto"/>
          </w:tcPr>
          <w:p w14:paraId="6175BCF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+31,6</w:t>
            </w:r>
          </w:p>
        </w:tc>
        <w:tc>
          <w:tcPr>
            <w:tcW w:w="1003" w:type="dxa"/>
            <w:shd w:val="clear" w:color="auto" w:fill="auto"/>
          </w:tcPr>
          <w:p w14:paraId="7CDE57EB"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-13,5</w:t>
            </w:r>
          </w:p>
        </w:tc>
      </w:tr>
      <w:tr w:rsidR="004B7FC7" w:rsidRPr="00A91534" w14:paraId="66BED788" w14:textId="77777777" w:rsidTr="00A97885">
        <w:tc>
          <w:tcPr>
            <w:tcW w:w="1590" w:type="dxa"/>
            <w:vMerge/>
            <w:shd w:val="clear" w:color="auto" w:fill="auto"/>
          </w:tcPr>
          <w:p w14:paraId="3B11A06F" w14:textId="77777777" w:rsidR="004B7FC7" w:rsidRPr="00A91534" w:rsidRDefault="004B7FC7" w:rsidP="00A97885">
            <w:pPr>
              <w:jc w:val="center"/>
              <w:rPr>
                <w:rFonts w:ascii="Arial Narrow" w:hAnsi="Arial Narrow" w:cs="Arial"/>
                <w:sz w:val="20"/>
                <w:szCs w:val="20"/>
              </w:rPr>
            </w:pPr>
          </w:p>
        </w:tc>
        <w:tc>
          <w:tcPr>
            <w:tcW w:w="1546" w:type="dxa"/>
            <w:shd w:val="clear" w:color="auto" w:fill="auto"/>
          </w:tcPr>
          <w:p w14:paraId="2E448430"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BW21</w:t>
            </w:r>
          </w:p>
        </w:tc>
        <w:tc>
          <w:tcPr>
            <w:tcW w:w="1356" w:type="dxa"/>
            <w:shd w:val="clear" w:color="auto" w:fill="auto"/>
          </w:tcPr>
          <w:p w14:paraId="158FF25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+11,0</w:t>
            </w:r>
          </w:p>
        </w:tc>
        <w:tc>
          <w:tcPr>
            <w:tcW w:w="1003" w:type="dxa"/>
            <w:shd w:val="clear" w:color="auto" w:fill="auto"/>
          </w:tcPr>
          <w:p w14:paraId="4E4FCED6"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-5,8</w:t>
            </w:r>
          </w:p>
        </w:tc>
      </w:tr>
    </w:tbl>
    <w:p w14:paraId="12B9FE25" w14:textId="77777777" w:rsidR="004B7FC7" w:rsidRPr="00A91534" w:rsidRDefault="004B7FC7" w:rsidP="0029199D">
      <w:pPr>
        <w:ind w:right="-568"/>
        <w:rPr>
          <w:rFonts w:ascii="Arial Narrow" w:hAnsi="Arial Narrow" w:cs="Calibri"/>
          <w:sz w:val="20"/>
        </w:rPr>
      </w:pPr>
    </w:p>
    <w:p w14:paraId="363DA8DA" w14:textId="5C530DF6" w:rsidR="002E13D5" w:rsidRPr="00A91534" w:rsidRDefault="002E13D5" w:rsidP="002E13D5">
      <w:pPr>
        <w:rPr>
          <w:rFonts w:ascii="Arial Narrow" w:hAnsi="Arial Narrow" w:cs="Arial"/>
          <w:sz w:val="20"/>
          <w:szCs w:val="20"/>
          <w:u w:val="single"/>
        </w:rPr>
      </w:pPr>
      <w:r w:rsidRPr="00A91534">
        <w:rPr>
          <w:rFonts w:ascii="Arial Narrow" w:hAnsi="Arial Narrow" w:cs="Arial"/>
          <w:sz w:val="20"/>
          <w:szCs w:val="20"/>
          <w:u w:val="single"/>
        </w:rPr>
        <w:t>Ajout de salle d’eau* supplémentaire :</w:t>
      </w:r>
    </w:p>
    <w:p w14:paraId="3125142A" w14:textId="02C2DAAF" w:rsidR="006B402F" w:rsidRPr="00A91534" w:rsidRDefault="00A850E0" w:rsidP="00A850E0">
      <w:pPr>
        <w:rPr>
          <w:rFonts w:ascii="Arial Narrow" w:hAnsi="Arial Narrow" w:cs="Calibri"/>
          <w:sz w:val="20"/>
          <w:szCs w:val="20"/>
        </w:rPr>
      </w:pPr>
      <w:r w:rsidRPr="00A91534">
        <w:rPr>
          <w:rFonts w:ascii="Arial Narrow" w:hAnsi="Arial Narrow" w:cs="Calibri"/>
          <w:sz w:val="20"/>
          <w:szCs w:val="20"/>
        </w:rPr>
        <w:t>Pour prendre en compte l’implantation de salles d’eau supplémentaires, la valeur de la Smea est inchangée et il faut ajouter à la valeur de Qvarep</w:t>
      </w:r>
      <w:r w:rsidRPr="00A91534">
        <w:rPr>
          <w:rFonts w:ascii="Arial Narrow" w:hAnsi="Arial Narrow" w:cs="Calibri"/>
          <w:sz w:val="20"/>
          <w:szCs w:val="20"/>
          <w:vertAlign w:val="subscript"/>
        </w:rPr>
        <w:t>spec</w:t>
      </w:r>
      <w:r w:rsidRPr="00A91534">
        <w:rPr>
          <w:rFonts w:ascii="Arial Narrow" w:hAnsi="Arial Narrow" w:cs="Calibri"/>
          <w:sz w:val="20"/>
          <w:szCs w:val="20"/>
        </w:rPr>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3003"/>
      </w:tblGrid>
      <w:tr w:rsidR="004B7FC7" w:rsidRPr="00A91534" w14:paraId="111B395A" w14:textId="77777777" w:rsidTr="004B7FC7">
        <w:trPr>
          <w:jc w:val="center"/>
        </w:trPr>
        <w:tc>
          <w:tcPr>
            <w:tcW w:w="3020" w:type="dxa"/>
            <w:shd w:val="clear" w:color="auto" w:fill="7F7F7F" w:themeFill="text1" w:themeFillTint="80"/>
          </w:tcPr>
          <w:p w14:paraId="7551535B"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Type de bouche</w:t>
            </w:r>
          </w:p>
        </w:tc>
        <w:tc>
          <w:tcPr>
            <w:tcW w:w="3038" w:type="dxa"/>
            <w:shd w:val="clear" w:color="auto" w:fill="7F7F7F" w:themeFill="text1" w:themeFillTint="80"/>
          </w:tcPr>
          <w:p w14:paraId="4BF7C577" w14:textId="77777777" w:rsidR="004B7FC7" w:rsidRPr="00A91534" w:rsidRDefault="004B7FC7" w:rsidP="00A97885">
            <w:pPr>
              <w:jc w:val="center"/>
              <w:rPr>
                <w:rFonts w:ascii="Arial Narrow" w:hAnsi="Arial Narrow" w:cs="Arial"/>
                <w:b/>
                <w:sz w:val="20"/>
                <w:szCs w:val="20"/>
                <w:u w:val="single"/>
              </w:rPr>
            </w:pPr>
            <w:proofErr w:type="spellStart"/>
            <w:r w:rsidRPr="00A91534">
              <w:rPr>
                <w:rFonts w:ascii="Arial Narrow" w:hAnsi="Arial Narrow" w:cs="Arial"/>
                <w:b/>
                <w:sz w:val="20"/>
                <w:szCs w:val="20"/>
              </w:rPr>
              <w:t>Qvarep</w:t>
            </w:r>
            <w:r w:rsidRPr="00A91534">
              <w:rPr>
                <w:rFonts w:ascii="Arial Narrow" w:hAnsi="Arial Narrow" w:cs="Arial"/>
                <w:b/>
                <w:sz w:val="20"/>
                <w:szCs w:val="20"/>
                <w:vertAlign w:val="subscript"/>
              </w:rPr>
              <w:t>spec</w:t>
            </w:r>
            <w:proofErr w:type="spellEnd"/>
            <w:r w:rsidRPr="00A91534">
              <w:rPr>
                <w:rFonts w:ascii="Arial Narrow" w:hAnsi="Arial Narrow" w:cs="Arial"/>
                <w:b/>
                <w:sz w:val="20"/>
                <w:szCs w:val="20"/>
              </w:rPr>
              <w:t xml:space="preserve"> pour </w:t>
            </w:r>
            <w:proofErr w:type="spellStart"/>
            <w:r w:rsidRPr="00A91534">
              <w:rPr>
                <w:rFonts w:ascii="Arial Narrow" w:hAnsi="Arial Narrow" w:cs="Arial"/>
                <w:b/>
                <w:sz w:val="20"/>
                <w:szCs w:val="20"/>
              </w:rPr>
              <w:t>C</w:t>
            </w:r>
            <w:r w:rsidRPr="00A91534">
              <w:rPr>
                <w:rFonts w:ascii="Arial Narrow" w:hAnsi="Arial Narrow" w:cs="Arial"/>
                <w:b/>
                <w:sz w:val="20"/>
                <w:szCs w:val="20"/>
                <w:vertAlign w:val="subscript"/>
              </w:rPr>
              <w:t>dep</w:t>
            </w:r>
            <w:proofErr w:type="spellEnd"/>
            <w:r w:rsidRPr="00A91534">
              <w:rPr>
                <w:rFonts w:ascii="Arial Narrow" w:hAnsi="Arial Narrow" w:cs="Arial"/>
                <w:b/>
                <w:sz w:val="20"/>
                <w:szCs w:val="20"/>
              </w:rPr>
              <w:t>=1</w:t>
            </w:r>
          </w:p>
        </w:tc>
        <w:tc>
          <w:tcPr>
            <w:tcW w:w="3003" w:type="dxa"/>
            <w:shd w:val="clear" w:color="auto" w:fill="7F7F7F" w:themeFill="text1" w:themeFillTint="80"/>
          </w:tcPr>
          <w:p w14:paraId="7B5F465C" w14:textId="77777777" w:rsidR="004B7FC7" w:rsidRPr="00A91534" w:rsidRDefault="004B7FC7" w:rsidP="00A97885">
            <w:pPr>
              <w:jc w:val="center"/>
              <w:rPr>
                <w:rFonts w:ascii="Arial Narrow" w:hAnsi="Arial Narrow" w:cs="Arial"/>
                <w:b/>
                <w:sz w:val="20"/>
                <w:szCs w:val="20"/>
              </w:rPr>
            </w:pPr>
            <w:r w:rsidRPr="00A91534">
              <w:rPr>
                <w:rFonts w:ascii="Arial Narrow" w:hAnsi="Arial Narrow" w:cs="Arial"/>
                <w:b/>
                <w:sz w:val="20"/>
                <w:szCs w:val="20"/>
              </w:rPr>
              <w:t>Smea</w:t>
            </w:r>
          </w:p>
        </w:tc>
      </w:tr>
      <w:tr w:rsidR="004B7FC7" w:rsidRPr="00A91534" w14:paraId="2D99A5B8" w14:textId="77777777" w:rsidTr="00A97885">
        <w:trPr>
          <w:jc w:val="center"/>
        </w:trPr>
        <w:tc>
          <w:tcPr>
            <w:tcW w:w="3020" w:type="dxa"/>
            <w:shd w:val="clear" w:color="auto" w:fill="auto"/>
          </w:tcPr>
          <w:p w14:paraId="5C73E3F9"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 xml:space="preserve">B21 </w:t>
            </w:r>
          </w:p>
          <w:p w14:paraId="64FD9CB9"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(tous logt sauf F6 1B 1WC 1SDE)</w:t>
            </w:r>
          </w:p>
        </w:tc>
        <w:tc>
          <w:tcPr>
            <w:tcW w:w="3038" w:type="dxa"/>
            <w:shd w:val="clear" w:color="auto" w:fill="auto"/>
          </w:tcPr>
          <w:p w14:paraId="70725A2B"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5 m3/h</w:t>
            </w:r>
          </w:p>
        </w:tc>
        <w:tc>
          <w:tcPr>
            <w:tcW w:w="3003" w:type="dxa"/>
            <w:shd w:val="clear" w:color="auto" w:fill="auto"/>
          </w:tcPr>
          <w:p w14:paraId="6DFA1236"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0</w:t>
            </w:r>
          </w:p>
        </w:tc>
      </w:tr>
      <w:tr w:rsidR="004B7FC7" w:rsidRPr="00A91534" w14:paraId="4E1C3EB4" w14:textId="77777777" w:rsidTr="00A97885">
        <w:trPr>
          <w:jc w:val="center"/>
        </w:trPr>
        <w:tc>
          <w:tcPr>
            <w:tcW w:w="3020" w:type="dxa"/>
            <w:shd w:val="clear" w:color="auto" w:fill="auto"/>
          </w:tcPr>
          <w:p w14:paraId="7A77404F"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 xml:space="preserve">B21 </w:t>
            </w:r>
          </w:p>
          <w:p w14:paraId="4BEB06F1"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(F6 1B 1WC 1SDE)</w:t>
            </w:r>
          </w:p>
        </w:tc>
        <w:tc>
          <w:tcPr>
            <w:tcW w:w="3038" w:type="dxa"/>
            <w:shd w:val="clear" w:color="auto" w:fill="auto"/>
          </w:tcPr>
          <w:p w14:paraId="1276294A"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30 m3/h</w:t>
            </w:r>
          </w:p>
        </w:tc>
        <w:tc>
          <w:tcPr>
            <w:tcW w:w="3003" w:type="dxa"/>
            <w:shd w:val="clear" w:color="auto" w:fill="auto"/>
          </w:tcPr>
          <w:p w14:paraId="5A1AB846" w14:textId="77777777" w:rsidR="004B7FC7" w:rsidRPr="00A91534" w:rsidRDefault="004B7FC7" w:rsidP="00A97885">
            <w:pPr>
              <w:jc w:val="center"/>
              <w:rPr>
                <w:rFonts w:ascii="Arial Narrow" w:hAnsi="Arial Narrow" w:cs="Arial"/>
                <w:sz w:val="20"/>
                <w:szCs w:val="20"/>
              </w:rPr>
            </w:pPr>
            <w:r w:rsidRPr="00A91534">
              <w:rPr>
                <w:rFonts w:ascii="Arial Narrow" w:hAnsi="Arial Narrow" w:cs="Arial"/>
                <w:sz w:val="20"/>
                <w:szCs w:val="20"/>
              </w:rPr>
              <w:t>0</w:t>
            </w:r>
          </w:p>
        </w:tc>
      </w:tr>
    </w:tbl>
    <w:p w14:paraId="35B62832" w14:textId="20EF69A4" w:rsidR="008F0705" w:rsidRPr="00A91534" w:rsidRDefault="002E13D5" w:rsidP="00730DD3">
      <w:pPr>
        <w:rPr>
          <w:rFonts w:ascii="Arial Narrow" w:hAnsi="Arial Narrow" w:cs="Arial"/>
          <w:sz w:val="20"/>
          <w:szCs w:val="20"/>
        </w:rPr>
      </w:pPr>
      <w:r w:rsidRPr="00A91534">
        <w:rPr>
          <w:rFonts w:ascii="Arial Narrow" w:hAnsi="Arial Narrow" w:cs="Arial"/>
          <w:sz w:val="20"/>
          <w:szCs w:val="20"/>
        </w:rPr>
        <w:t xml:space="preserve">*Salle d’eau : pièce équipée d’un point d’eau, sans bain ni douche. </w:t>
      </w:r>
    </w:p>
    <w:p w14:paraId="2830DAE9" w14:textId="794B888E" w:rsidR="00850C88" w:rsidRPr="00A91534" w:rsidRDefault="00850C88">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61C2A8E5" w14:textId="77777777" w:rsidR="00730DD3" w:rsidRPr="00A91534" w:rsidRDefault="00730DD3" w:rsidP="00730DD3">
      <w:pPr>
        <w:rPr>
          <w:rFonts w:ascii="Arial Narrow" w:hAnsi="Arial Narrow" w:cs="Arial"/>
          <w:sz w:val="20"/>
          <w:szCs w:val="20"/>
        </w:rPr>
      </w:pPr>
    </w:p>
    <w:p w14:paraId="754AE0D4" w14:textId="77777777" w:rsidR="00B75C67" w:rsidRPr="00A91534" w:rsidRDefault="00B75C67" w:rsidP="00730DD3">
      <w:pPr>
        <w:pStyle w:val="Titre2"/>
        <w:rPr>
          <w:rFonts w:ascii="Arial Narrow" w:hAnsi="Arial Narrow" w:cs="Calibri"/>
          <w:sz w:val="20"/>
        </w:rPr>
      </w:pPr>
      <w:bookmarkStart w:id="5" w:name="_Toc93589466"/>
      <w:r w:rsidRPr="00A91534">
        <w:rPr>
          <w:rFonts w:ascii="Arial Narrow" w:hAnsi="Arial Narrow" w:cs="Calibri"/>
          <w:sz w:val="20"/>
        </w:rPr>
        <w:t>Admission d’air neuf</w:t>
      </w:r>
      <w:bookmarkEnd w:id="5"/>
    </w:p>
    <w:p w14:paraId="54A00A18" w14:textId="77777777" w:rsidR="003E5322"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L’admission d’air neuf dans les pièces principales (chambres et séjour) se fera par des entrées d’air hygroréglables </w:t>
      </w:r>
      <w:r w:rsidRPr="00A91534">
        <w:rPr>
          <w:rFonts w:ascii="Arial Narrow" w:hAnsi="Arial Narrow" w:cs="Arial"/>
          <w:b/>
          <w:bCs/>
          <w:sz w:val="20"/>
          <w:szCs w:val="20"/>
        </w:rPr>
        <w:t>type EHB²</w:t>
      </w:r>
      <w:r w:rsidRPr="00A91534">
        <w:rPr>
          <w:rFonts w:ascii="Arial Narrow" w:hAnsi="Arial Narrow" w:cs="Arial"/>
          <w:sz w:val="20"/>
          <w:szCs w:val="20"/>
        </w:rPr>
        <w:t xml:space="preserve"> (entrée d’air hygroréglable BAHIA) ou </w:t>
      </w:r>
      <w:r w:rsidRPr="00A91534">
        <w:rPr>
          <w:rFonts w:ascii="Arial Narrow" w:hAnsi="Arial Narrow" w:cs="Arial"/>
          <w:b/>
          <w:bCs/>
          <w:sz w:val="20"/>
          <w:szCs w:val="20"/>
        </w:rPr>
        <w:t xml:space="preserve">EHL </w:t>
      </w:r>
      <w:r w:rsidRPr="00A91534">
        <w:rPr>
          <w:rFonts w:ascii="Arial Narrow" w:hAnsi="Arial Narrow" w:cs="Arial"/>
          <w:sz w:val="20"/>
          <w:szCs w:val="20"/>
        </w:rPr>
        <w:t xml:space="preserve">(entrée d’air hygroréglable BAHIA acoustique) ou </w:t>
      </w:r>
      <w:r w:rsidRPr="00A91534">
        <w:rPr>
          <w:rFonts w:ascii="Arial Narrow" w:hAnsi="Arial Narrow" w:cs="Arial"/>
          <w:b/>
          <w:sz w:val="20"/>
          <w:szCs w:val="20"/>
        </w:rPr>
        <w:t>EHC</w:t>
      </w:r>
      <w:r w:rsidRPr="00A91534">
        <w:rPr>
          <w:rFonts w:ascii="Arial Narrow" w:hAnsi="Arial Narrow" w:cs="Arial"/>
          <w:sz w:val="20"/>
          <w:szCs w:val="20"/>
        </w:rPr>
        <w:t xml:space="preserve"> (entrée d’air hygroréglable BAHIA pour coffre de volet roulant) ou </w:t>
      </w:r>
      <w:r w:rsidRPr="00A91534">
        <w:rPr>
          <w:rFonts w:ascii="Arial Narrow" w:hAnsi="Arial Narrow" w:cs="Arial"/>
          <w:b/>
          <w:sz w:val="20"/>
          <w:szCs w:val="20"/>
        </w:rPr>
        <w:t xml:space="preserve">EHT </w:t>
      </w:r>
      <w:r w:rsidRPr="00A91534">
        <w:rPr>
          <w:rFonts w:ascii="Arial Narrow" w:hAnsi="Arial Narrow" w:cs="Arial"/>
          <w:sz w:val="20"/>
          <w:szCs w:val="20"/>
        </w:rPr>
        <w:t xml:space="preserve">(entrée d’air hygroréglable BAHIA acoustique en traversé de mur). Leur section de passage, variable de 4 à 31 cm² en fonction du taux d’humidité, permet de répartir judicieusement le débit d’air entrant en fonction de l’occupation de chaque pièce principale. Leur module (débit d’air sous 20 Pa), varie de 6 à 44 m3/h selon le taux d’humidité. </w:t>
      </w:r>
    </w:p>
    <w:p w14:paraId="1AB015E9" w14:textId="77777777" w:rsidR="00B75C67" w:rsidRPr="00A91534" w:rsidRDefault="003E5322" w:rsidP="00B75C67">
      <w:pPr>
        <w:rPr>
          <w:rFonts w:ascii="Arial Narrow" w:hAnsi="Arial Narrow" w:cs="Arial"/>
          <w:sz w:val="20"/>
          <w:szCs w:val="20"/>
        </w:rPr>
      </w:pPr>
      <w:r w:rsidRPr="00A91534">
        <w:rPr>
          <w:rFonts w:ascii="Arial Narrow" w:hAnsi="Arial Narrow" w:cs="Arial"/>
          <w:sz w:val="20"/>
          <w:szCs w:val="20"/>
        </w:rPr>
        <w:t>En F1, il est possible de remplacer les 2 entrées d’air hygroréglables de la pièce principale par une entrée d’air autoréglable de module 45m</w:t>
      </w:r>
      <w:r w:rsidRPr="00A91534">
        <w:rPr>
          <w:rFonts w:ascii="Arial Narrow" w:hAnsi="Arial Narrow" w:cs="Arial"/>
          <w:sz w:val="20"/>
          <w:szCs w:val="20"/>
          <w:vertAlign w:val="superscript"/>
        </w:rPr>
        <w:t>3</w:t>
      </w:r>
      <w:r w:rsidRPr="00A91534">
        <w:rPr>
          <w:rFonts w:ascii="Arial Narrow" w:hAnsi="Arial Narrow" w:cs="Arial"/>
          <w:sz w:val="20"/>
          <w:szCs w:val="20"/>
        </w:rPr>
        <w:t>/h, type EA45.</w:t>
      </w:r>
      <w:r w:rsidR="00B75C67" w:rsidRPr="00A91534">
        <w:rPr>
          <w:rFonts w:ascii="Arial Narrow" w:hAnsi="Arial Narrow" w:cs="Arial"/>
          <w:sz w:val="20"/>
          <w:szCs w:val="20"/>
        </w:rPr>
        <w:t>Il sera installé au minimum une entrée d’air par pièce principale. Afin d’éviter les courants d’air, les entrées d’air sont à installer en partie haute des pièces, en regard de passages d’air ménagés sur les menuiseries, sur les coffres de volets roulant ou sur les murs, avec jets d’air orientés vers le plafond. Sur les coffres de volet roulant, les entrées d’air sont montées sur la face verticale.</w:t>
      </w:r>
    </w:p>
    <w:p w14:paraId="4CBE921D" w14:textId="77777777" w:rsidR="000326A5" w:rsidRPr="00A91534" w:rsidRDefault="000326A5" w:rsidP="000326A5">
      <w:pPr>
        <w:rPr>
          <w:rFonts w:ascii="Arial Narrow" w:hAnsi="Arial Narrow" w:cs="Arial"/>
          <w:b/>
          <w:bCs/>
          <w:sz w:val="20"/>
          <w:szCs w:val="20"/>
        </w:rPr>
      </w:pPr>
      <w:r w:rsidRPr="00A91534">
        <w:rPr>
          <w:rFonts w:ascii="Arial Narrow" w:hAnsi="Arial Narrow" w:cs="Arial"/>
          <w:sz w:val="20"/>
          <w:szCs w:val="20"/>
        </w:rPr>
        <w:t>Le nombre et le dimensionnement des entrées d’air hygroréglables BAHIA solution individuelle type HYGRO B, seront conformes à ceux indiqués dans l’</w:t>
      </w:r>
      <w:r w:rsidRPr="00A91534">
        <w:rPr>
          <w:rFonts w:ascii="Arial Narrow" w:hAnsi="Arial Narrow" w:cs="Arial"/>
          <w:b/>
          <w:sz w:val="20"/>
          <w:szCs w:val="20"/>
        </w:rPr>
        <w:t xml:space="preserve">Avis Technique n° 14.5/17_2266_V5 </w:t>
      </w:r>
      <w:r w:rsidRPr="00A91534">
        <w:rPr>
          <w:rFonts w:ascii="Arial Narrow" w:hAnsi="Arial Narrow" w:cs="Arial"/>
          <w:b/>
          <w:bCs/>
          <w:sz w:val="20"/>
          <w:szCs w:val="20"/>
        </w:rPr>
        <w:t>:</w:t>
      </w:r>
    </w:p>
    <w:p w14:paraId="45F83016" w14:textId="77777777" w:rsidR="000326A5" w:rsidRPr="00A91534" w:rsidRDefault="000326A5" w:rsidP="000326A5">
      <w:pPr>
        <w:rPr>
          <w:rFonts w:ascii="Arial Narrow" w:hAnsi="Arial Narrow" w:cs="Arial"/>
          <w:b/>
          <w:bCs/>
          <w:sz w:val="20"/>
          <w:szCs w:val="20"/>
        </w:rPr>
      </w:pPr>
    </w:p>
    <w:tbl>
      <w:tblPr>
        <w:tblW w:w="890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2"/>
        <w:gridCol w:w="2502"/>
        <w:gridCol w:w="2949"/>
      </w:tblGrid>
      <w:tr w:rsidR="000326A5" w:rsidRPr="00A91534" w14:paraId="496E0839" w14:textId="77777777" w:rsidTr="00CD2E0C">
        <w:tc>
          <w:tcPr>
            <w:tcW w:w="3452" w:type="dxa"/>
            <w:vMerge w:val="restart"/>
            <w:tcBorders>
              <w:top w:val="single" w:sz="4" w:space="0" w:color="auto"/>
              <w:left w:val="single" w:sz="4" w:space="0" w:color="auto"/>
            </w:tcBorders>
            <w:shd w:val="pct5" w:color="auto" w:fill="auto"/>
            <w:vAlign w:val="center"/>
          </w:tcPr>
          <w:p w14:paraId="5D5995C1" w14:textId="77777777" w:rsidR="000326A5" w:rsidRPr="00A91534" w:rsidRDefault="000326A5" w:rsidP="00CD2E0C">
            <w:pPr>
              <w:ind w:right="-70"/>
              <w:jc w:val="center"/>
              <w:rPr>
                <w:rFonts w:ascii="Arial Narrow" w:hAnsi="Arial Narrow" w:cs="Arial"/>
                <w:b/>
                <w:bCs/>
                <w:sz w:val="22"/>
                <w:szCs w:val="22"/>
              </w:rPr>
            </w:pPr>
            <w:r w:rsidRPr="00A91534">
              <w:rPr>
                <w:rFonts w:ascii="Arial Narrow" w:hAnsi="Arial Narrow" w:cs="Arial"/>
                <w:b/>
                <w:bCs/>
                <w:sz w:val="22"/>
                <w:szCs w:val="22"/>
              </w:rPr>
              <w:t>Type de logement</w:t>
            </w:r>
          </w:p>
        </w:tc>
        <w:tc>
          <w:tcPr>
            <w:tcW w:w="5451" w:type="dxa"/>
            <w:gridSpan w:val="2"/>
            <w:tcBorders>
              <w:top w:val="single" w:sz="4" w:space="0" w:color="auto"/>
              <w:right w:val="single" w:sz="4" w:space="0" w:color="auto"/>
            </w:tcBorders>
            <w:shd w:val="pct5" w:color="auto" w:fill="auto"/>
          </w:tcPr>
          <w:p w14:paraId="50D2FE2E" w14:textId="77777777" w:rsidR="000326A5" w:rsidRPr="00A91534" w:rsidRDefault="000326A5" w:rsidP="00981122">
            <w:pPr>
              <w:jc w:val="center"/>
              <w:rPr>
                <w:rFonts w:ascii="Arial Narrow" w:hAnsi="Arial Narrow"/>
                <w:i/>
                <w:iCs/>
              </w:rPr>
            </w:pPr>
            <w:r w:rsidRPr="00A91534">
              <w:rPr>
                <w:rFonts w:ascii="Arial Narrow" w:hAnsi="Arial Narrow" w:cs="Arial"/>
                <w:b/>
                <w:bCs/>
                <w:sz w:val="22"/>
                <w:szCs w:val="22"/>
              </w:rPr>
              <w:t>Nombre</w:t>
            </w:r>
            <w:r w:rsidRPr="00A91534">
              <w:rPr>
                <w:rFonts w:ascii="Arial Narrow" w:hAnsi="Arial Narrow"/>
              </w:rPr>
              <w:t xml:space="preserve"> </w:t>
            </w:r>
            <w:r w:rsidRPr="00A91534">
              <w:rPr>
                <w:rFonts w:ascii="Arial Narrow" w:hAnsi="Arial Narrow" w:cs="Arial"/>
                <w:b/>
                <w:bCs/>
                <w:sz w:val="22"/>
                <w:szCs w:val="22"/>
              </w:rPr>
              <w:t>d’entrée d’air hygroréglables</w:t>
            </w:r>
          </w:p>
        </w:tc>
      </w:tr>
      <w:tr w:rsidR="000326A5" w:rsidRPr="00A91534" w14:paraId="2BE3F9F8" w14:textId="77777777" w:rsidTr="00CD2E0C">
        <w:tc>
          <w:tcPr>
            <w:tcW w:w="3452" w:type="dxa"/>
            <w:vMerge/>
            <w:tcBorders>
              <w:left w:val="single" w:sz="4" w:space="0" w:color="auto"/>
            </w:tcBorders>
            <w:shd w:val="pct5" w:color="auto" w:fill="auto"/>
          </w:tcPr>
          <w:p w14:paraId="1D3E408F" w14:textId="77777777" w:rsidR="000326A5" w:rsidRPr="00A91534" w:rsidRDefault="000326A5" w:rsidP="00CD2E0C">
            <w:pPr>
              <w:ind w:right="-70"/>
              <w:jc w:val="center"/>
              <w:rPr>
                <w:rFonts w:ascii="Arial Narrow" w:hAnsi="Arial Narrow" w:cs="Arial"/>
                <w:b/>
                <w:bCs/>
                <w:sz w:val="22"/>
                <w:szCs w:val="22"/>
              </w:rPr>
            </w:pPr>
          </w:p>
        </w:tc>
        <w:tc>
          <w:tcPr>
            <w:tcW w:w="2502" w:type="dxa"/>
            <w:tcBorders>
              <w:top w:val="single" w:sz="4" w:space="0" w:color="auto"/>
            </w:tcBorders>
            <w:shd w:val="pct5" w:color="auto" w:fill="auto"/>
          </w:tcPr>
          <w:p w14:paraId="783F7D38" w14:textId="77777777" w:rsidR="000326A5" w:rsidRPr="00A91534" w:rsidRDefault="000326A5" w:rsidP="00981122">
            <w:pPr>
              <w:jc w:val="center"/>
              <w:rPr>
                <w:rFonts w:ascii="Arial Narrow" w:hAnsi="Arial Narrow"/>
                <w:i/>
                <w:iCs/>
              </w:rPr>
            </w:pPr>
            <w:r w:rsidRPr="00A91534">
              <w:rPr>
                <w:rFonts w:ascii="Arial Narrow" w:hAnsi="Arial Narrow" w:cs="Arial"/>
                <w:b/>
                <w:bCs/>
                <w:sz w:val="22"/>
                <w:szCs w:val="22"/>
              </w:rPr>
              <w:t>Séjour</w:t>
            </w:r>
          </w:p>
        </w:tc>
        <w:tc>
          <w:tcPr>
            <w:tcW w:w="2949" w:type="dxa"/>
            <w:tcBorders>
              <w:top w:val="single" w:sz="4" w:space="0" w:color="auto"/>
              <w:right w:val="single" w:sz="4" w:space="0" w:color="auto"/>
            </w:tcBorders>
            <w:shd w:val="pct5" w:color="auto" w:fill="auto"/>
          </w:tcPr>
          <w:p w14:paraId="36B3D44A" w14:textId="77777777" w:rsidR="000326A5" w:rsidRPr="00A91534" w:rsidRDefault="000326A5" w:rsidP="00981122">
            <w:pPr>
              <w:jc w:val="center"/>
              <w:rPr>
                <w:rFonts w:ascii="Arial Narrow" w:hAnsi="Arial Narrow"/>
                <w:i/>
                <w:iCs/>
              </w:rPr>
            </w:pPr>
            <w:r w:rsidRPr="00A91534">
              <w:rPr>
                <w:rFonts w:ascii="Arial Narrow" w:hAnsi="Arial Narrow" w:cs="Arial"/>
                <w:b/>
                <w:bCs/>
                <w:sz w:val="22"/>
                <w:szCs w:val="22"/>
              </w:rPr>
              <w:t>Chambre</w:t>
            </w:r>
          </w:p>
        </w:tc>
      </w:tr>
      <w:tr w:rsidR="000326A5" w:rsidRPr="00A91534" w14:paraId="48806CB6" w14:textId="77777777" w:rsidTr="00CD2E0C">
        <w:trPr>
          <w:trHeight w:val="75"/>
        </w:trPr>
        <w:tc>
          <w:tcPr>
            <w:tcW w:w="3452" w:type="dxa"/>
            <w:tcBorders>
              <w:left w:val="single" w:sz="4" w:space="0" w:color="auto"/>
            </w:tcBorders>
          </w:tcPr>
          <w:p w14:paraId="63F965D3" w14:textId="77777777" w:rsidR="000326A5" w:rsidRPr="00A91534" w:rsidRDefault="000326A5" w:rsidP="00CD2E0C">
            <w:pPr>
              <w:ind w:right="-70"/>
              <w:jc w:val="center"/>
              <w:rPr>
                <w:rFonts w:ascii="Arial Narrow" w:hAnsi="Arial Narrow" w:cs="Arial"/>
                <w:sz w:val="22"/>
                <w:szCs w:val="22"/>
              </w:rPr>
            </w:pPr>
            <w:r w:rsidRPr="00A91534">
              <w:rPr>
                <w:rFonts w:ascii="Arial Narrow" w:hAnsi="Arial Narrow" w:cs="Arial"/>
                <w:sz w:val="22"/>
                <w:szCs w:val="22"/>
              </w:rPr>
              <w:t>F1</w:t>
            </w:r>
          </w:p>
        </w:tc>
        <w:tc>
          <w:tcPr>
            <w:tcW w:w="2502" w:type="dxa"/>
          </w:tcPr>
          <w:p w14:paraId="71C43B79" w14:textId="77777777" w:rsidR="000326A5" w:rsidRPr="00A91534" w:rsidRDefault="000326A5" w:rsidP="00CD2E0C">
            <w:pPr>
              <w:keepNext/>
              <w:ind w:right="-567"/>
              <w:jc w:val="center"/>
              <w:rPr>
                <w:rFonts w:ascii="Arial Narrow" w:hAnsi="Arial Narrow" w:cs="Arial"/>
                <w:sz w:val="22"/>
                <w:szCs w:val="22"/>
                <w:lang w:val="de-DE"/>
              </w:rPr>
            </w:pPr>
            <w:r w:rsidRPr="00A91534">
              <w:rPr>
                <w:rFonts w:ascii="Arial Narrow" w:hAnsi="Arial Narrow" w:cs="Arial"/>
                <w:sz w:val="22"/>
                <w:szCs w:val="22"/>
                <w:lang w:val="de-DE"/>
              </w:rPr>
              <w:t xml:space="preserve">2 EH </w:t>
            </w:r>
            <w:proofErr w:type="spellStart"/>
            <w:r w:rsidRPr="00A91534">
              <w:rPr>
                <w:rFonts w:ascii="Arial Narrow" w:hAnsi="Arial Narrow" w:cs="Arial"/>
                <w:sz w:val="22"/>
                <w:szCs w:val="22"/>
                <w:lang w:val="de-DE"/>
              </w:rPr>
              <w:t>ou</w:t>
            </w:r>
            <w:proofErr w:type="spellEnd"/>
            <w:r w:rsidRPr="00A91534">
              <w:rPr>
                <w:rFonts w:ascii="Arial Narrow" w:hAnsi="Arial Narrow" w:cs="Arial"/>
                <w:sz w:val="22"/>
                <w:szCs w:val="22"/>
                <w:lang w:val="de-DE"/>
              </w:rPr>
              <w:t xml:space="preserve"> 1 EA45</w:t>
            </w:r>
          </w:p>
        </w:tc>
        <w:tc>
          <w:tcPr>
            <w:tcW w:w="2949" w:type="dxa"/>
            <w:tcBorders>
              <w:right w:val="single" w:sz="4" w:space="0" w:color="auto"/>
            </w:tcBorders>
          </w:tcPr>
          <w:p w14:paraId="102A7969" w14:textId="77777777" w:rsidR="000326A5" w:rsidRPr="00A91534" w:rsidRDefault="000326A5" w:rsidP="000326A5">
            <w:pPr>
              <w:keepNext/>
              <w:numPr>
                <w:ilvl w:val="0"/>
                <w:numId w:val="20"/>
              </w:numPr>
              <w:spacing w:before="0" w:after="0"/>
              <w:ind w:right="-567"/>
              <w:jc w:val="center"/>
              <w:rPr>
                <w:rFonts w:ascii="Arial Narrow" w:hAnsi="Arial Narrow" w:cs="Arial"/>
                <w:sz w:val="22"/>
                <w:szCs w:val="22"/>
                <w:lang w:val="de-DE"/>
              </w:rPr>
            </w:pPr>
          </w:p>
        </w:tc>
      </w:tr>
      <w:tr w:rsidR="000326A5" w:rsidRPr="00A91534" w14:paraId="10DD605D" w14:textId="77777777" w:rsidTr="00CD2E0C">
        <w:trPr>
          <w:trHeight w:val="75"/>
        </w:trPr>
        <w:tc>
          <w:tcPr>
            <w:tcW w:w="3452" w:type="dxa"/>
            <w:tcBorders>
              <w:left w:val="single" w:sz="4" w:space="0" w:color="auto"/>
            </w:tcBorders>
          </w:tcPr>
          <w:p w14:paraId="01D76B78" w14:textId="77777777" w:rsidR="000326A5" w:rsidRPr="00A91534" w:rsidRDefault="000326A5" w:rsidP="00CD2E0C">
            <w:pPr>
              <w:ind w:right="-70"/>
              <w:jc w:val="center"/>
              <w:rPr>
                <w:rFonts w:ascii="Arial Narrow" w:hAnsi="Arial Narrow" w:cs="Arial"/>
                <w:sz w:val="22"/>
                <w:szCs w:val="22"/>
              </w:rPr>
            </w:pPr>
            <w:r w:rsidRPr="00A91534">
              <w:rPr>
                <w:rFonts w:ascii="Arial Narrow" w:hAnsi="Arial Narrow" w:cs="Arial"/>
                <w:sz w:val="22"/>
                <w:szCs w:val="22"/>
              </w:rPr>
              <w:t>F2 au F7</w:t>
            </w:r>
          </w:p>
        </w:tc>
        <w:tc>
          <w:tcPr>
            <w:tcW w:w="2502" w:type="dxa"/>
            <w:vAlign w:val="center"/>
          </w:tcPr>
          <w:p w14:paraId="40429CE8" w14:textId="77777777" w:rsidR="000326A5" w:rsidRPr="00A91534" w:rsidRDefault="000326A5" w:rsidP="00CD2E0C">
            <w:pPr>
              <w:keepNext/>
              <w:ind w:right="-567"/>
              <w:jc w:val="center"/>
              <w:rPr>
                <w:rFonts w:ascii="Arial Narrow" w:hAnsi="Arial Narrow" w:cs="Arial"/>
                <w:sz w:val="22"/>
                <w:szCs w:val="22"/>
                <w:lang w:val="de-DE"/>
              </w:rPr>
            </w:pPr>
            <w:r w:rsidRPr="00A91534">
              <w:rPr>
                <w:rFonts w:ascii="Arial Narrow" w:hAnsi="Arial Narrow" w:cs="Arial"/>
                <w:sz w:val="22"/>
                <w:szCs w:val="22"/>
                <w:lang w:val="de-DE"/>
              </w:rPr>
              <w:t>1 EH</w:t>
            </w:r>
          </w:p>
        </w:tc>
        <w:tc>
          <w:tcPr>
            <w:tcW w:w="2949" w:type="dxa"/>
            <w:tcBorders>
              <w:right w:val="single" w:sz="4" w:space="0" w:color="auto"/>
            </w:tcBorders>
            <w:vAlign w:val="center"/>
          </w:tcPr>
          <w:p w14:paraId="568A409B" w14:textId="77777777" w:rsidR="000326A5" w:rsidRPr="00A91534" w:rsidRDefault="000326A5" w:rsidP="00CD2E0C">
            <w:pPr>
              <w:keepNext/>
              <w:ind w:right="-567"/>
              <w:jc w:val="center"/>
              <w:rPr>
                <w:rFonts w:ascii="Arial Narrow" w:hAnsi="Arial Narrow" w:cs="Arial"/>
                <w:sz w:val="22"/>
                <w:szCs w:val="22"/>
                <w:lang w:val="de-DE"/>
              </w:rPr>
            </w:pPr>
            <w:r w:rsidRPr="00A91534">
              <w:rPr>
                <w:rFonts w:ascii="Arial Narrow" w:hAnsi="Arial Narrow" w:cs="Arial"/>
                <w:sz w:val="22"/>
                <w:szCs w:val="22"/>
                <w:lang w:val="de-DE"/>
              </w:rPr>
              <w:t>1 EH</w:t>
            </w:r>
          </w:p>
        </w:tc>
      </w:tr>
    </w:tbl>
    <w:p w14:paraId="17C69266" w14:textId="77777777" w:rsidR="000326A5" w:rsidRPr="00A91534" w:rsidRDefault="000326A5" w:rsidP="000326A5">
      <w:pPr>
        <w:rPr>
          <w:rFonts w:ascii="Arial Narrow" w:hAnsi="Arial Narrow" w:cs="Arial"/>
          <w:sz w:val="20"/>
          <w:szCs w:val="20"/>
        </w:rPr>
      </w:pPr>
    </w:p>
    <w:p w14:paraId="37EB18E4" w14:textId="77777777" w:rsidR="000326A5" w:rsidRPr="00A91534" w:rsidRDefault="000326A5" w:rsidP="000326A5">
      <w:pPr>
        <w:autoSpaceDE/>
        <w:autoSpaceDN/>
        <w:adjustRightInd/>
        <w:jc w:val="left"/>
        <w:rPr>
          <w:rFonts w:ascii="Arial Narrow" w:hAnsi="Arial Narrow" w:cs="Arial"/>
          <w:sz w:val="20"/>
          <w:szCs w:val="20"/>
        </w:rPr>
      </w:pPr>
    </w:p>
    <w:p w14:paraId="5126A164" w14:textId="77777777" w:rsidR="000326A5" w:rsidRPr="00A91534" w:rsidRDefault="000326A5" w:rsidP="000326A5">
      <w:pPr>
        <w:autoSpaceDE/>
        <w:autoSpaceDN/>
        <w:adjustRightInd/>
        <w:jc w:val="left"/>
        <w:rPr>
          <w:rFonts w:ascii="Arial Narrow" w:hAnsi="Arial Narrow" w:cs="Arial"/>
          <w:b/>
          <w:sz w:val="20"/>
          <w:szCs w:val="20"/>
        </w:rPr>
      </w:pPr>
      <w:r w:rsidRPr="00A91534">
        <w:rPr>
          <w:rFonts w:ascii="Arial Narrow" w:hAnsi="Arial Narrow" w:cs="Arial"/>
          <w:sz w:val="20"/>
          <w:szCs w:val="20"/>
        </w:rPr>
        <w:t xml:space="preserve">Le type de montage (en menuiserie, en haut de fenêtre, en maçonnerie, ...) ainsi que la composition des entrées d’air seront choisis en fonction </w:t>
      </w:r>
      <w:r w:rsidRPr="00A91534">
        <w:rPr>
          <w:rFonts w:ascii="Arial Narrow" w:hAnsi="Arial Narrow" w:cs="Arial"/>
          <w:b/>
          <w:sz w:val="20"/>
          <w:szCs w:val="20"/>
        </w:rPr>
        <w:t>de la configuration et des besoins d’affaiblissement acoustique des façades</w:t>
      </w:r>
      <w:r w:rsidRPr="00A91534">
        <w:rPr>
          <w:rFonts w:ascii="Arial Narrow" w:hAnsi="Arial Narrow" w:cs="Arial"/>
          <w:sz w:val="20"/>
          <w:szCs w:val="20"/>
        </w:rPr>
        <w:t xml:space="preserve">. En fonction des matériaux utilisés pour les murs et du choix de la menuiserie, </w:t>
      </w:r>
      <w:r w:rsidRPr="00A91534">
        <w:rPr>
          <w:rFonts w:ascii="Arial Narrow" w:hAnsi="Arial Narrow" w:cs="Arial"/>
          <w:b/>
          <w:sz w:val="20"/>
          <w:szCs w:val="20"/>
        </w:rPr>
        <w:t>une note de calcul acoustique déterminera les atténuations acoustiques demandées aux entrées d’air.</w:t>
      </w:r>
    </w:p>
    <w:p w14:paraId="520A6CDE" w14:textId="77777777" w:rsidR="000326A5" w:rsidRPr="00A91534" w:rsidRDefault="000326A5" w:rsidP="000326A5">
      <w:pPr>
        <w:autoSpaceDE/>
        <w:autoSpaceDN/>
        <w:adjustRightInd/>
        <w:jc w:val="left"/>
        <w:rPr>
          <w:rFonts w:ascii="Arial Narrow" w:hAnsi="Arial Narrow" w:cs="Arial"/>
          <w:b/>
          <w:sz w:val="20"/>
          <w:szCs w:val="20"/>
        </w:rPr>
      </w:pPr>
    </w:p>
    <w:p w14:paraId="74FF5DEE" w14:textId="77777777" w:rsidR="000326A5" w:rsidRPr="00A91534" w:rsidRDefault="000326A5" w:rsidP="000326A5">
      <w:pPr>
        <w:autoSpaceDE/>
        <w:autoSpaceDN/>
        <w:adjustRightInd/>
        <w:jc w:val="left"/>
        <w:rPr>
          <w:rFonts w:ascii="Arial Narrow" w:hAnsi="Arial Narrow" w:cs="Arial"/>
          <w:sz w:val="20"/>
          <w:szCs w:val="20"/>
        </w:rPr>
      </w:pPr>
      <w:r w:rsidRPr="00A91534">
        <w:rPr>
          <w:rFonts w:ascii="Arial Narrow" w:hAnsi="Arial Narrow" w:cs="Arial"/>
          <w:sz w:val="20"/>
          <w:szCs w:val="20"/>
        </w:rPr>
        <w:t xml:space="preserve">Elles seront donc caractérisées par un indice d’affaiblissement acoustique pondéré </w:t>
      </w:r>
      <w:proofErr w:type="spellStart"/>
      <w:r w:rsidRPr="00A91534">
        <w:rPr>
          <w:rFonts w:ascii="Arial Narrow" w:hAnsi="Arial Narrow" w:cs="Arial"/>
          <w:b/>
          <w:bCs/>
          <w:sz w:val="20"/>
          <w:szCs w:val="20"/>
        </w:rPr>
        <w:t>D</w:t>
      </w:r>
      <w:r w:rsidRPr="00A91534">
        <w:rPr>
          <w:rFonts w:ascii="Arial Narrow" w:hAnsi="Arial Narrow" w:cs="Arial"/>
          <w:b/>
          <w:bCs/>
          <w:sz w:val="20"/>
          <w:szCs w:val="20"/>
          <w:vertAlign w:val="subscript"/>
        </w:rPr>
        <w:t>new</w:t>
      </w:r>
      <w:proofErr w:type="spellEnd"/>
      <w:r w:rsidRPr="00A91534">
        <w:rPr>
          <w:rFonts w:ascii="Arial Narrow" w:hAnsi="Arial Narrow" w:cs="Arial"/>
          <w:b/>
          <w:bCs/>
          <w:sz w:val="20"/>
          <w:szCs w:val="20"/>
        </w:rPr>
        <w:t>(</w:t>
      </w:r>
      <w:proofErr w:type="spellStart"/>
      <w:r w:rsidRPr="00A91534">
        <w:rPr>
          <w:rFonts w:ascii="Arial Narrow" w:hAnsi="Arial Narrow" w:cs="Arial"/>
          <w:b/>
          <w:bCs/>
          <w:sz w:val="20"/>
          <w:szCs w:val="20"/>
        </w:rPr>
        <w:t>Ctr</w:t>
      </w:r>
      <w:proofErr w:type="spellEnd"/>
      <w:r w:rsidRPr="00A91534">
        <w:rPr>
          <w:rFonts w:ascii="Arial Narrow" w:hAnsi="Arial Narrow" w:cs="Arial"/>
          <w:b/>
          <w:bCs/>
          <w:sz w:val="20"/>
          <w:szCs w:val="20"/>
        </w:rPr>
        <w:t>),</w:t>
      </w:r>
      <w:r w:rsidRPr="00A91534">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03C37923" w14:textId="77777777" w:rsidR="000326A5" w:rsidRPr="00A91534" w:rsidRDefault="000326A5" w:rsidP="000326A5">
      <w:pPr>
        <w:autoSpaceDE/>
        <w:autoSpaceDN/>
        <w:adjustRightInd/>
        <w:jc w:val="left"/>
        <w:rPr>
          <w:rFonts w:ascii="Arial Narrow" w:hAnsi="Arial Narrow" w:cs="Arial"/>
          <w:sz w:val="20"/>
          <w:szCs w:val="20"/>
        </w:rPr>
      </w:pPr>
    </w:p>
    <w:p w14:paraId="7D0AE8FC"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 xml:space="preserve">Pour les classements de façade à 30 dB, l’indice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des entrées d’air pourra vérifier les exemples de solutions acoustiques (ESA) du CSTB qui classe les entrées d’air :</w:t>
      </w:r>
    </w:p>
    <w:p w14:paraId="2699115F" w14:textId="77777777" w:rsidR="000326A5" w:rsidRPr="00A91534" w:rsidRDefault="000326A5" w:rsidP="000326A5">
      <w:pPr>
        <w:numPr>
          <w:ilvl w:val="0"/>
          <w:numId w:val="1"/>
        </w:numPr>
        <w:spacing w:before="0" w:after="0"/>
        <w:rPr>
          <w:rFonts w:ascii="Arial Narrow" w:hAnsi="Arial Narrow" w:cs="Arial"/>
          <w:sz w:val="20"/>
          <w:szCs w:val="20"/>
        </w:rPr>
      </w:pPr>
      <w:r w:rsidRPr="00A91534">
        <w:rPr>
          <w:rFonts w:ascii="Arial Narrow" w:hAnsi="Arial Narrow" w:cs="Arial"/>
          <w:sz w:val="20"/>
          <w:szCs w:val="20"/>
        </w:rPr>
        <w:t xml:space="preserve">ESA 4 (ex AC1) : l’entrée d’air EHL standard vérifie un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w:t>
      </w:r>
      <w:r w:rsidRPr="00A91534">
        <w:rPr>
          <w:rFonts w:ascii="Arial Narrow" w:eastAsia="Symbol" w:hAnsi="Arial Narrow" w:cs="Symbol"/>
          <w:sz w:val="20"/>
          <w:szCs w:val="20"/>
        </w:rPr>
        <w:t>³</w:t>
      </w:r>
      <w:r w:rsidRPr="00A91534">
        <w:rPr>
          <w:rFonts w:ascii="Arial Narrow" w:hAnsi="Arial Narrow" w:cs="Arial"/>
          <w:sz w:val="20"/>
          <w:szCs w:val="20"/>
        </w:rPr>
        <w:t xml:space="preserve">36 dB pour les pièces où S/n </w:t>
      </w:r>
      <w:r w:rsidRPr="00A91534">
        <w:rPr>
          <w:rFonts w:ascii="Arial Narrow" w:eastAsia="Symbol" w:hAnsi="Arial Narrow" w:cs="Symbol"/>
          <w:sz w:val="20"/>
          <w:szCs w:val="20"/>
        </w:rPr>
        <w:t>³</w:t>
      </w:r>
      <w:r w:rsidRPr="00A91534">
        <w:rPr>
          <w:rFonts w:ascii="Arial Narrow" w:hAnsi="Arial Narrow" w:cs="Arial"/>
          <w:sz w:val="20"/>
          <w:szCs w:val="20"/>
        </w:rPr>
        <w:t xml:space="preserve"> 10 *</w:t>
      </w:r>
    </w:p>
    <w:p w14:paraId="593C2CDF" w14:textId="77777777" w:rsidR="000326A5" w:rsidRPr="00A91534" w:rsidRDefault="000326A5" w:rsidP="000326A5">
      <w:pPr>
        <w:numPr>
          <w:ilvl w:val="0"/>
          <w:numId w:val="1"/>
        </w:numPr>
        <w:spacing w:before="0" w:after="0"/>
        <w:rPr>
          <w:rFonts w:ascii="Arial Narrow" w:hAnsi="Arial Narrow" w:cs="Arial"/>
          <w:sz w:val="20"/>
          <w:szCs w:val="20"/>
        </w:rPr>
      </w:pPr>
      <w:r w:rsidRPr="00A91534">
        <w:rPr>
          <w:rFonts w:ascii="Arial Narrow" w:hAnsi="Arial Narrow" w:cs="Arial"/>
          <w:sz w:val="20"/>
          <w:szCs w:val="20"/>
        </w:rPr>
        <w:t xml:space="preserve">ESA 5 (ex AC2) : l’entrée d’air EHL acoustique ou EHL avec auvent acoustique vérifie un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w:t>
      </w:r>
      <w:r w:rsidRPr="00A91534">
        <w:rPr>
          <w:rFonts w:ascii="Arial Narrow" w:eastAsia="Symbol" w:hAnsi="Arial Narrow" w:cs="Symbol"/>
          <w:sz w:val="20"/>
          <w:szCs w:val="20"/>
        </w:rPr>
        <w:t>³</w:t>
      </w:r>
      <w:r w:rsidRPr="00A91534">
        <w:rPr>
          <w:rFonts w:ascii="Arial Narrow" w:hAnsi="Arial Narrow" w:cs="Arial"/>
          <w:sz w:val="20"/>
          <w:szCs w:val="20"/>
        </w:rPr>
        <w:t>39 dB pour les pièces où S/n &lt; 10 *</w:t>
      </w:r>
    </w:p>
    <w:p w14:paraId="74924C29" w14:textId="77777777" w:rsidR="000326A5" w:rsidRPr="00A91534" w:rsidRDefault="000326A5" w:rsidP="000326A5">
      <w:pPr>
        <w:ind w:left="709" w:hanging="709"/>
        <w:rPr>
          <w:rFonts w:ascii="Arial Narrow" w:hAnsi="Arial Narrow" w:cs="Arial"/>
          <w:sz w:val="20"/>
          <w:szCs w:val="20"/>
        </w:rPr>
      </w:pPr>
    </w:p>
    <w:p w14:paraId="2B80C957" w14:textId="77777777" w:rsidR="000326A5" w:rsidRPr="00A91534" w:rsidRDefault="000326A5" w:rsidP="000326A5">
      <w:pPr>
        <w:rPr>
          <w:rFonts w:ascii="Arial Narrow" w:hAnsi="Arial Narrow" w:cs="Arial"/>
          <w:i/>
          <w:sz w:val="20"/>
          <w:szCs w:val="20"/>
        </w:rPr>
      </w:pPr>
      <w:r w:rsidRPr="00A91534">
        <w:rPr>
          <w:rFonts w:ascii="Arial Narrow" w:hAnsi="Arial Narrow" w:cs="Arial"/>
          <w:i/>
          <w:sz w:val="20"/>
          <w:szCs w:val="20"/>
        </w:rPr>
        <w:t xml:space="preserve">*: (Surface de la pièce équipée / nombre d’entrées d’air dans la pièce) </w:t>
      </w:r>
    </w:p>
    <w:p w14:paraId="06B8DF9B" w14:textId="77777777" w:rsidR="000326A5" w:rsidRPr="00A91534" w:rsidRDefault="000326A5" w:rsidP="000326A5">
      <w:pPr>
        <w:rPr>
          <w:rFonts w:ascii="Arial Narrow" w:hAnsi="Arial Narrow" w:cs="Arial"/>
          <w:i/>
          <w:sz w:val="20"/>
          <w:szCs w:val="20"/>
        </w:rPr>
      </w:pPr>
    </w:p>
    <w:p w14:paraId="7D66FE58" w14:textId="77777777" w:rsidR="000326A5" w:rsidRPr="00A91534" w:rsidRDefault="000326A5" w:rsidP="000326A5">
      <w:pPr>
        <w:rPr>
          <w:rFonts w:ascii="Arial Narrow" w:hAnsi="Arial Narrow" w:cs="Arial"/>
          <w:i/>
          <w:sz w:val="20"/>
          <w:szCs w:val="20"/>
        </w:rPr>
      </w:pPr>
    </w:p>
    <w:p w14:paraId="73386948" w14:textId="77777777" w:rsidR="000326A5" w:rsidRPr="00A91534" w:rsidRDefault="000326A5" w:rsidP="000326A5">
      <w:pPr>
        <w:ind w:left="426" w:right="-568" w:hanging="426"/>
        <w:rPr>
          <w:rFonts w:ascii="Arial Narrow" w:hAnsi="Arial Narrow" w:cs="Arial"/>
          <w:i/>
          <w:sz w:val="20"/>
          <w:szCs w:val="20"/>
        </w:rPr>
      </w:pPr>
    </w:p>
    <w:p w14:paraId="562BDDF9" w14:textId="67F6850B" w:rsidR="000326A5" w:rsidRPr="00A91534" w:rsidRDefault="000326A5" w:rsidP="006308B8">
      <w:pPr>
        <w:pStyle w:val="Titre5"/>
        <w:rPr>
          <w:rFonts w:ascii="Arial Narrow" w:hAnsi="Arial Narrow"/>
        </w:rPr>
      </w:pPr>
      <w:bookmarkStart w:id="6" w:name="_Toc93589467"/>
      <w:r w:rsidRPr="00A91534">
        <w:rPr>
          <w:rFonts w:ascii="Arial Narrow" w:hAnsi="Arial Narrow"/>
        </w:rPr>
        <w:t>Mise en œuvre en menuiserie</w:t>
      </w:r>
      <w:bookmarkEnd w:id="6"/>
      <w:r w:rsidRPr="00A91534">
        <w:rPr>
          <w:rFonts w:ascii="Arial Narrow" w:hAnsi="Arial Narrow"/>
        </w:rPr>
        <w:t> </w:t>
      </w:r>
    </w:p>
    <w:p w14:paraId="6BEF8C2B" w14:textId="77777777" w:rsidR="000326A5" w:rsidRPr="00A91534" w:rsidRDefault="000326A5" w:rsidP="000326A5">
      <w:pPr>
        <w:pStyle w:val="paragraph"/>
        <w:spacing w:before="0" w:beforeAutospacing="0" w:after="0" w:afterAutospacing="0"/>
        <w:textAlignment w:val="baseline"/>
        <w:rPr>
          <w:rFonts w:ascii="Arial Narrow" w:hAnsi="Arial Narrow" w:cs="Segoe UI"/>
          <w:sz w:val="18"/>
          <w:szCs w:val="18"/>
        </w:rPr>
      </w:pPr>
      <w:r w:rsidRPr="00A91534">
        <w:rPr>
          <w:rStyle w:val="eop"/>
          <w:rFonts w:ascii="Arial Narrow" w:hAnsi="Arial Narrow" w:cs="Calibri"/>
          <w:sz w:val="20"/>
          <w:szCs w:val="20"/>
        </w:rPr>
        <w:t> </w:t>
      </w:r>
    </w:p>
    <w:p w14:paraId="5FE15158" w14:textId="77777777" w:rsidR="000326A5" w:rsidRPr="00A91534" w:rsidRDefault="000326A5" w:rsidP="000326A5">
      <w:pPr>
        <w:pStyle w:val="paragraph"/>
        <w:spacing w:before="0" w:beforeAutospacing="0" w:after="0" w:afterAutospacing="0"/>
        <w:textAlignment w:val="baseline"/>
        <w:rPr>
          <w:rFonts w:ascii="Arial Narrow" w:hAnsi="Arial Narrow" w:cs="Segoe UI"/>
          <w:sz w:val="18"/>
          <w:szCs w:val="18"/>
        </w:rPr>
      </w:pPr>
      <w:r w:rsidRPr="00A91534">
        <w:rPr>
          <w:rStyle w:val="normaltextrun"/>
          <w:rFonts w:ascii="Arial Narrow" w:hAnsi="Arial Narrow" w:cs="Calibri"/>
          <w:sz w:val="20"/>
          <w:szCs w:val="20"/>
        </w:rPr>
        <w:t>Dans le cas de mise en œuvre en menuiserie, les entrées d’air suivantes pourront être utilisées</w:t>
      </w:r>
      <w:r w:rsidRPr="00A91534">
        <w:rPr>
          <w:rStyle w:val="normaltextrun"/>
          <w:rFonts w:ascii="Arial" w:hAnsi="Arial" w:cs="Arial"/>
          <w:sz w:val="20"/>
          <w:szCs w:val="20"/>
        </w:rPr>
        <w:t> </w:t>
      </w:r>
      <w:r w:rsidRPr="00A91534">
        <w:rPr>
          <w:rStyle w:val="normaltextrun"/>
          <w:rFonts w:ascii="Arial Narrow" w:hAnsi="Arial Narrow" w:cs="Calibri"/>
          <w:sz w:val="20"/>
          <w:szCs w:val="20"/>
        </w:rPr>
        <w:t>:</w:t>
      </w:r>
      <w:r w:rsidRPr="00A91534">
        <w:rPr>
          <w:rStyle w:val="eop"/>
          <w:rFonts w:ascii="Arial Narrow" w:hAnsi="Arial Narrow" w:cs="Calibri"/>
          <w:sz w:val="20"/>
          <w:szCs w:val="20"/>
        </w:rPr>
        <w:t> </w:t>
      </w:r>
    </w:p>
    <w:p w14:paraId="61FA8365" w14:textId="77777777" w:rsidR="000326A5" w:rsidRPr="00A91534" w:rsidRDefault="000326A5" w:rsidP="000326A5">
      <w:pPr>
        <w:pStyle w:val="paragraph"/>
        <w:numPr>
          <w:ilvl w:val="0"/>
          <w:numId w:val="21"/>
        </w:numPr>
        <w:spacing w:before="0" w:beforeAutospacing="0" w:after="0" w:afterAutospacing="0"/>
        <w:ind w:left="1080" w:firstLine="0"/>
        <w:textAlignment w:val="baseline"/>
        <w:rPr>
          <w:rFonts w:ascii="Arial Narrow" w:hAnsi="Arial Narrow" w:cs="Segoe UI"/>
          <w:sz w:val="20"/>
          <w:szCs w:val="20"/>
        </w:rPr>
      </w:pPr>
      <w:r w:rsidRPr="00A91534">
        <w:rPr>
          <w:rStyle w:val="normaltextrun"/>
          <w:rFonts w:ascii="Arial Narrow" w:hAnsi="Arial Narrow" w:cs="Calibri"/>
          <w:b/>
          <w:bCs/>
          <w:sz w:val="20"/>
          <w:szCs w:val="20"/>
        </w:rPr>
        <w:lastRenderedPageBreak/>
        <w:t>EHB²</w:t>
      </w:r>
      <w:r w:rsidRPr="00A91534">
        <w:rPr>
          <w:rStyle w:val="normaltextrun"/>
          <w:rFonts w:ascii="Arial Narrow" w:hAnsi="Arial Narrow" w:cs="Calibri"/>
          <w:sz w:val="20"/>
          <w:szCs w:val="20"/>
        </w:rPr>
        <w:t> (entrée d’air hygroréglable BAHIA)</w:t>
      </w:r>
      <w:r w:rsidRPr="00A91534">
        <w:rPr>
          <w:rStyle w:val="normaltextrun"/>
          <w:rFonts w:ascii="Arial" w:hAnsi="Arial" w:cs="Arial"/>
          <w:sz w:val="20"/>
          <w:szCs w:val="20"/>
        </w:rPr>
        <w:t> </w:t>
      </w:r>
      <w:r w:rsidRPr="00A91534">
        <w:rPr>
          <w:rStyle w:val="normaltextrun"/>
          <w:rFonts w:ascii="Arial Narrow" w:hAnsi="Arial Narrow" w:cs="Calibri"/>
          <w:sz w:val="20"/>
          <w:szCs w:val="20"/>
        </w:rPr>
        <w:t>: att</w:t>
      </w:r>
      <w:r w:rsidRPr="00A91534">
        <w:rPr>
          <w:rStyle w:val="normaltextrun"/>
          <w:rFonts w:ascii="Arial Narrow" w:hAnsi="Arial Narrow" w:cs="Arial Narrow"/>
          <w:sz w:val="20"/>
          <w:szCs w:val="20"/>
        </w:rPr>
        <w:t>é</w:t>
      </w:r>
      <w:r w:rsidRPr="00A91534">
        <w:rPr>
          <w:rStyle w:val="normaltextrun"/>
          <w:rFonts w:ascii="Arial Narrow" w:hAnsi="Arial Narrow" w:cs="Calibri"/>
          <w:sz w:val="20"/>
          <w:szCs w:val="20"/>
        </w:rPr>
        <w:t>nuation acoustique</w:t>
      </w:r>
      <w:r w:rsidRPr="00A91534">
        <w:rPr>
          <w:rStyle w:val="normaltextrun"/>
          <w:rFonts w:ascii="Arial Narrow" w:hAnsi="Arial Narrow" w:cs="Arial Narrow"/>
          <w:sz w:val="20"/>
          <w:szCs w:val="20"/>
        </w:rPr>
        <w:t>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34 à 37 dB </w:t>
      </w:r>
      <w:r w:rsidRPr="00A91534">
        <w:rPr>
          <w:rStyle w:val="eop"/>
          <w:rFonts w:ascii="Arial Narrow" w:hAnsi="Arial Narrow" w:cs="Calibri"/>
          <w:sz w:val="20"/>
          <w:szCs w:val="20"/>
        </w:rPr>
        <w:t> </w:t>
      </w:r>
    </w:p>
    <w:p w14:paraId="628F9F24" w14:textId="77777777" w:rsidR="000326A5" w:rsidRPr="00A91534" w:rsidRDefault="000326A5" w:rsidP="000326A5">
      <w:pPr>
        <w:pStyle w:val="paragraph"/>
        <w:numPr>
          <w:ilvl w:val="0"/>
          <w:numId w:val="21"/>
        </w:numPr>
        <w:spacing w:before="0" w:beforeAutospacing="0" w:after="0" w:afterAutospacing="0"/>
        <w:ind w:left="1080" w:firstLine="0"/>
        <w:textAlignment w:val="baseline"/>
        <w:rPr>
          <w:rFonts w:ascii="Arial Narrow" w:hAnsi="Arial Narrow" w:cs="Segoe UI"/>
          <w:sz w:val="20"/>
          <w:szCs w:val="20"/>
        </w:rPr>
      </w:pPr>
      <w:r w:rsidRPr="00A91534">
        <w:rPr>
          <w:rStyle w:val="normaltextrun"/>
          <w:rFonts w:ascii="Arial Narrow" w:hAnsi="Arial Narrow" w:cs="Calibri"/>
          <w:b/>
          <w:bCs/>
          <w:sz w:val="20"/>
          <w:szCs w:val="20"/>
        </w:rPr>
        <w:t>EHL </w:t>
      </w:r>
      <w:r w:rsidRPr="00A91534">
        <w:rPr>
          <w:rStyle w:val="normaltextrun"/>
          <w:rFonts w:ascii="Arial Narrow" w:hAnsi="Arial Narrow" w:cs="Calibri"/>
          <w:sz w:val="20"/>
          <w:szCs w:val="20"/>
        </w:rPr>
        <w:t>(entrée d’air hygroréglable BAHIA acoustique)</w:t>
      </w:r>
      <w:r w:rsidRPr="00A91534">
        <w:rPr>
          <w:rStyle w:val="normaltextrun"/>
          <w:rFonts w:ascii="Arial" w:hAnsi="Arial" w:cs="Arial"/>
          <w:sz w:val="20"/>
          <w:szCs w:val="20"/>
        </w:rPr>
        <w:t> </w:t>
      </w:r>
      <w:r w:rsidRPr="00A91534">
        <w:rPr>
          <w:rStyle w:val="normaltextrun"/>
          <w:rFonts w:ascii="Arial Narrow" w:hAnsi="Arial Narrow" w:cs="Calibri"/>
          <w:sz w:val="20"/>
          <w:szCs w:val="20"/>
        </w:rPr>
        <w:t>: att</w:t>
      </w:r>
      <w:r w:rsidRPr="00A91534">
        <w:rPr>
          <w:rStyle w:val="normaltextrun"/>
          <w:rFonts w:ascii="Arial Narrow" w:hAnsi="Arial Narrow" w:cs="Arial Narrow"/>
          <w:sz w:val="20"/>
          <w:szCs w:val="20"/>
        </w:rPr>
        <w:t>é</w:t>
      </w:r>
      <w:r w:rsidRPr="00A91534">
        <w:rPr>
          <w:rStyle w:val="normaltextrun"/>
          <w:rFonts w:ascii="Arial Narrow" w:hAnsi="Arial Narrow" w:cs="Calibri"/>
          <w:sz w:val="20"/>
          <w:szCs w:val="20"/>
        </w:rPr>
        <w:t>nuation acoustique</w:t>
      </w:r>
      <w:r w:rsidRPr="00A91534">
        <w:rPr>
          <w:rStyle w:val="normaltextrun"/>
          <w:rFonts w:ascii="Arial Narrow" w:hAnsi="Arial Narrow" w:cs="Arial Narrow"/>
          <w:sz w:val="20"/>
          <w:szCs w:val="20"/>
        </w:rPr>
        <w:t>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37 à 42 dB</w:t>
      </w:r>
      <w:r w:rsidRPr="00A91534">
        <w:rPr>
          <w:rStyle w:val="eop"/>
          <w:rFonts w:ascii="Arial Narrow" w:hAnsi="Arial Narrow" w:cs="Calibri"/>
          <w:sz w:val="20"/>
          <w:szCs w:val="20"/>
        </w:rPr>
        <w:t> </w:t>
      </w:r>
    </w:p>
    <w:p w14:paraId="3AD92609" w14:textId="77777777" w:rsidR="000326A5" w:rsidRPr="00A91534"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A91534">
        <w:rPr>
          <w:rStyle w:val="normaltextrun"/>
          <w:rFonts w:ascii="Arial Narrow" w:hAnsi="Arial Narrow" w:cs="Calibri"/>
          <w:sz w:val="20"/>
          <w:szCs w:val="20"/>
        </w:rPr>
        <w:t>Côté extérieur, l’auvent standard ou l’auvent acoustique pourra être utilisé en fonction du besoin acoustique.</w:t>
      </w:r>
      <w:r w:rsidRPr="00A91534">
        <w:rPr>
          <w:rStyle w:val="eop"/>
          <w:rFonts w:ascii="Arial Narrow" w:hAnsi="Arial Narrow" w:cs="Calibri"/>
          <w:sz w:val="20"/>
          <w:szCs w:val="20"/>
        </w:rPr>
        <w:t> </w:t>
      </w:r>
    </w:p>
    <w:p w14:paraId="3794E7B5" w14:textId="77777777" w:rsidR="000326A5" w:rsidRPr="00A91534" w:rsidRDefault="000326A5" w:rsidP="000326A5">
      <w:pPr>
        <w:rPr>
          <w:rFonts w:ascii="Arial Narrow" w:hAnsi="Arial Narrow" w:cs="Arial"/>
          <w:sz w:val="20"/>
          <w:szCs w:val="20"/>
        </w:rPr>
      </w:pPr>
    </w:p>
    <w:p w14:paraId="6689ECAF"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449DEEC" w14:textId="77777777" w:rsidR="000326A5" w:rsidRPr="00A91534" w:rsidRDefault="000326A5" w:rsidP="000326A5">
      <w:pPr>
        <w:rPr>
          <w:rFonts w:ascii="Arial Narrow" w:hAnsi="Arial Narrow" w:cs="Arial"/>
          <w:sz w:val="20"/>
          <w:szCs w:val="20"/>
        </w:rPr>
      </w:pPr>
      <w:r w:rsidRPr="00A91534">
        <w:rPr>
          <w:rFonts w:ascii="Arial Narrow" w:hAnsi="Arial Narrow"/>
          <w:noProof/>
        </w:rPr>
        <w:drawing>
          <wp:anchor distT="0" distB="0" distL="114300" distR="114300" simplePos="0" relativeHeight="251658240" behindDoc="0" locked="0" layoutInCell="1" allowOverlap="1" wp14:anchorId="72A5617E" wp14:editId="4D9A0A5F">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9EC69" w14:textId="77777777" w:rsidR="000326A5" w:rsidRPr="00A91534" w:rsidRDefault="000326A5" w:rsidP="000326A5">
      <w:pPr>
        <w:rPr>
          <w:rFonts w:ascii="Arial Narrow" w:hAnsi="Arial Narrow" w:cs="Arial"/>
          <w:sz w:val="20"/>
          <w:szCs w:val="20"/>
        </w:rPr>
      </w:pPr>
    </w:p>
    <w:p w14:paraId="7EEF4877" w14:textId="77777777" w:rsidR="000326A5" w:rsidRPr="00A91534" w:rsidRDefault="000326A5" w:rsidP="000326A5">
      <w:pPr>
        <w:rPr>
          <w:rFonts w:ascii="Arial Narrow" w:hAnsi="Arial Narrow" w:cs="Arial"/>
          <w:sz w:val="20"/>
          <w:szCs w:val="20"/>
        </w:rPr>
      </w:pPr>
    </w:p>
    <w:p w14:paraId="3CBBF2A5" w14:textId="77777777" w:rsidR="000326A5" w:rsidRPr="00A91534" w:rsidRDefault="000326A5" w:rsidP="000326A5">
      <w:pPr>
        <w:rPr>
          <w:rFonts w:ascii="Arial Narrow" w:hAnsi="Arial Narrow" w:cs="Arial"/>
          <w:sz w:val="20"/>
          <w:szCs w:val="20"/>
        </w:rPr>
      </w:pPr>
    </w:p>
    <w:p w14:paraId="11586FB2" w14:textId="016E5953" w:rsidR="000326A5" w:rsidRPr="00A91534" w:rsidRDefault="00BA272F" w:rsidP="000326A5">
      <w:pPr>
        <w:rPr>
          <w:rFonts w:ascii="Arial Narrow" w:hAnsi="Arial Narrow" w:cs="Arial"/>
          <w:sz w:val="20"/>
          <w:szCs w:val="20"/>
        </w:rPr>
      </w:pPr>
      <w:r w:rsidRPr="00A91534">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4ADCB132" wp14:editId="59C877F2">
                <wp:simplePos x="0" y="0"/>
                <wp:positionH relativeFrom="margin">
                  <wp:align>center</wp:align>
                </wp:positionH>
                <wp:positionV relativeFrom="paragraph">
                  <wp:posOffset>165735</wp:posOffset>
                </wp:positionV>
                <wp:extent cx="2045335" cy="371475"/>
                <wp:effectExtent l="0" t="0" r="1206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71475"/>
                        </a:xfrm>
                        <a:prstGeom prst="rect">
                          <a:avLst/>
                        </a:prstGeom>
                        <a:solidFill>
                          <a:srgbClr val="FFFFFF"/>
                        </a:solidFill>
                        <a:ln w="9525">
                          <a:solidFill>
                            <a:srgbClr val="000000"/>
                          </a:solidFill>
                          <a:miter lim="800000"/>
                          <a:headEnd/>
                          <a:tailEnd/>
                        </a:ln>
                      </wps:spPr>
                      <wps:txb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CB132" id="_x0000_t202" coordsize="21600,21600" o:spt="202" path="m,l,21600r21600,l21600,xe">
                <v:stroke joinstyle="miter"/>
                <v:path gradientshapeok="t" o:connecttype="rect"/>
              </v:shapetype>
              <v:shape id="Text Box 3" o:spid="_x0000_s1026" type="#_x0000_t202" style="position:absolute;left:0;text-align:left;margin-left:0;margin-top:13.05pt;width:161.05pt;height:2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">
                <v:textbo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v:textbox>
                <w10:wrap anchorx="margin"/>
              </v:shape>
            </w:pict>
          </mc:Fallback>
        </mc:AlternateContent>
      </w:r>
    </w:p>
    <w:p w14:paraId="08C1CBA5" w14:textId="6F072DA1" w:rsidR="000326A5" w:rsidRPr="00A91534" w:rsidRDefault="000326A5" w:rsidP="000326A5">
      <w:pPr>
        <w:rPr>
          <w:rFonts w:ascii="Arial Narrow" w:hAnsi="Arial Narrow" w:cs="Arial"/>
          <w:sz w:val="20"/>
          <w:szCs w:val="20"/>
        </w:rPr>
      </w:pPr>
    </w:p>
    <w:p w14:paraId="0DAE3377" w14:textId="77777777" w:rsidR="000326A5" w:rsidRPr="00A91534" w:rsidRDefault="000326A5" w:rsidP="000326A5">
      <w:pPr>
        <w:rPr>
          <w:rFonts w:ascii="Arial Narrow" w:hAnsi="Arial Narrow" w:cs="Arial"/>
          <w:sz w:val="20"/>
          <w:szCs w:val="20"/>
        </w:rPr>
      </w:pPr>
    </w:p>
    <w:p w14:paraId="63104D9B" w14:textId="77777777" w:rsidR="000326A5" w:rsidRPr="00A91534" w:rsidRDefault="000326A5" w:rsidP="000326A5">
      <w:pPr>
        <w:rPr>
          <w:rFonts w:ascii="Arial Narrow" w:hAnsi="Arial Narrow" w:cs="Arial"/>
          <w:sz w:val="20"/>
          <w:szCs w:val="20"/>
        </w:rPr>
      </w:pPr>
    </w:p>
    <w:p w14:paraId="037E24D4"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 xml:space="preserve">Pour les menuiseries PVC/Alu, la fente normalisée par l’UFPVC est de 2 * (172 * 12) </w:t>
      </w:r>
      <w:proofErr w:type="spellStart"/>
      <w:r w:rsidRPr="00A91534">
        <w:rPr>
          <w:rFonts w:ascii="Arial Narrow" w:hAnsi="Arial Narrow" w:cs="Arial"/>
          <w:sz w:val="20"/>
          <w:szCs w:val="20"/>
        </w:rPr>
        <w:t>mm.</w:t>
      </w:r>
      <w:proofErr w:type="spellEnd"/>
    </w:p>
    <w:p w14:paraId="1957939D" w14:textId="77777777" w:rsidR="000326A5" w:rsidRPr="00A91534" w:rsidRDefault="000326A5" w:rsidP="000326A5">
      <w:pPr>
        <w:tabs>
          <w:tab w:val="left" w:pos="8236"/>
        </w:tabs>
        <w:rPr>
          <w:rFonts w:ascii="Arial Narrow" w:hAnsi="Arial Narrow" w:cs="Arial"/>
          <w:sz w:val="20"/>
          <w:szCs w:val="20"/>
        </w:rPr>
      </w:pPr>
      <w:r w:rsidRPr="00A91534">
        <w:rPr>
          <w:rFonts w:ascii="Arial Narrow" w:hAnsi="Arial Narrow" w:cs="Arial"/>
          <w:sz w:val="20"/>
          <w:szCs w:val="20"/>
        </w:rPr>
        <w:t xml:space="preserve">Pour les menuiseries bois, la fente conventionnelle est de (250*15) </w:t>
      </w:r>
      <w:proofErr w:type="spellStart"/>
      <w:r w:rsidRPr="00A91534">
        <w:rPr>
          <w:rFonts w:ascii="Arial Narrow" w:hAnsi="Arial Narrow" w:cs="Arial"/>
          <w:sz w:val="20"/>
          <w:szCs w:val="20"/>
        </w:rPr>
        <w:t>mm.</w:t>
      </w:r>
      <w:proofErr w:type="spellEnd"/>
    </w:p>
    <w:p w14:paraId="4FC6A329" w14:textId="77777777" w:rsidR="000326A5" w:rsidRPr="00A91534" w:rsidRDefault="000326A5" w:rsidP="000326A5">
      <w:pPr>
        <w:rPr>
          <w:rFonts w:ascii="Arial Narrow" w:hAnsi="Arial Narrow" w:cs="Arial"/>
          <w:sz w:val="20"/>
          <w:szCs w:val="20"/>
        </w:rPr>
      </w:pPr>
    </w:p>
    <w:p w14:paraId="126E2D6B" w14:textId="77777777" w:rsidR="000326A5" w:rsidRPr="00A91534" w:rsidRDefault="000326A5" w:rsidP="000326A5">
      <w:pPr>
        <w:rPr>
          <w:rFonts w:ascii="Arial Narrow" w:hAnsi="Arial Narrow" w:cs="Arial"/>
          <w:sz w:val="20"/>
          <w:szCs w:val="20"/>
        </w:rPr>
      </w:pPr>
      <w:r w:rsidRPr="00A91534">
        <w:rPr>
          <w:rFonts w:ascii="Arial Narrow" w:hAnsi="Arial Narrow" w:cs="Arial"/>
          <w:sz w:val="20"/>
          <w:szCs w:val="20"/>
        </w:rPr>
        <w:t>Pour des raisons esthétiques, on utilisera des entrées d’air de couleurs adaptées aux menuiseries.</w:t>
      </w:r>
    </w:p>
    <w:p w14:paraId="27D12D53" w14:textId="77777777" w:rsidR="000326A5" w:rsidRPr="00A91534" w:rsidRDefault="000326A5" w:rsidP="000326A5">
      <w:pPr>
        <w:pStyle w:val="paragraph"/>
        <w:spacing w:before="0" w:beforeAutospacing="0" w:after="0" w:afterAutospacing="0"/>
        <w:textAlignment w:val="baseline"/>
        <w:rPr>
          <w:rFonts w:ascii="Arial Narrow" w:hAnsi="Arial Narrow" w:cs="Segoe UI"/>
          <w:sz w:val="18"/>
          <w:szCs w:val="18"/>
        </w:rPr>
      </w:pPr>
    </w:p>
    <w:p w14:paraId="1EC49F9F" w14:textId="77777777" w:rsidR="000326A5" w:rsidRPr="00A91534" w:rsidRDefault="000326A5" w:rsidP="000326A5">
      <w:pPr>
        <w:ind w:left="426" w:right="-568" w:hanging="426"/>
        <w:rPr>
          <w:rFonts w:ascii="Arial Narrow" w:hAnsi="Arial Narrow" w:cs="Tahoma"/>
          <w:b/>
          <w:bCs/>
          <w:sz w:val="22"/>
          <w:szCs w:val="22"/>
        </w:rPr>
      </w:pPr>
      <w:r w:rsidRPr="00A91534">
        <w:rPr>
          <w:rFonts w:ascii="Arial Narrow" w:hAnsi="Arial Narrow"/>
          <w:noProof/>
        </w:rPr>
        <w:drawing>
          <wp:inline distT="0" distB="0" distL="0" distR="0" wp14:anchorId="7776FEB8" wp14:editId="2B16D454">
            <wp:extent cx="5010148" cy="571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010148" cy="571500"/>
                    </a:xfrm>
                    <a:prstGeom prst="rect">
                      <a:avLst/>
                    </a:prstGeom>
                  </pic:spPr>
                </pic:pic>
              </a:graphicData>
            </a:graphic>
          </wp:inline>
        </w:drawing>
      </w:r>
    </w:p>
    <w:p w14:paraId="782C61C3" w14:textId="77777777" w:rsidR="000326A5" w:rsidRPr="00A91534" w:rsidRDefault="000326A5" w:rsidP="00736453">
      <w:pPr>
        <w:ind w:right="-568"/>
        <w:rPr>
          <w:rFonts w:ascii="Arial Narrow" w:hAnsi="Arial Narrow" w:cs="Tahoma"/>
          <w:b/>
          <w:bCs/>
          <w:sz w:val="22"/>
          <w:szCs w:val="22"/>
        </w:rPr>
      </w:pPr>
    </w:p>
    <w:p w14:paraId="59AF6F39" w14:textId="77777777" w:rsidR="000326A5" w:rsidRPr="00A91534" w:rsidRDefault="000326A5" w:rsidP="00736453">
      <w:pPr>
        <w:ind w:right="-568"/>
        <w:rPr>
          <w:rFonts w:ascii="Arial Narrow" w:hAnsi="Arial Narrow" w:cs="Tahoma"/>
          <w:b/>
          <w:bCs/>
          <w:sz w:val="22"/>
          <w:szCs w:val="22"/>
        </w:rPr>
      </w:pPr>
    </w:p>
    <w:p w14:paraId="3A4AC170" w14:textId="5B2F9D0B" w:rsidR="000326A5" w:rsidRPr="00A91534" w:rsidRDefault="000326A5" w:rsidP="00537308">
      <w:pPr>
        <w:pStyle w:val="Titre5"/>
        <w:rPr>
          <w:rFonts w:ascii="Arial Narrow" w:hAnsi="Arial Narrow"/>
        </w:rPr>
      </w:pPr>
      <w:bookmarkStart w:id="7" w:name="_Toc93589468"/>
      <w:r w:rsidRPr="00A91534">
        <w:rPr>
          <w:rFonts w:ascii="Arial Narrow" w:hAnsi="Arial Narrow"/>
        </w:rPr>
        <w:t>Mise en œuvre en coffre de volet roulant</w:t>
      </w:r>
      <w:bookmarkEnd w:id="7"/>
      <w:r w:rsidRPr="00A91534">
        <w:rPr>
          <w:rFonts w:ascii="Arial Narrow" w:hAnsi="Arial Narrow"/>
        </w:rPr>
        <w:t> </w:t>
      </w:r>
    </w:p>
    <w:p w14:paraId="60EBB675"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4DC39F5D" w14:textId="77777777" w:rsidR="000326A5" w:rsidRPr="00A91534"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A91534">
        <w:rPr>
          <w:rStyle w:val="normaltextrun"/>
          <w:rFonts w:ascii="Arial Narrow" w:hAnsi="Arial Narrow" w:cs="Calibri"/>
          <w:sz w:val="20"/>
          <w:szCs w:val="20"/>
        </w:rPr>
        <w:t>Dans le cas de la mise en œuvre en coffre de volet roulant, l’EHC sera utilisée avec une atténuation acoustique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34dB. Pour l’EHC, la fente à réaliser est de (250*20) </w:t>
      </w:r>
      <w:proofErr w:type="spellStart"/>
      <w:r w:rsidRPr="00A91534">
        <w:rPr>
          <w:rStyle w:val="normaltextrun"/>
          <w:rFonts w:ascii="Arial Narrow" w:hAnsi="Arial Narrow" w:cs="Calibri"/>
          <w:sz w:val="20"/>
          <w:szCs w:val="20"/>
        </w:rPr>
        <w:t>mm.</w:t>
      </w:r>
      <w:proofErr w:type="spellEnd"/>
      <w:r w:rsidRPr="00A91534">
        <w:rPr>
          <w:rStyle w:val="eop"/>
          <w:rFonts w:ascii="Arial Narrow" w:hAnsi="Arial Narrow" w:cs="Calibri"/>
          <w:sz w:val="20"/>
          <w:szCs w:val="20"/>
        </w:rPr>
        <w:t> </w:t>
      </w:r>
    </w:p>
    <w:p w14:paraId="64C58C19" w14:textId="77777777" w:rsidR="000326A5" w:rsidRPr="00A91534" w:rsidRDefault="000326A5" w:rsidP="000326A5">
      <w:pPr>
        <w:pStyle w:val="paragraph"/>
        <w:spacing w:before="0" w:beforeAutospacing="0" w:after="0" w:afterAutospacing="0"/>
        <w:textAlignment w:val="baseline"/>
        <w:rPr>
          <w:rStyle w:val="eop"/>
          <w:rFonts w:ascii="Arial Narrow" w:hAnsi="Arial Narrow" w:cs="Calibri"/>
          <w:sz w:val="20"/>
          <w:szCs w:val="20"/>
        </w:rPr>
      </w:pPr>
    </w:p>
    <w:p w14:paraId="47CA32F4" w14:textId="77777777" w:rsidR="00A120B9" w:rsidRPr="00A91534" w:rsidRDefault="00A120B9" w:rsidP="0000219D">
      <w:pPr>
        <w:pStyle w:val="Titre5"/>
        <w:rPr>
          <w:rFonts w:ascii="Arial Narrow" w:hAnsi="Arial Narrow"/>
        </w:rPr>
      </w:pPr>
      <w:bookmarkStart w:id="8" w:name="_Toc90582678"/>
      <w:bookmarkStart w:id="9" w:name="_Toc90583870"/>
      <w:bookmarkStart w:id="10" w:name="_Toc93589469"/>
      <w:r w:rsidRPr="00A91534">
        <w:rPr>
          <w:rFonts w:ascii="Arial Narrow" w:hAnsi="Arial Narrow"/>
        </w:rPr>
        <w:t>Mise en œuvre en traversée de mur</w:t>
      </w:r>
      <w:bookmarkEnd w:id="8"/>
      <w:bookmarkEnd w:id="9"/>
      <w:bookmarkEnd w:id="10"/>
      <w:r w:rsidRPr="00A91534">
        <w:rPr>
          <w:rFonts w:ascii="Arial Narrow" w:hAnsi="Arial Narrow"/>
        </w:rPr>
        <w:t xml:space="preserve"> </w:t>
      </w:r>
    </w:p>
    <w:p w14:paraId="3311A86A" w14:textId="77777777" w:rsidR="00A120B9" w:rsidRPr="00A91534" w:rsidRDefault="00A120B9" w:rsidP="00A120B9">
      <w:pPr>
        <w:rPr>
          <w:rFonts w:ascii="Arial Narrow" w:hAnsi="Arial Narrow" w:cs="Arial"/>
          <w:sz w:val="20"/>
          <w:szCs w:val="20"/>
        </w:rPr>
      </w:pPr>
    </w:p>
    <w:p w14:paraId="4776B8F5" w14:textId="77777777" w:rsidR="00A120B9" w:rsidRPr="00A91534" w:rsidRDefault="00A120B9" w:rsidP="00A120B9">
      <w:pPr>
        <w:pStyle w:val="Paragraphedeliste"/>
        <w:numPr>
          <w:ilvl w:val="0"/>
          <w:numId w:val="4"/>
        </w:numPr>
        <w:rPr>
          <w:rFonts w:ascii="Arial Narrow" w:hAnsi="Arial Narrow" w:cs="Arial"/>
          <w:sz w:val="20"/>
          <w:szCs w:val="20"/>
        </w:rPr>
      </w:pPr>
      <w:r w:rsidRPr="00A91534">
        <w:rPr>
          <w:rFonts w:ascii="Arial Narrow" w:hAnsi="Arial Narrow" w:cs="Arial"/>
          <w:sz w:val="20"/>
          <w:szCs w:val="20"/>
        </w:rPr>
        <w:t xml:space="preserve">Pour des solutions acoustiques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jusqu’à 48 dB d’atténuation, il sera possible d’utiliser directement l’entrée d’air </w:t>
      </w:r>
      <w:r w:rsidRPr="00A91534">
        <w:rPr>
          <w:rFonts w:ascii="Arial Narrow" w:hAnsi="Arial Narrow" w:cs="Arial"/>
          <w:b/>
          <w:bCs/>
          <w:sz w:val="20"/>
          <w:szCs w:val="20"/>
        </w:rPr>
        <w:t>EHT</w:t>
      </w:r>
      <w:r w:rsidRPr="00A91534">
        <w:rPr>
          <w:rFonts w:ascii="Arial Narrow" w:hAnsi="Arial Narrow" w:cs="Arial"/>
          <w:b/>
          <w:bCs/>
          <w:sz w:val="20"/>
          <w:szCs w:val="20"/>
          <w:vertAlign w:val="superscript"/>
        </w:rPr>
        <w:t>2</w:t>
      </w:r>
      <w:r w:rsidRPr="00A91534">
        <w:rPr>
          <w:rFonts w:ascii="Arial Narrow" w:hAnsi="Arial Narrow" w:cs="Arial"/>
          <w:sz w:val="20"/>
          <w:szCs w:val="20"/>
          <w:vertAlign w:val="superscript"/>
        </w:rPr>
        <w:t xml:space="preserve"> </w:t>
      </w:r>
      <w:r w:rsidRPr="00A91534">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30A26FAA"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L’installation en D100 sera recommandée pour des besoins d’atténuation acoustique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entre 38 et 43 dB. </w:t>
      </w:r>
    </w:p>
    <w:p w14:paraId="62A28C5F"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L’installation en D125 sera recommandée pour des besoins d’atténuation acoustique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xml:space="preserve">) entre 45 et 48 dB. </w:t>
      </w:r>
    </w:p>
    <w:p w14:paraId="10EFFA85" w14:textId="77777777" w:rsidR="00A120B9" w:rsidRPr="00A91534" w:rsidRDefault="00A120B9" w:rsidP="00A120B9">
      <w:pPr>
        <w:ind w:left="708" w:firstLine="12"/>
        <w:rPr>
          <w:rFonts w:ascii="Arial Narrow" w:hAnsi="Arial Narrow" w:cs="Arial"/>
          <w:sz w:val="20"/>
          <w:szCs w:val="20"/>
        </w:rPr>
      </w:pPr>
      <w:r w:rsidRPr="00A91534">
        <w:rPr>
          <w:rFonts w:ascii="Arial Narrow" w:hAnsi="Arial Narrow" w:cs="Arial"/>
          <w:sz w:val="20"/>
          <w:szCs w:val="20"/>
        </w:rPr>
        <w:t>Une mousse acoustique sera ajoutée à l’intérieur du conduit pour remplir le besoin acoustique. Cette solution est à la fois compatible en isolation par l’intérieur et en isolation par l’extérieur.</w:t>
      </w:r>
    </w:p>
    <w:p w14:paraId="616A8A45" w14:textId="77777777" w:rsidR="00A120B9" w:rsidRPr="00A91534" w:rsidRDefault="00A120B9" w:rsidP="00A120B9">
      <w:pPr>
        <w:pStyle w:val="Paragraphedeliste"/>
        <w:ind w:left="720"/>
        <w:rPr>
          <w:rFonts w:ascii="Arial Narrow" w:hAnsi="Arial Narrow" w:cs="Arial"/>
          <w:sz w:val="20"/>
          <w:szCs w:val="20"/>
        </w:rPr>
      </w:pPr>
      <w:r w:rsidRPr="00A91534">
        <w:rPr>
          <w:rFonts w:ascii="Arial Narrow" w:hAnsi="Arial Narrow" w:cs="Arial"/>
          <w:sz w:val="20"/>
          <w:szCs w:val="20"/>
        </w:rPr>
        <w:t>Pour des raisons esthétiques, l’auvent extérieur EHT</w:t>
      </w:r>
      <w:r w:rsidRPr="00A91534">
        <w:rPr>
          <w:rFonts w:ascii="Arial Narrow" w:hAnsi="Arial Narrow" w:cs="Arial"/>
          <w:sz w:val="20"/>
          <w:szCs w:val="20"/>
          <w:vertAlign w:val="superscript"/>
        </w:rPr>
        <w:t>2</w:t>
      </w:r>
      <w:r w:rsidRPr="00A91534">
        <w:rPr>
          <w:rFonts w:ascii="Arial Narrow" w:hAnsi="Arial Narrow" w:cs="Arial"/>
          <w:sz w:val="20"/>
          <w:szCs w:val="20"/>
        </w:rPr>
        <w:t xml:space="preserve"> sera disponible en 2 coloris : </w:t>
      </w:r>
    </w:p>
    <w:p w14:paraId="4F475D9F" w14:textId="77777777" w:rsidR="00A120B9" w:rsidRPr="00A91534" w:rsidRDefault="00A120B9" w:rsidP="00A120B9">
      <w:pPr>
        <w:pStyle w:val="Paragraphedeliste"/>
        <w:ind w:left="720"/>
        <w:rPr>
          <w:rFonts w:ascii="Arial Narrow" w:hAnsi="Arial Narrow" w:cs="Arial"/>
          <w:color w:val="FFC000"/>
          <w:sz w:val="20"/>
          <w:szCs w:val="20"/>
        </w:rPr>
      </w:pPr>
    </w:p>
    <w:p w14:paraId="7FDF6D75" w14:textId="77777777" w:rsidR="00A120B9" w:rsidRPr="00A91534" w:rsidRDefault="00A120B9" w:rsidP="00A120B9">
      <w:pPr>
        <w:jc w:val="center"/>
        <w:rPr>
          <w:rFonts w:ascii="Arial Narrow" w:hAnsi="Arial Narrow" w:cs="Arial"/>
          <w:color w:val="FFC000"/>
          <w:sz w:val="20"/>
          <w:szCs w:val="20"/>
        </w:rPr>
      </w:pPr>
      <w:r w:rsidRPr="00A91534">
        <w:rPr>
          <w:rFonts w:ascii="Arial Narrow" w:hAnsi="Arial Narrow"/>
          <w:noProof/>
        </w:rPr>
        <w:lastRenderedPageBreak/>
        <w:drawing>
          <wp:inline distT="0" distB="0" distL="0" distR="0" wp14:anchorId="723902FA" wp14:editId="103425DD">
            <wp:extent cx="609600" cy="5740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A91534">
        <w:rPr>
          <w:rFonts w:ascii="Arial Narrow" w:hAnsi="Arial Narrow"/>
          <w:noProof/>
        </w:rPr>
        <w:drawing>
          <wp:inline distT="0" distB="0" distL="0" distR="0" wp14:anchorId="3B9D3846" wp14:editId="1984969F">
            <wp:extent cx="600075" cy="57404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9771365" w14:textId="77777777" w:rsidR="00A120B9" w:rsidRPr="00A91534" w:rsidRDefault="00A120B9" w:rsidP="00A120B9">
      <w:pPr>
        <w:pStyle w:val="Paragraphedeliste"/>
        <w:numPr>
          <w:ilvl w:val="0"/>
          <w:numId w:val="4"/>
        </w:numPr>
        <w:rPr>
          <w:rFonts w:ascii="Arial Narrow" w:hAnsi="Arial Narrow" w:cs="Arial"/>
          <w:sz w:val="20"/>
          <w:szCs w:val="20"/>
        </w:rPr>
      </w:pPr>
      <w:r w:rsidRPr="00A91534">
        <w:rPr>
          <w:rFonts w:ascii="Arial Narrow" w:hAnsi="Arial Narrow" w:cs="Arial"/>
          <w:sz w:val="20"/>
          <w:szCs w:val="20"/>
        </w:rPr>
        <w:t xml:space="preserve">Pour des solutions acoustiques </w:t>
      </w:r>
      <w:proofErr w:type="spellStart"/>
      <w:r w:rsidRPr="00A91534">
        <w:rPr>
          <w:rFonts w:ascii="Arial Narrow" w:hAnsi="Arial Narrow" w:cs="Arial"/>
          <w:sz w:val="20"/>
          <w:szCs w:val="20"/>
        </w:rPr>
        <w:t>D</w:t>
      </w:r>
      <w:r w:rsidRPr="00A91534">
        <w:rPr>
          <w:rFonts w:ascii="Arial Narrow" w:hAnsi="Arial Narrow" w:cs="Arial"/>
          <w:sz w:val="20"/>
          <w:szCs w:val="20"/>
          <w:vertAlign w:val="subscript"/>
        </w:rPr>
        <w:t>new</w:t>
      </w:r>
      <w:proofErr w:type="spellEnd"/>
      <w:r w:rsidRPr="00A91534">
        <w:rPr>
          <w:rFonts w:ascii="Arial Narrow" w:hAnsi="Arial Narrow" w:cs="Arial"/>
          <w:sz w:val="20"/>
          <w:szCs w:val="20"/>
        </w:rPr>
        <w:t>(</w:t>
      </w:r>
      <w:proofErr w:type="spellStart"/>
      <w:r w:rsidRPr="00A91534">
        <w:rPr>
          <w:rFonts w:ascii="Arial Narrow" w:hAnsi="Arial Narrow" w:cs="Arial"/>
          <w:sz w:val="20"/>
          <w:szCs w:val="20"/>
        </w:rPr>
        <w:t>Ctr</w:t>
      </w:r>
      <w:proofErr w:type="spellEnd"/>
      <w:r w:rsidRPr="00A91534">
        <w:rPr>
          <w:rFonts w:ascii="Arial Narrow" w:hAnsi="Arial Narrow" w:cs="Arial"/>
          <w:sz w:val="20"/>
          <w:szCs w:val="20"/>
        </w:rPr>
        <w:t>) jusqu’à 55 dB, il sera possible d’associer les entrées d’air de menuiseries type</w:t>
      </w:r>
      <w:r w:rsidRPr="00A91534">
        <w:rPr>
          <w:rFonts w:ascii="Arial Narrow" w:hAnsi="Arial Narrow" w:cs="Arial"/>
          <w:b/>
          <w:bCs/>
          <w:sz w:val="20"/>
          <w:szCs w:val="20"/>
        </w:rPr>
        <w:t xml:space="preserve"> EHB²</w:t>
      </w:r>
      <w:r w:rsidRPr="00A91534">
        <w:rPr>
          <w:rFonts w:ascii="Arial Narrow" w:hAnsi="Arial Narrow" w:cs="Arial"/>
          <w:sz w:val="20"/>
          <w:szCs w:val="20"/>
        </w:rPr>
        <w:t xml:space="preserve"> (entrée d’air hygroréglable BAHIA) ou </w:t>
      </w:r>
      <w:r w:rsidRPr="00A91534">
        <w:rPr>
          <w:rFonts w:ascii="Arial Narrow" w:hAnsi="Arial Narrow" w:cs="Arial"/>
          <w:b/>
          <w:bCs/>
          <w:sz w:val="20"/>
          <w:szCs w:val="20"/>
        </w:rPr>
        <w:t xml:space="preserve">EHL </w:t>
      </w:r>
      <w:r w:rsidRPr="00A91534">
        <w:rPr>
          <w:rFonts w:ascii="Arial Narrow" w:hAnsi="Arial Narrow" w:cs="Arial"/>
          <w:sz w:val="20"/>
          <w:szCs w:val="20"/>
        </w:rPr>
        <w:t xml:space="preserve">(entrée d’air hygroréglable BAHIA acoustique) avec un manchon acoustique type </w:t>
      </w:r>
      <w:r w:rsidRPr="00A91534">
        <w:rPr>
          <w:rFonts w:ascii="Arial Narrow" w:hAnsi="Arial Narrow" w:cs="Arial"/>
          <w:b/>
          <w:bCs/>
          <w:sz w:val="20"/>
          <w:szCs w:val="20"/>
        </w:rPr>
        <w:t>MTC</w:t>
      </w:r>
      <w:r w:rsidRPr="00A91534">
        <w:rPr>
          <w:rFonts w:ascii="Arial Narrow" w:hAnsi="Arial Narrow" w:cs="Arial"/>
          <w:sz w:val="20"/>
          <w:szCs w:val="20"/>
        </w:rPr>
        <w:t xml:space="preserve"> (manchon de traversée circulaire) ou </w:t>
      </w:r>
      <w:r w:rsidRPr="00A91534">
        <w:rPr>
          <w:rFonts w:ascii="Arial Narrow" w:hAnsi="Arial Narrow" w:cs="Arial"/>
          <w:b/>
          <w:bCs/>
          <w:sz w:val="20"/>
          <w:szCs w:val="20"/>
        </w:rPr>
        <w:t>MTR</w:t>
      </w:r>
      <w:r w:rsidRPr="00A91534">
        <w:rPr>
          <w:rFonts w:ascii="Arial Narrow" w:hAnsi="Arial Narrow" w:cs="Arial"/>
          <w:sz w:val="20"/>
          <w:szCs w:val="20"/>
        </w:rPr>
        <w:t xml:space="preserve"> (manchon de traversée rectangulaire) ou </w:t>
      </w:r>
      <w:r w:rsidRPr="00A91534">
        <w:rPr>
          <w:rFonts w:ascii="Arial Narrow" w:hAnsi="Arial Narrow" w:cs="Arial"/>
          <w:b/>
          <w:bCs/>
          <w:sz w:val="20"/>
          <w:szCs w:val="20"/>
        </w:rPr>
        <w:t>MHF</w:t>
      </w:r>
      <w:r w:rsidRPr="00A91534">
        <w:rPr>
          <w:rFonts w:ascii="Arial Narrow" w:hAnsi="Arial Narrow" w:cs="Arial"/>
          <w:sz w:val="20"/>
          <w:szCs w:val="20"/>
        </w:rPr>
        <w:t xml:space="preserve"> (manchon haut de fenêtre) pour atteindre de hautes performances acoustiques.</w:t>
      </w:r>
    </w:p>
    <w:p w14:paraId="282FE721" w14:textId="77777777" w:rsidR="00A120B9" w:rsidRPr="00A91534" w:rsidRDefault="00A120B9" w:rsidP="00A120B9">
      <w:pPr>
        <w:ind w:left="708"/>
        <w:rPr>
          <w:rFonts w:ascii="Arial Narrow" w:hAnsi="Arial Narrow" w:cs="Arial"/>
          <w:sz w:val="20"/>
          <w:szCs w:val="20"/>
        </w:rPr>
      </w:pPr>
      <w:r w:rsidRPr="00A91534">
        <w:rPr>
          <w:rFonts w:ascii="Arial Narrow" w:hAnsi="Arial Narrow" w:cs="Arial"/>
          <w:sz w:val="20"/>
          <w:szCs w:val="20"/>
        </w:rPr>
        <w:t>Placé dans le doublage, une réservation sera nécessaire pour la mise en œuvre du manchon. Cette solution sera aussi bien compatible en isolation par l’intérieur qu’en isolation par l’extérieur.</w:t>
      </w:r>
    </w:p>
    <w:p w14:paraId="56157568" w14:textId="77777777" w:rsidR="00A120B9" w:rsidRPr="00A91534" w:rsidRDefault="00A120B9" w:rsidP="00003142">
      <w:pPr>
        <w:rPr>
          <w:rFonts w:ascii="Arial Narrow" w:hAnsi="Arial Narrow" w:cs="Arial"/>
          <w:sz w:val="20"/>
          <w:szCs w:val="20"/>
        </w:rPr>
      </w:pPr>
    </w:p>
    <w:p w14:paraId="1045F6FE" w14:textId="77777777" w:rsidR="00A120B9" w:rsidRPr="00A91534" w:rsidRDefault="00A120B9" w:rsidP="00A120B9">
      <w:pPr>
        <w:ind w:left="708"/>
        <w:rPr>
          <w:rFonts w:ascii="Arial Narrow" w:hAnsi="Arial Narrow" w:cs="Arial"/>
          <w:sz w:val="20"/>
          <w:szCs w:val="20"/>
        </w:rPr>
      </w:pPr>
      <w:r w:rsidRPr="00A91534">
        <w:rPr>
          <w:rFonts w:ascii="Arial Narrow" w:hAnsi="Arial Narrow" w:cs="Arial"/>
          <w:sz w:val="20"/>
          <w:szCs w:val="20"/>
          <w:u w:val="single"/>
        </w:rPr>
        <w:t>Isolation par l’intérieur</w:t>
      </w:r>
      <w:r w:rsidRPr="00A91534">
        <w:rPr>
          <w:rFonts w:ascii="Arial Narrow" w:hAnsi="Arial Narrow" w:cs="Arial"/>
          <w:sz w:val="20"/>
          <w:szCs w:val="20"/>
        </w:rPr>
        <w:t> :</w:t>
      </w:r>
    </w:p>
    <w:p w14:paraId="67212A70"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MTC</w:t>
      </w:r>
      <w:r w:rsidRPr="00A91534">
        <w:rPr>
          <w:rFonts w:ascii="Arial Narrow" w:hAnsi="Arial Narrow" w:cs="Arial"/>
          <w:sz w:val="20"/>
          <w:szCs w:val="20"/>
        </w:rPr>
        <w:t xml:space="preserve"> sera associé au </w:t>
      </w:r>
      <w:r w:rsidRPr="00A91534">
        <w:rPr>
          <w:rFonts w:ascii="Arial Narrow" w:hAnsi="Arial Narrow" w:cs="Arial"/>
          <w:b/>
          <w:bCs/>
          <w:sz w:val="20"/>
          <w:szCs w:val="20"/>
        </w:rPr>
        <w:t>MEA 45</w:t>
      </w:r>
      <w:r w:rsidRPr="00A91534">
        <w:rPr>
          <w:rFonts w:ascii="Arial Narrow" w:hAnsi="Arial Narrow" w:cs="Arial"/>
          <w:sz w:val="20"/>
          <w:szCs w:val="20"/>
        </w:rPr>
        <w:t xml:space="preserve"> mm (manchon accessoire) côté intérieur. Côté extérieur, un tube type PVC diamètre 100 mm ou 125 mm permettra le montage d’une grille </w:t>
      </w:r>
      <w:r w:rsidRPr="00A91534">
        <w:rPr>
          <w:rFonts w:ascii="Arial Narrow" w:hAnsi="Arial Narrow" w:cs="Arial"/>
          <w:b/>
          <w:bCs/>
          <w:sz w:val="20"/>
          <w:szCs w:val="20"/>
        </w:rPr>
        <w:t>GEB</w:t>
      </w:r>
      <w:r w:rsidRPr="00A91534">
        <w:rPr>
          <w:rFonts w:ascii="Arial Narrow" w:hAnsi="Arial Narrow" w:cs="Arial"/>
          <w:sz w:val="20"/>
          <w:szCs w:val="20"/>
        </w:rPr>
        <w:t xml:space="preserve"> ou </w:t>
      </w:r>
      <w:r w:rsidRPr="00A91534">
        <w:rPr>
          <w:rFonts w:ascii="Arial Narrow" w:hAnsi="Arial Narrow" w:cs="Arial"/>
          <w:b/>
          <w:bCs/>
          <w:sz w:val="20"/>
          <w:szCs w:val="20"/>
        </w:rPr>
        <w:t>GES</w:t>
      </w:r>
      <w:r w:rsidRPr="00A91534">
        <w:rPr>
          <w:rFonts w:ascii="Arial Narrow" w:hAnsi="Arial Narrow" w:cs="Arial"/>
          <w:sz w:val="20"/>
          <w:szCs w:val="20"/>
        </w:rPr>
        <w:t xml:space="preserve"> diamètre 100 mm ou 125 mm sur la façade.</w:t>
      </w:r>
    </w:p>
    <w:p w14:paraId="7E66056B" w14:textId="77777777" w:rsidR="00A120B9" w:rsidRPr="00A91534" w:rsidRDefault="00A120B9" w:rsidP="00A120B9">
      <w:pPr>
        <w:ind w:left="1416"/>
        <w:rPr>
          <w:rFonts w:ascii="Arial Narrow" w:hAnsi="Arial Narrow" w:cs="Arial"/>
          <w:sz w:val="20"/>
          <w:szCs w:val="20"/>
        </w:rPr>
      </w:pPr>
      <w:r w:rsidRPr="00A91534">
        <w:rPr>
          <w:rFonts w:ascii="Arial Narrow" w:hAnsi="Arial Narrow" w:cs="Arial"/>
          <w:sz w:val="20"/>
          <w:szCs w:val="20"/>
        </w:rPr>
        <w:t xml:space="preserve">L’élément acoustique </w:t>
      </w:r>
      <w:r w:rsidRPr="00A91534">
        <w:rPr>
          <w:rFonts w:ascii="Arial Narrow" w:hAnsi="Arial Narrow" w:cs="Arial"/>
          <w:b/>
          <w:bCs/>
          <w:sz w:val="20"/>
          <w:szCs w:val="20"/>
        </w:rPr>
        <w:t>A100</w:t>
      </w:r>
      <w:r w:rsidRPr="00A91534">
        <w:rPr>
          <w:rFonts w:ascii="Arial Narrow" w:hAnsi="Arial Narrow" w:cs="Arial"/>
          <w:sz w:val="20"/>
          <w:szCs w:val="20"/>
        </w:rPr>
        <w:t xml:space="preserve"> et </w:t>
      </w:r>
      <w:r w:rsidRPr="00A91534">
        <w:rPr>
          <w:rFonts w:ascii="Arial Narrow" w:hAnsi="Arial Narrow" w:cs="Arial"/>
          <w:b/>
          <w:bCs/>
          <w:sz w:val="20"/>
          <w:szCs w:val="20"/>
        </w:rPr>
        <w:t>A125</w:t>
      </w:r>
      <w:r w:rsidRPr="00A91534">
        <w:rPr>
          <w:rFonts w:ascii="Arial Narrow" w:hAnsi="Arial Narrow" w:cs="Arial"/>
          <w:sz w:val="20"/>
          <w:szCs w:val="20"/>
        </w:rPr>
        <w:t xml:space="preserve"> placée à l’intérieur du tube type PVC permettra d’améliorer les performances acoustiques du </w:t>
      </w:r>
      <w:r w:rsidRPr="00A91534">
        <w:rPr>
          <w:rFonts w:ascii="Arial Narrow" w:hAnsi="Arial Narrow" w:cs="Arial"/>
          <w:b/>
          <w:bCs/>
          <w:sz w:val="20"/>
          <w:szCs w:val="20"/>
        </w:rPr>
        <w:t>MTC</w:t>
      </w:r>
      <w:r w:rsidRPr="00A91534">
        <w:rPr>
          <w:rFonts w:ascii="Arial Narrow" w:hAnsi="Arial Narrow" w:cs="Arial"/>
          <w:sz w:val="20"/>
          <w:szCs w:val="20"/>
        </w:rPr>
        <w:t>.</w:t>
      </w:r>
    </w:p>
    <w:p w14:paraId="2AEAC7F1"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MTR</w:t>
      </w:r>
      <w:r w:rsidRPr="00A91534">
        <w:rPr>
          <w:rFonts w:ascii="Arial Narrow" w:hAnsi="Arial Narrow" w:cs="Arial"/>
          <w:sz w:val="20"/>
          <w:szCs w:val="20"/>
        </w:rPr>
        <w:t xml:space="preserve"> sera associé au </w:t>
      </w:r>
      <w:r w:rsidRPr="00A91534">
        <w:rPr>
          <w:rFonts w:ascii="Arial Narrow" w:hAnsi="Arial Narrow" w:cs="Arial"/>
          <w:b/>
          <w:bCs/>
          <w:sz w:val="20"/>
          <w:szCs w:val="20"/>
        </w:rPr>
        <w:t>MEA 45</w:t>
      </w:r>
      <w:r w:rsidRPr="00A91534">
        <w:rPr>
          <w:rFonts w:ascii="Arial Narrow" w:hAnsi="Arial Narrow" w:cs="Arial"/>
          <w:sz w:val="20"/>
          <w:szCs w:val="20"/>
        </w:rPr>
        <w:t xml:space="preserve"> mm (manchon accessoire) côté intérieur. </w:t>
      </w:r>
    </w:p>
    <w:p w14:paraId="0C053BF3" w14:textId="77777777" w:rsidR="00A120B9" w:rsidRPr="00A91534" w:rsidRDefault="00A120B9" w:rsidP="00A120B9">
      <w:pPr>
        <w:ind w:left="1440"/>
        <w:rPr>
          <w:rFonts w:ascii="Arial Narrow" w:hAnsi="Arial Narrow" w:cs="Arial"/>
          <w:sz w:val="20"/>
          <w:szCs w:val="20"/>
        </w:rPr>
      </w:pPr>
      <w:r w:rsidRPr="00A91534">
        <w:rPr>
          <w:rFonts w:ascii="Arial Narrow" w:hAnsi="Arial Narrow" w:cs="Arial"/>
          <w:sz w:val="20"/>
          <w:szCs w:val="20"/>
        </w:rPr>
        <w:t>Coté extérieur, la</w:t>
      </w:r>
      <w:r w:rsidRPr="00A91534">
        <w:rPr>
          <w:rFonts w:ascii="Arial Narrow" w:hAnsi="Arial Narrow" w:cs="Arial"/>
          <w:b/>
          <w:bCs/>
          <w:sz w:val="20"/>
          <w:szCs w:val="20"/>
        </w:rPr>
        <w:t xml:space="preserve"> TR</w:t>
      </w:r>
      <w:r w:rsidRPr="00A91534">
        <w:rPr>
          <w:rFonts w:ascii="Arial Narrow" w:hAnsi="Arial Narrow" w:cs="Arial"/>
          <w:sz w:val="20"/>
          <w:szCs w:val="20"/>
        </w:rPr>
        <w:t xml:space="preserve"> (traversée rectangulaire) sera utilisée avec l’auvent de maçonnerie rectangulaire en façade.</w:t>
      </w:r>
    </w:p>
    <w:p w14:paraId="3FD9931F" w14:textId="77777777" w:rsidR="00A120B9" w:rsidRPr="00A91534" w:rsidRDefault="00A120B9" w:rsidP="00A120B9">
      <w:pPr>
        <w:ind w:left="1416"/>
        <w:rPr>
          <w:rFonts w:ascii="Arial Narrow" w:hAnsi="Arial Narrow" w:cs="Arial"/>
          <w:sz w:val="20"/>
          <w:szCs w:val="20"/>
        </w:rPr>
      </w:pPr>
      <w:r w:rsidRPr="00A91534">
        <w:rPr>
          <w:rFonts w:ascii="Arial Narrow" w:hAnsi="Arial Narrow" w:cs="Arial"/>
          <w:sz w:val="20"/>
          <w:szCs w:val="20"/>
        </w:rPr>
        <w:t xml:space="preserve">La mousse acoustique </w:t>
      </w:r>
      <w:r w:rsidRPr="00A91534">
        <w:rPr>
          <w:rFonts w:ascii="Arial Narrow" w:hAnsi="Arial Narrow" w:cs="Arial"/>
          <w:b/>
          <w:bCs/>
          <w:sz w:val="20"/>
          <w:szCs w:val="20"/>
        </w:rPr>
        <w:t>P20</w:t>
      </w:r>
      <w:r w:rsidRPr="00A91534">
        <w:rPr>
          <w:rFonts w:ascii="Arial Narrow" w:hAnsi="Arial Narrow" w:cs="Arial"/>
          <w:sz w:val="20"/>
          <w:szCs w:val="20"/>
        </w:rPr>
        <w:t xml:space="preserve"> placée à l’intérieur du </w:t>
      </w:r>
      <w:r w:rsidRPr="00A91534">
        <w:rPr>
          <w:rFonts w:ascii="Arial Narrow" w:hAnsi="Arial Narrow" w:cs="Arial"/>
          <w:b/>
          <w:bCs/>
          <w:sz w:val="20"/>
          <w:szCs w:val="20"/>
        </w:rPr>
        <w:t>TR</w:t>
      </w:r>
      <w:r w:rsidRPr="00A91534">
        <w:rPr>
          <w:rFonts w:ascii="Arial Narrow" w:hAnsi="Arial Narrow" w:cs="Arial"/>
          <w:sz w:val="20"/>
          <w:szCs w:val="20"/>
        </w:rPr>
        <w:t xml:space="preserve"> permettra d’améliorer les performances acoustiques du </w:t>
      </w:r>
      <w:r w:rsidRPr="00A91534">
        <w:rPr>
          <w:rFonts w:ascii="Arial Narrow" w:hAnsi="Arial Narrow" w:cs="Arial"/>
          <w:b/>
          <w:bCs/>
          <w:sz w:val="20"/>
          <w:szCs w:val="20"/>
        </w:rPr>
        <w:t>MTR</w:t>
      </w:r>
      <w:r w:rsidRPr="00A91534">
        <w:rPr>
          <w:rFonts w:ascii="Arial Narrow" w:hAnsi="Arial Narrow" w:cs="Arial"/>
          <w:sz w:val="20"/>
          <w:szCs w:val="20"/>
        </w:rPr>
        <w:t>.</w:t>
      </w:r>
    </w:p>
    <w:p w14:paraId="18EDEECC"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MHF</w:t>
      </w:r>
      <w:r w:rsidRPr="00A91534">
        <w:rPr>
          <w:rFonts w:ascii="Arial Narrow" w:hAnsi="Arial Narrow" w:cs="Arial"/>
          <w:sz w:val="20"/>
          <w:szCs w:val="20"/>
        </w:rPr>
        <w:t xml:space="preserve"> sera associé au </w:t>
      </w:r>
      <w:r w:rsidRPr="00A91534">
        <w:rPr>
          <w:rFonts w:ascii="Arial Narrow" w:hAnsi="Arial Narrow" w:cs="Arial"/>
          <w:b/>
          <w:bCs/>
          <w:sz w:val="20"/>
          <w:szCs w:val="20"/>
        </w:rPr>
        <w:t>MEA 45</w:t>
      </w:r>
      <w:r w:rsidRPr="00A91534">
        <w:rPr>
          <w:rFonts w:ascii="Arial Narrow" w:hAnsi="Arial Narrow" w:cs="Arial"/>
          <w:sz w:val="20"/>
          <w:szCs w:val="20"/>
        </w:rPr>
        <w:t xml:space="preserve"> mm (manchon accessoire) côté intérieur. Placé au-dessus de la fenêtre, le </w:t>
      </w:r>
      <w:r w:rsidRPr="00A91534">
        <w:rPr>
          <w:rFonts w:ascii="Arial Narrow" w:hAnsi="Arial Narrow" w:cs="Arial"/>
          <w:b/>
          <w:bCs/>
          <w:sz w:val="20"/>
          <w:szCs w:val="20"/>
        </w:rPr>
        <w:t>MHF</w:t>
      </w:r>
      <w:r w:rsidRPr="00A91534">
        <w:rPr>
          <w:rFonts w:ascii="Arial Narrow" w:hAnsi="Arial Narrow" w:cs="Arial"/>
          <w:sz w:val="20"/>
          <w:szCs w:val="20"/>
        </w:rPr>
        <w:t xml:space="preserve"> permettra le montage d’un auvent standard ou flasque côté extérieur.</w:t>
      </w:r>
    </w:p>
    <w:p w14:paraId="7AEEB61D" w14:textId="77777777" w:rsidR="00A120B9" w:rsidRPr="00A91534" w:rsidRDefault="00A120B9" w:rsidP="00A120B9">
      <w:pPr>
        <w:ind w:firstLine="708"/>
        <w:rPr>
          <w:rFonts w:ascii="Arial Narrow" w:hAnsi="Arial Narrow" w:cs="Arial"/>
          <w:sz w:val="20"/>
          <w:szCs w:val="20"/>
        </w:rPr>
      </w:pPr>
    </w:p>
    <w:p w14:paraId="32CD649B" w14:textId="77777777" w:rsidR="00A120B9" w:rsidRPr="00A91534" w:rsidRDefault="00A120B9" w:rsidP="00A120B9">
      <w:pPr>
        <w:ind w:firstLine="708"/>
        <w:rPr>
          <w:rFonts w:ascii="Arial Narrow" w:hAnsi="Arial Narrow" w:cs="Arial"/>
          <w:sz w:val="20"/>
          <w:szCs w:val="20"/>
        </w:rPr>
      </w:pPr>
      <w:r w:rsidRPr="00A91534">
        <w:rPr>
          <w:rFonts w:ascii="Arial Narrow" w:hAnsi="Arial Narrow" w:cs="Arial"/>
          <w:sz w:val="20"/>
          <w:szCs w:val="20"/>
          <w:u w:val="single"/>
        </w:rPr>
        <w:t>Isolation par l’extérieur</w:t>
      </w:r>
      <w:r w:rsidRPr="00A91534">
        <w:rPr>
          <w:rFonts w:ascii="Arial Narrow" w:hAnsi="Arial Narrow" w:cs="Arial"/>
          <w:sz w:val="20"/>
          <w:szCs w:val="20"/>
        </w:rPr>
        <w:t xml:space="preserve"> : </w:t>
      </w:r>
    </w:p>
    <w:p w14:paraId="0C9961B5"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En isolation par l’extérieur, le </w:t>
      </w:r>
      <w:r w:rsidRPr="00A91534">
        <w:rPr>
          <w:rFonts w:ascii="Arial Narrow" w:hAnsi="Arial Narrow" w:cs="Arial"/>
          <w:b/>
          <w:bCs/>
          <w:sz w:val="20"/>
          <w:szCs w:val="20"/>
        </w:rPr>
        <w:t>MTC</w:t>
      </w:r>
      <w:r w:rsidRPr="00A91534">
        <w:rPr>
          <w:rFonts w:ascii="Arial Narrow" w:hAnsi="Arial Narrow" w:cs="Arial"/>
          <w:sz w:val="20"/>
          <w:szCs w:val="20"/>
        </w:rPr>
        <w:t xml:space="preserve">, </w:t>
      </w:r>
      <w:r w:rsidRPr="00A91534">
        <w:rPr>
          <w:rFonts w:ascii="Arial Narrow" w:hAnsi="Arial Narrow" w:cs="Arial"/>
          <w:b/>
          <w:bCs/>
          <w:sz w:val="20"/>
          <w:szCs w:val="20"/>
        </w:rPr>
        <w:t>MTR</w:t>
      </w:r>
      <w:r w:rsidRPr="00A91534">
        <w:rPr>
          <w:rFonts w:ascii="Arial Narrow" w:hAnsi="Arial Narrow" w:cs="Arial"/>
          <w:sz w:val="20"/>
          <w:szCs w:val="20"/>
        </w:rPr>
        <w:t xml:space="preserve"> ou </w:t>
      </w:r>
      <w:r w:rsidRPr="00A91534">
        <w:rPr>
          <w:rFonts w:ascii="Arial Narrow" w:hAnsi="Arial Narrow" w:cs="Arial"/>
          <w:b/>
          <w:bCs/>
          <w:sz w:val="20"/>
          <w:szCs w:val="20"/>
        </w:rPr>
        <w:t>MHF</w:t>
      </w:r>
      <w:r w:rsidRPr="00A91534">
        <w:rPr>
          <w:rFonts w:ascii="Arial Narrow" w:hAnsi="Arial Narrow" w:cs="Arial"/>
          <w:sz w:val="20"/>
          <w:szCs w:val="20"/>
        </w:rPr>
        <w:t xml:space="preserve"> devra être utilisé avec le </w:t>
      </w:r>
      <w:r w:rsidRPr="00A91534">
        <w:rPr>
          <w:rFonts w:ascii="Arial Narrow" w:hAnsi="Arial Narrow" w:cs="Arial"/>
          <w:b/>
          <w:bCs/>
          <w:sz w:val="20"/>
          <w:szCs w:val="20"/>
        </w:rPr>
        <w:t>MEA 160</w:t>
      </w:r>
      <w:r w:rsidRPr="00A91534">
        <w:rPr>
          <w:rFonts w:ascii="Arial Narrow" w:hAnsi="Arial Narrow" w:cs="Arial"/>
          <w:sz w:val="20"/>
          <w:szCs w:val="20"/>
        </w:rPr>
        <w:t xml:space="preserve"> mm ou </w:t>
      </w:r>
      <w:r w:rsidRPr="00A91534">
        <w:rPr>
          <w:rFonts w:ascii="Arial Narrow" w:hAnsi="Arial Narrow" w:cs="Arial"/>
          <w:b/>
          <w:bCs/>
          <w:sz w:val="20"/>
          <w:szCs w:val="20"/>
        </w:rPr>
        <w:t>MEA 200</w:t>
      </w:r>
      <w:r w:rsidRPr="00A91534">
        <w:rPr>
          <w:rFonts w:ascii="Arial Narrow" w:hAnsi="Arial Narrow" w:cs="Arial"/>
          <w:sz w:val="20"/>
          <w:szCs w:val="20"/>
        </w:rPr>
        <w:t xml:space="preserve"> </w:t>
      </w:r>
      <w:proofErr w:type="spellStart"/>
      <w:r w:rsidRPr="00A91534">
        <w:rPr>
          <w:rFonts w:ascii="Arial Narrow" w:hAnsi="Arial Narrow" w:cs="Arial"/>
          <w:sz w:val="20"/>
          <w:szCs w:val="20"/>
        </w:rPr>
        <w:t>mm.</w:t>
      </w:r>
      <w:proofErr w:type="spellEnd"/>
    </w:p>
    <w:p w14:paraId="73461699" w14:textId="77777777" w:rsidR="00A120B9" w:rsidRPr="00A91534" w:rsidRDefault="00A120B9" w:rsidP="00A120B9">
      <w:pPr>
        <w:pStyle w:val="Paragraphedeliste"/>
        <w:numPr>
          <w:ilvl w:val="1"/>
          <w:numId w:val="4"/>
        </w:numPr>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MTC</w:t>
      </w:r>
      <w:r w:rsidRPr="00A91534">
        <w:rPr>
          <w:rFonts w:ascii="Arial Narrow" w:hAnsi="Arial Narrow" w:cs="Arial"/>
          <w:sz w:val="20"/>
          <w:szCs w:val="20"/>
        </w:rPr>
        <w:t xml:space="preserve"> en isolation par l’extérieur pourra également être utilisé en association avec l’élément acoustique </w:t>
      </w:r>
      <w:r w:rsidRPr="00A91534">
        <w:rPr>
          <w:rFonts w:ascii="Arial Narrow" w:hAnsi="Arial Narrow" w:cs="Arial"/>
          <w:b/>
          <w:bCs/>
          <w:sz w:val="20"/>
          <w:szCs w:val="20"/>
        </w:rPr>
        <w:t>A100</w:t>
      </w:r>
      <w:r w:rsidRPr="00A91534">
        <w:rPr>
          <w:rFonts w:ascii="Arial Narrow" w:hAnsi="Arial Narrow" w:cs="Arial"/>
          <w:sz w:val="20"/>
          <w:szCs w:val="20"/>
        </w:rPr>
        <w:t xml:space="preserve"> et </w:t>
      </w:r>
      <w:r w:rsidRPr="00A91534">
        <w:rPr>
          <w:rFonts w:ascii="Arial Narrow" w:hAnsi="Arial Narrow" w:cs="Arial"/>
          <w:b/>
          <w:bCs/>
          <w:sz w:val="20"/>
          <w:szCs w:val="20"/>
        </w:rPr>
        <w:t>A125</w:t>
      </w:r>
      <w:r w:rsidRPr="00A91534">
        <w:rPr>
          <w:rFonts w:ascii="Arial Narrow" w:hAnsi="Arial Narrow" w:cs="Arial"/>
          <w:sz w:val="20"/>
          <w:szCs w:val="20"/>
        </w:rPr>
        <w:t xml:space="preserve"> pour les épaisseurs d’isolant supérieur à 190 mm (80 mm de MTC et 110 mm de A100 ou A125)</w:t>
      </w:r>
    </w:p>
    <w:p w14:paraId="62DDCE1C" w14:textId="77777777" w:rsidR="00A120B9" w:rsidRPr="00A91534" w:rsidRDefault="00A120B9" w:rsidP="00A120B9">
      <w:pPr>
        <w:ind w:left="708"/>
        <w:rPr>
          <w:rFonts w:ascii="Arial Narrow" w:hAnsi="Arial Narrow" w:cs="Arial"/>
          <w:sz w:val="20"/>
          <w:szCs w:val="20"/>
        </w:rPr>
      </w:pPr>
      <w:r w:rsidRPr="00A91534">
        <w:rPr>
          <w:rFonts w:ascii="Arial Narrow" w:hAnsi="Arial Narrow" w:cs="Arial"/>
          <w:sz w:val="20"/>
          <w:szCs w:val="20"/>
        </w:rPr>
        <w:t xml:space="preserve">Le </w:t>
      </w:r>
      <w:r w:rsidRPr="00A91534">
        <w:rPr>
          <w:rFonts w:ascii="Arial Narrow" w:hAnsi="Arial Narrow" w:cs="Arial"/>
          <w:b/>
          <w:bCs/>
          <w:sz w:val="20"/>
          <w:szCs w:val="20"/>
        </w:rPr>
        <w:t>TM</w:t>
      </w:r>
      <w:r w:rsidRPr="00A91534">
        <w:rPr>
          <w:rFonts w:ascii="Arial Narrow" w:hAnsi="Arial Narrow" w:cs="Arial"/>
          <w:sz w:val="20"/>
          <w:szCs w:val="20"/>
        </w:rPr>
        <w:t xml:space="preserve"> (traversant de mur) et </w:t>
      </w:r>
      <w:r w:rsidRPr="00A91534">
        <w:rPr>
          <w:rFonts w:ascii="Arial Narrow" w:hAnsi="Arial Narrow" w:cs="Arial"/>
          <w:b/>
          <w:bCs/>
          <w:sz w:val="20"/>
          <w:szCs w:val="20"/>
        </w:rPr>
        <w:t>rallonge TM</w:t>
      </w:r>
      <w:r w:rsidRPr="00A91534">
        <w:rPr>
          <w:rFonts w:ascii="Arial Narrow" w:hAnsi="Arial Narrow" w:cs="Arial"/>
          <w:sz w:val="20"/>
          <w:szCs w:val="20"/>
        </w:rPr>
        <w:t xml:space="preserve"> pourra également être utilisé en association avec le </w:t>
      </w:r>
      <w:r w:rsidRPr="00A91534">
        <w:rPr>
          <w:rFonts w:ascii="Arial Narrow" w:hAnsi="Arial Narrow" w:cs="Arial"/>
          <w:b/>
          <w:bCs/>
          <w:sz w:val="20"/>
          <w:szCs w:val="20"/>
        </w:rPr>
        <w:t>MEA 45</w:t>
      </w:r>
      <w:r w:rsidRPr="00A91534">
        <w:rPr>
          <w:rFonts w:ascii="Arial Narrow" w:hAnsi="Arial Narrow" w:cs="Arial"/>
          <w:sz w:val="20"/>
          <w:szCs w:val="20"/>
        </w:rPr>
        <w:t xml:space="preserve"> mm, </w:t>
      </w:r>
      <w:r w:rsidRPr="00A91534">
        <w:rPr>
          <w:rFonts w:ascii="Arial Narrow" w:hAnsi="Arial Narrow" w:cs="Arial"/>
          <w:b/>
          <w:bCs/>
          <w:sz w:val="20"/>
          <w:szCs w:val="20"/>
        </w:rPr>
        <w:t>MEA 160</w:t>
      </w:r>
      <w:r w:rsidRPr="00A91534">
        <w:rPr>
          <w:rFonts w:ascii="Arial Narrow" w:hAnsi="Arial Narrow" w:cs="Arial"/>
          <w:sz w:val="20"/>
          <w:szCs w:val="20"/>
        </w:rPr>
        <w:t xml:space="preserve"> mm ou </w:t>
      </w:r>
      <w:r w:rsidRPr="00A91534">
        <w:rPr>
          <w:rFonts w:ascii="Arial Narrow" w:hAnsi="Arial Narrow" w:cs="Arial"/>
          <w:b/>
          <w:bCs/>
          <w:sz w:val="20"/>
          <w:szCs w:val="20"/>
        </w:rPr>
        <w:t>MEA 200</w:t>
      </w:r>
      <w:r w:rsidRPr="00A91534">
        <w:rPr>
          <w:rFonts w:ascii="Arial Narrow" w:hAnsi="Arial Narrow" w:cs="Arial"/>
          <w:sz w:val="20"/>
          <w:szCs w:val="20"/>
        </w:rPr>
        <w:t xml:space="preserve"> mm pour augmenter la longueur du MEA et rejoindre l’entrée d’air côté intérieur.</w:t>
      </w:r>
    </w:p>
    <w:p w14:paraId="1A905F8A" w14:textId="77777777" w:rsidR="00A120B9" w:rsidRPr="00A91534"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7F115BA4" w14:textId="21F99079" w:rsidR="00CD0868" w:rsidRPr="00A91534" w:rsidRDefault="00CD0868">
      <w:pPr>
        <w:autoSpaceDE/>
        <w:autoSpaceDN/>
        <w:adjustRightInd/>
        <w:spacing w:before="0" w:after="0"/>
        <w:jc w:val="left"/>
        <w:rPr>
          <w:rStyle w:val="eop"/>
          <w:rFonts w:ascii="Arial Narrow" w:hAnsi="Arial Narrow" w:cs="Calibri"/>
          <w:sz w:val="20"/>
          <w:szCs w:val="20"/>
        </w:rPr>
      </w:pPr>
      <w:r w:rsidRPr="00A91534">
        <w:rPr>
          <w:rStyle w:val="eop"/>
          <w:rFonts w:ascii="Arial Narrow" w:hAnsi="Arial Narrow" w:cs="Calibri"/>
          <w:sz w:val="20"/>
          <w:szCs w:val="20"/>
        </w:rPr>
        <w:br w:type="page"/>
      </w:r>
    </w:p>
    <w:p w14:paraId="7E2824D4" w14:textId="77777777" w:rsidR="00A120B9" w:rsidRPr="00A91534"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55353143" w14:textId="6E7FDD27" w:rsidR="000326A5" w:rsidRPr="00A91534" w:rsidRDefault="000326A5" w:rsidP="006714AC">
      <w:pPr>
        <w:pStyle w:val="Titre5"/>
        <w:rPr>
          <w:rFonts w:ascii="Arial Narrow" w:hAnsi="Arial Narrow"/>
        </w:rPr>
      </w:pPr>
      <w:bookmarkStart w:id="11" w:name="_Toc93589470"/>
      <w:r w:rsidRPr="00A91534">
        <w:rPr>
          <w:rFonts w:ascii="Arial Narrow" w:hAnsi="Arial Narrow"/>
        </w:rPr>
        <w:t>Solution de filtration associée à l’entrée d’air</w:t>
      </w:r>
      <w:bookmarkEnd w:id="11"/>
      <w:r w:rsidRPr="00A91534">
        <w:rPr>
          <w:rFonts w:ascii="Arial Narrow" w:hAnsi="Arial Narrow"/>
        </w:rPr>
        <w:t> </w:t>
      </w:r>
    </w:p>
    <w:p w14:paraId="74AFC94E"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16CA99BE"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Pour améliorer la qualité de l’air intérieur, il sera possible d’associer l’</w:t>
      </w:r>
      <w:r w:rsidRPr="00A91534">
        <w:rPr>
          <w:rStyle w:val="normaltextrun"/>
          <w:rFonts w:ascii="Arial Narrow" w:hAnsi="Arial Narrow" w:cs="Calibri"/>
          <w:b/>
          <w:bCs/>
          <w:sz w:val="20"/>
          <w:szCs w:val="20"/>
        </w:rPr>
        <w:t>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à l’</w:t>
      </w:r>
      <w:r w:rsidRPr="00A91534">
        <w:rPr>
          <w:rStyle w:val="normaltextrun"/>
          <w:rFonts w:ascii="Arial Narrow" w:hAnsi="Arial Narrow" w:cs="Calibri"/>
          <w:b/>
          <w:bCs/>
          <w:sz w:val="20"/>
          <w:szCs w:val="20"/>
        </w:rPr>
        <w:t>Electrofiltre 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 La seule entrée d’air filtrante sous avis technique. Cette solution de filtration associée au simple flux permettra d’atteindre les performances de filtration suivantes</w:t>
      </w:r>
      <w:r w:rsidRPr="00A91534">
        <w:rPr>
          <w:rStyle w:val="normaltextrun"/>
          <w:rFonts w:ascii="Arial" w:hAnsi="Arial" w:cs="Arial"/>
          <w:sz w:val="20"/>
          <w:szCs w:val="20"/>
        </w:rPr>
        <w:t> </w:t>
      </w:r>
      <w:r w:rsidRPr="00A91534">
        <w:rPr>
          <w:rStyle w:val="normaltextrun"/>
          <w:rFonts w:ascii="Arial Narrow" w:hAnsi="Arial Narrow" w:cs="Calibri"/>
          <w:sz w:val="20"/>
          <w:szCs w:val="20"/>
        </w:rPr>
        <w:t>:</w:t>
      </w:r>
      <w:r w:rsidRPr="00A91534">
        <w:rPr>
          <w:rStyle w:val="normaltextrun"/>
          <w:rFonts w:ascii="Arial Narrow" w:hAnsi="Arial Narrow" w:cs="Arial Narrow"/>
          <w:sz w:val="20"/>
          <w:szCs w:val="20"/>
        </w:rPr>
        <w:t> </w:t>
      </w:r>
      <w:r w:rsidRPr="00A91534">
        <w:rPr>
          <w:rStyle w:val="eop"/>
          <w:rFonts w:ascii="Arial Narrow" w:hAnsi="Arial Narrow" w:cs="Calibri"/>
          <w:sz w:val="20"/>
          <w:szCs w:val="20"/>
        </w:rPr>
        <w:t> </w:t>
      </w:r>
    </w:p>
    <w:p w14:paraId="7578D0C8" w14:textId="77777777" w:rsidR="000326A5" w:rsidRPr="00A91534" w:rsidRDefault="000326A5" w:rsidP="000326A5">
      <w:pPr>
        <w:pStyle w:val="paragraph"/>
        <w:numPr>
          <w:ilvl w:val="0"/>
          <w:numId w:val="22"/>
        </w:numPr>
        <w:spacing w:before="0" w:beforeAutospacing="0" w:after="0" w:afterAutospacing="0"/>
        <w:ind w:left="1080" w:firstLine="0"/>
        <w:textAlignment w:val="baseline"/>
        <w:rPr>
          <w:rFonts w:ascii="Arial Narrow" w:hAnsi="Arial Narrow" w:cs="Calibri"/>
          <w:sz w:val="20"/>
          <w:szCs w:val="20"/>
        </w:rPr>
      </w:pPr>
      <w:r w:rsidRPr="00A91534">
        <w:rPr>
          <w:rStyle w:val="normaltextrun"/>
          <w:rFonts w:ascii="Arial Narrow" w:hAnsi="Arial Narrow" w:cs="Calibri"/>
          <w:sz w:val="20"/>
          <w:szCs w:val="20"/>
        </w:rPr>
        <w:t>ePM</w:t>
      </w:r>
      <w:r w:rsidRPr="00A91534">
        <w:rPr>
          <w:rStyle w:val="normaltextrun"/>
          <w:rFonts w:ascii="Arial Narrow" w:hAnsi="Arial Narrow" w:cs="Calibri"/>
          <w:sz w:val="16"/>
          <w:szCs w:val="16"/>
          <w:vertAlign w:val="subscript"/>
        </w:rPr>
        <w:t>10</w:t>
      </w:r>
      <w:r w:rsidRPr="00A91534">
        <w:rPr>
          <w:rStyle w:val="normaltextrun"/>
          <w:rFonts w:ascii="Arial Narrow" w:hAnsi="Arial Narrow" w:cs="Calibri"/>
          <w:sz w:val="20"/>
          <w:szCs w:val="20"/>
        </w:rPr>
        <w:t> 90 %</w:t>
      </w:r>
      <w:r w:rsidRPr="00A91534">
        <w:rPr>
          <w:rStyle w:val="normaltextrun"/>
          <w:rFonts w:ascii="Arial" w:hAnsi="Arial" w:cs="Arial"/>
          <w:sz w:val="20"/>
          <w:szCs w:val="20"/>
        </w:rPr>
        <w:t> </w:t>
      </w:r>
      <w:r w:rsidRPr="00A91534">
        <w:rPr>
          <w:rStyle w:val="normaltextrun"/>
          <w:rFonts w:ascii="Arial Narrow" w:hAnsi="Arial Narrow" w:cs="Calibri"/>
          <w:sz w:val="20"/>
          <w:szCs w:val="20"/>
        </w:rPr>
        <w:t>: filtre 90 % des particules fines de 10 µm</w:t>
      </w:r>
      <w:r w:rsidRPr="00A91534">
        <w:rPr>
          <w:rStyle w:val="eop"/>
          <w:rFonts w:ascii="Arial Narrow" w:hAnsi="Arial Narrow" w:cs="Calibri"/>
          <w:sz w:val="20"/>
          <w:szCs w:val="20"/>
        </w:rPr>
        <w:t> </w:t>
      </w:r>
    </w:p>
    <w:p w14:paraId="36EE82CA" w14:textId="77777777" w:rsidR="000326A5" w:rsidRPr="00A91534" w:rsidRDefault="000326A5" w:rsidP="000326A5">
      <w:pPr>
        <w:pStyle w:val="paragraph"/>
        <w:numPr>
          <w:ilvl w:val="0"/>
          <w:numId w:val="22"/>
        </w:numPr>
        <w:spacing w:before="0" w:beforeAutospacing="0" w:after="0" w:afterAutospacing="0"/>
        <w:ind w:left="1080" w:firstLine="0"/>
        <w:textAlignment w:val="baseline"/>
        <w:rPr>
          <w:rFonts w:ascii="Arial Narrow" w:hAnsi="Arial Narrow" w:cs="Calibri"/>
          <w:sz w:val="20"/>
          <w:szCs w:val="20"/>
        </w:rPr>
      </w:pPr>
      <w:r w:rsidRPr="00A91534">
        <w:rPr>
          <w:rStyle w:val="normaltextrun"/>
          <w:rFonts w:ascii="Arial Narrow" w:hAnsi="Arial Narrow" w:cs="Calibri"/>
          <w:sz w:val="20"/>
          <w:szCs w:val="20"/>
        </w:rPr>
        <w:t>ePM</w:t>
      </w:r>
      <w:r w:rsidRPr="00A91534">
        <w:rPr>
          <w:rStyle w:val="normaltextrun"/>
          <w:rFonts w:ascii="Arial Narrow" w:hAnsi="Arial Narrow" w:cs="Calibri"/>
          <w:sz w:val="16"/>
          <w:szCs w:val="16"/>
          <w:vertAlign w:val="subscript"/>
        </w:rPr>
        <w:t>2.5</w:t>
      </w:r>
      <w:r w:rsidRPr="00A91534">
        <w:rPr>
          <w:rStyle w:val="normaltextrun"/>
          <w:rFonts w:ascii="Arial Narrow" w:hAnsi="Arial Narrow" w:cs="Calibri"/>
          <w:sz w:val="20"/>
          <w:szCs w:val="20"/>
        </w:rPr>
        <w:t> 80 %</w:t>
      </w:r>
      <w:r w:rsidRPr="00A91534">
        <w:rPr>
          <w:rStyle w:val="normaltextrun"/>
          <w:rFonts w:ascii="Arial" w:hAnsi="Arial" w:cs="Arial"/>
          <w:sz w:val="20"/>
          <w:szCs w:val="20"/>
        </w:rPr>
        <w:t> </w:t>
      </w:r>
      <w:r w:rsidRPr="00A91534">
        <w:rPr>
          <w:rStyle w:val="normaltextrun"/>
          <w:rFonts w:ascii="Arial Narrow" w:hAnsi="Arial Narrow" w:cs="Calibri"/>
          <w:sz w:val="20"/>
          <w:szCs w:val="20"/>
        </w:rPr>
        <w:t>: filtre 80 % des particules fines de 2.5</w:t>
      </w:r>
      <w:r w:rsidRPr="00A91534">
        <w:rPr>
          <w:rStyle w:val="normaltextrun"/>
          <w:rFonts w:ascii="Arial Narrow" w:hAnsi="Arial Narrow" w:cs="Arial Narrow"/>
          <w:sz w:val="20"/>
          <w:szCs w:val="20"/>
        </w:rPr>
        <w:t> µ</w:t>
      </w:r>
      <w:r w:rsidRPr="00A91534">
        <w:rPr>
          <w:rStyle w:val="normaltextrun"/>
          <w:rFonts w:ascii="Arial Narrow" w:hAnsi="Arial Narrow" w:cs="Calibri"/>
          <w:sz w:val="20"/>
          <w:szCs w:val="20"/>
        </w:rPr>
        <w:t>m</w:t>
      </w:r>
      <w:r w:rsidRPr="00A91534">
        <w:rPr>
          <w:rStyle w:val="eop"/>
          <w:rFonts w:ascii="Arial Narrow" w:hAnsi="Arial Narrow" w:cs="Calibri"/>
          <w:sz w:val="20"/>
          <w:szCs w:val="20"/>
        </w:rPr>
        <w:t> </w:t>
      </w:r>
    </w:p>
    <w:p w14:paraId="771C5C37" w14:textId="77777777" w:rsidR="000326A5" w:rsidRPr="00A91534" w:rsidRDefault="000326A5" w:rsidP="000326A5">
      <w:pPr>
        <w:pStyle w:val="paragraph"/>
        <w:numPr>
          <w:ilvl w:val="0"/>
          <w:numId w:val="22"/>
        </w:numPr>
        <w:spacing w:before="0" w:beforeAutospacing="0" w:after="0" w:afterAutospacing="0"/>
        <w:ind w:left="1080" w:firstLine="0"/>
        <w:textAlignment w:val="baseline"/>
        <w:rPr>
          <w:rFonts w:ascii="Arial Narrow" w:hAnsi="Arial Narrow" w:cs="Calibri"/>
          <w:sz w:val="20"/>
          <w:szCs w:val="20"/>
        </w:rPr>
      </w:pPr>
      <w:r w:rsidRPr="00A91534">
        <w:rPr>
          <w:rStyle w:val="normaltextrun"/>
          <w:rFonts w:ascii="Arial Narrow" w:hAnsi="Arial Narrow" w:cs="Calibri"/>
          <w:sz w:val="20"/>
          <w:szCs w:val="20"/>
        </w:rPr>
        <w:t>ePM</w:t>
      </w:r>
      <w:r w:rsidRPr="00A91534">
        <w:rPr>
          <w:rStyle w:val="normaltextrun"/>
          <w:rFonts w:ascii="Arial Narrow" w:hAnsi="Arial Narrow" w:cs="Calibri"/>
          <w:sz w:val="16"/>
          <w:szCs w:val="16"/>
          <w:vertAlign w:val="subscript"/>
        </w:rPr>
        <w:t>1</w:t>
      </w:r>
      <w:r w:rsidRPr="00A91534">
        <w:rPr>
          <w:rStyle w:val="normaltextrun"/>
          <w:rFonts w:ascii="Arial Narrow" w:hAnsi="Arial Narrow" w:cs="Calibri"/>
          <w:sz w:val="20"/>
          <w:szCs w:val="20"/>
        </w:rPr>
        <w:t> 75 % : filtre 75 % des particules fines de 1 µm</w:t>
      </w:r>
      <w:r w:rsidRPr="00A91534">
        <w:rPr>
          <w:rStyle w:val="eop"/>
          <w:rFonts w:ascii="Arial Narrow" w:hAnsi="Arial Narrow" w:cs="Calibri"/>
          <w:sz w:val="20"/>
          <w:szCs w:val="20"/>
        </w:rPr>
        <w:t> </w:t>
      </w:r>
    </w:p>
    <w:p w14:paraId="160AAC35"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La technologie utilisée pour l’Electrofiltre EHT² est totalement sûre pour la santé des occupants du logement</w:t>
      </w:r>
      <w:r w:rsidRPr="00A91534">
        <w:rPr>
          <w:rStyle w:val="normaltextrun"/>
          <w:rFonts w:ascii="Arial" w:hAnsi="Arial" w:cs="Arial"/>
          <w:sz w:val="20"/>
          <w:szCs w:val="20"/>
        </w:rPr>
        <w:t> </w:t>
      </w:r>
      <w:r w:rsidRPr="00A91534">
        <w:rPr>
          <w:rStyle w:val="normaltextrun"/>
          <w:rFonts w:ascii="Arial Narrow" w:hAnsi="Arial Narrow" w:cs="Calibri"/>
          <w:sz w:val="20"/>
          <w:szCs w:val="20"/>
        </w:rPr>
        <w:t>: elle ne</w:t>
      </w:r>
      <w:r w:rsidRPr="00A91534">
        <w:rPr>
          <w:rStyle w:val="normaltextrun"/>
          <w:rFonts w:ascii="Arial Narrow" w:hAnsi="Arial Narrow" w:cs="Arial Narrow"/>
          <w:sz w:val="20"/>
          <w:szCs w:val="20"/>
        </w:rPr>
        <w:t> </w:t>
      </w:r>
      <w:r w:rsidRPr="00A91534">
        <w:rPr>
          <w:rStyle w:val="normaltextrun"/>
          <w:rFonts w:ascii="Arial Narrow" w:hAnsi="Arial Narrow" w:cs="Calibri"/>
          <w:sz w:val="20"/>
          <w:szCs w:val="20"/>
        </w:rPr>
        <w:t>d</w:t>
      </w:r>
      <w:r w:rsidRPr="00A91534">
        <w:rPr>
          <w:rStyle w:val="normaltextrun"/>
          <w:rFonts w:ascii="Arial Narrow" w:hAnsi="Arial Narrow" w:cs="Arial Narrow"/>
          <w:sz w:val="20"/>
          <w:szCs w:val="20"/>
        </w:rPr>
        <w:t>é</w:t>
      </w:r>
      <w:r w:rsidRPr="00A91534">
        <w:rPr>
          <w:rStyle w:val="normaltextrun"/>
          <w:rFonts w:ascii="Arial Narrow" w:hAnsi="Arial Narrow" w:cs="Calibri"/>
          <w:sz w:val="20"/>
          <w:szCs w:val="20"/>
        </w:rPr>
        <w:t>gage</w:t>
      </w:r>
      <w:r w:rsidRPr="00A91534">
        <w:rPr>
          <w:rStyle w:val="normaltextrun"/>
          <w:rFonts w:ascii="Arial Narrow" w:hAnsi="Arial Narrow" w:cs="Arial Narrow"/>
          <w:sz w:val="20"/>
          <w:szCs w:val="20"/>
        </w:rPr>
        <w:t> </w:t>
      </w:r>
      <w:r w:rsidRPr="00A91534">
        <w:rPr>
          <w:rStyle w:val="normaltextrun"/>
          <w:rFonts w:ascii="Arial Narrow" w:hAnsi="Arial Narrow" w:cs="Calibri"/>
          <w:sz w:val="20"/>
          <w:szCs w:val="20"/>
        </w:rPr>
        <w:t>pas d’ozone et ne forme pas de composant intermédiaire secondaire nocifs. </w:t>
      </w:r>
      <w:r w:rsidRPr="00A91534">
        <w:rPr>
          <w:rStyle w:val="eop"/>
          <w:rFonts w:ascii="Arial Narrow" w:hAnsi="Arial Narrow" w:cs="Calibri"/>
          <w:sz w:val="20"/>
          <w:szCs w:val="20"/>
        </w:rPr>
        <w:t> </w:t>
      </w:r>
    </w:p>
    <w:p w14:paraId="327D3B68"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095CC992"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b/>
          <w:bCs/>
          <w:sz w:val="20"/>
          <w:szCs w:val="20"/>
        </w:rPr>
        <w:t>L’Electrofiltre 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sera compatible avec le conduit de réservation de diamètre 125mm seulement et est alimenté par un boitier électrique localisé sur le côté de l’entrée d’air EHT</w:t>
      </w:r>
      <w:r w:rsidRPr="00A91534">
        <w:rPr>
          <w:rStyle w:val="normaltextrun"/>
          <w:rFonts w:ascii="Arial Narrow" w:hAnsi="Arial Narrow" w:cs="Calibri"/>
          <w:sz w:val="16"/>
          <w:szCs w:val="16"/>
          <w:vertAlign w:val="superscript"/>
        </w:rPr>
        <w:t>2</w:t>
      </w:r>
      <w:r w:rsidRPr="00A91534">
        <w:rPr>
          <w:rStyle w:val="normaltextrun"/>
          <w:rFonts w:ascii="Arial Narrow" w:hAnsi="Arial Narrow" w:cs="Calibri"/>
          <w:sz w:val="20"/>
          <w:szCs w:val="20"/>
        </w:rPr>
        <w:t>. Le boitier électrique doit être alimenté en 24 V AC ou 12 V/24 V DC via un transformateur impérativement relié à la terre. L’</w:t>
      </w:r>
      <w:r w:rsidRPr="00A91534">
        <w:rPr>
          <w:rStyle w:val="normaltextrun"/>
          <w:rFonts w:ascii="Arial Narrow" w:hAnsi="Arial Narrow" w:cs="Calibri"/>
          <w:b/>
          <w:bCs/>
          <w:sz w:val="20"/>
          <w:szCs w:val="20"/>
        </w:rPr>
        <w:t>Electrofiltre EHT</w:t>
      </w:r>
      <w:r w:rsidRPr="00A91534">
        <w:rPr>
          <w:rStyle w:val="normaltextrun"/>
          <w:rFonts w:ascii="Arial Narrow" w:hAnsi="Arial Narrow" w:cs="Calibri"/>
          <w:b/>
          <w:bCs/>
          <w:sz w:val="16"/>
          <w:szCs w:val="16"/>
          <w:vertAlign w:val="superscript"/>
        </w:rPr>
        <w:t>2</w:t>
      </w:r>
      <w:r w:rsidRPr="00A91534">
        <w:rPr>
          <w:rStyle w:val="normaltextrun"/>
          <w:rFonts w:ascii="Arial Narrow" w:hAnsi="Arial Narrow" w:cs="Calibri"/>
          <w:sz w:val="20"/>
          <w:szCs w:val="20"/>
        </w:rPr>
        <w:t> sera seulement compatible avec la </w:t>
      </w:r>
      <w:r w:rsidRPr="00A91534">
        <w:rPr>
          <w:rStyle w:val="normaltextrun"/>
          <w:rFonts w:ascii="Arial Narrow" w:hAnsi="Arial Narrow" w:cs="Calibri"/>
          <w:b/>
          <w:bCs/>
          <w:sz w:val="20"/>
          <w:szCs w:val="20"/>
        </w:rPr>
        <w:t>GEB</w:t>
      </w:r>
      <w:r w:rsidRPr="00A91534">
        <w:rPr>
          <w:rStyle w:val="normaltextrun"/>
          <w:rFonts w:ascii="Arial Narrow" w:hAnsi="Arial Narrow" w:cs="Calibri"/>
          <w:sz w:val="20"/>
          <w:szCs w:val="20"/>
        </w:rPr>
        <w:t> ou </w:t>
      </w:r>
      <w:r w:rsidRPr="00A91534">
        <w:rPr>
          <w:rStyle w:val="normaltextrun"/>
          <w:rFonts w:ascii="Arial Narrow" w:hAnsi="Arial Narrow" w:cs="Calibri"/>
          <w:b/>
          <w:bCs/>
          <w:sz w:val="20"/>
          <w:szCs w:val="20"/>
        </w:rPr>
        <w:t>GES D125</w:t>
      </w:r>
      <w:r w:rsidRPr="00A91534">
        <w:rPr>
          <w:rStyle w:val="normaltextrun"/>
          <w:rFonts w:ascii="Arial Narrow" w:hAnsi="Arial Narrow" w:cs="Calibri"/>
          <w:sz w:val="20"/>
          <w:szCs w:val="20"/>
        </w:rPr>
        <w:t>.</w:t>
      </w:r>
      <w:r w:rsidRPr="00A91534">
        <w:rPr>
          <w:rStyle w:val="eop"/>
          <w:rFonts w:ascii="Arial Narrow" w:hAnsi="Arial Narrow" w:cs="Calibri"/>
          <w:sz w:val="20"/>
          <w:szCs w:val="20"/>
        </w:rPr>
        <w:t> </w:t>
      </w:r>
    </w:p>
    <w:p w14:paraId="47AD8FC6"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Une mousse acoustique sera ajoutée à l’intérieur du conduit pour permettre d’atteindre une atténuation acoustique </w:t>
      </w:r>
      <w:proofErr w:type="spellStart"/>
      <w:r w:rsidRPr="00A91534">
        <w:rPr>
          <w:rStyle w:val="normaltextrun"/>
          <w:rFonts w:ascii="Arial Narrow" w:hAnsi="Arial Narrow" w:cs="Calibri"/>
          <w:sz w:val="20"/>
          <w:szCs w:val="20"/>
        </w:rPr>
        <w:t>D</w:t>
      </w:r>
      <w:r w:rsidRPr="00A91534">
        <w:rPr>
          <w:rStyle w:val="normaltextrun"/>
          <w:rFonts w:ascii="Arial Narrow" w:hAnsi="Arial Narrow" w:cs="Calibri"/>
          <w:sz w:val="16"/>
          <w:szCs w:val="16"/>
          <w:vertAlign w:val="subscript"/>
        </w:rPr>
        <w:t>new</w:t>
      </w:r>
      <w:proofErr w:type="spellEnd"/>
      <w:r w:rsidRPr="00A91534">
        <w:rPr>
          <w:rStyle w:val="normaltextrun"/>
          <w:rFonts w:ascii="Arial Narrow" w:hAnsi="Arial Narrow" w:cs="Calibri"/>
          <w:sz w:val="20"/>
          <w:szCs w:val="20"/>
        </w:rPr>
        <w:t>(</w:t>
      </w:r>
      <w:proofErr w:type="spellStart"/>
      <w:r w:rsidRPr="00A91534">
        <w:rPr>
          <w:rStyle w:val="normaltextrun"/>
          <w:rFonts w:ascii="Arial Narrow" w:hAnsi="Arial Narrow" w:cs="Calibri"/>
          <w:sz w:val="20"/>
          <w:szCs w:val="20"/>
        </w:rPr>
        <w:t>Ctr</w:t>
      </w:r>
      <w:proofErr w:type="spellEnd"/>
      <w:r w:rsidRPr="00A91534">
        <w:rPr>
          <w:rStyle w:val="normaltextrun"/>
          <w:rFonts w:ascii="Arial Narrow" w:hAnsi="Arial Narrow" w:cs="Calibri"/>
          <w:sz w:val="20"/>
          <w:szCs w:val="20"/>
        </w:rPr>
        <w:t>) de 41dB sur les murs de 300 mm d’épais et 43 dB sur les murs de 350 mm d’épais.</w:t>
      </w:r>
      <w:r w:rsidRPr="00A91534">
        <w:rPr>
          <w:rStyle w:val="eop"/>
          <w:rFonts w:ascii="Arial Narrow" w:hAnsi="Arial Narrow" w:cs="Calibri"/>
          <w:sz w:val="20"/>
          <w:szCs w:val="20"/>
        </w:rPr>
        <w:t> </w:t>
      </w:r>
    </w:p>
    <w:p w14:paraId="68717F6F"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eop"/>
          <w:rFonts w:ascii="Arial Narrow" w:hAnsi="Arial Narrow" w:cs="Calibri"/>
          <w:sz w:val="20"/>
          <w:szCs w:val="20"/>
        </w:rPr>
        <w:t> </w:t>
      </w:r>
    </w:p>
    <w:p w14:paraId="6532C3BA"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r w:rsidRPr="00A91534">
        <w:rPr>
          <w:rStyle w:val="normaltextrun"/>
          <w:rFonts w:ascii="Arial Narrow" w:hAnsi="Arial Narrow" w:cs="Calibri"/>
          <w:sz w:val="20"/>
          <w:szCs w:val="20"/>
        </w:rPr>
        <w:t>Une maintenance par l’occupant du logement sera nécessaire 1 fois par année pour nettoyer l’accumulation des particules fines. Un signalement LED permettra d’accompagner l’occupant dans cette étape.</w:t>
      </w:r>
      <w:r w:rsidRPr="00A91534">
        <w:rPr>
          <w:rStyle w:val="eop"/>
          <w:rFonts w:ascii="Arial Narrow" w:hAnsi="Arial Narrow" w:cs="Calibri"/>
          <w:sz w:val="20"/>
          <w:szCs w:val="20"/>
        </w:rPr>
        <w:t> </w:t>
      </w:r>
    </w:p>
    <w:p w14:paraId="678BA0D1" w14:textId="77777777" w:rsidR="000326A5" w:rsidRPr="00A91534" w:rsidRDefault="000326A5" w:rsidP="000326A5">
      <w:pPr>
        <w:pStyle w:val="paragraph"/>
        <w:spacing w:before="0" w:beforeAutospacing="0" w:after="0" w:afterAutospacing="0"/>
        <w:textAlignment w:val="baseline"/>
        <w:rPr>
          <w:rFonts w:ascii="Arial Narrow" w:hAnsi="Arial Narrow" w:cs="Calibri"/>
          <w:sz w:val="20"/>
          <w:szCs w:val="20"/>
        </w:rPr>
      </w:pPr>
    </w:p>
    <w:p w14:paraId="6D889F58" w14:textId="77777777" w:rsidR="005A5068" w:rsidRPr="00A91534" w:rsidRDefault="005A5068" w:rsidP="00B75C67">
      <w:pPr>
        <w:rPr>
          <w:rFonts w:ascii="Arial Narrow" w:hAnsi="Arial Narrow" w:cs="Arial"/>
          <w:i/>
          <w:sz w:val="20"/>
          <w:szCs w:val="20"/>
        </w:rPr>
      </w:pPr>
    </w:p>
    <w:p w14:paraId="7692DE07" w14:textId="77777777" w:rsidR="00B75C67" w:rsidRPr="00A91534" w:rsidRDefault="00B75C67" w:rsidP="00730DD3">
      <w:pPr>
        <w:pStyle w:val="Titre2"/>
        <w:rPr>
          <w:rFonts w:ascii="Arial Narrow" w:hAnsi="Arial Narrow" w:cs="Calibri"/>
          <w:sz w:val="20"/>
        </w:rPr>
      </w:pPr>
      <w:bookmarkStart w:id="12" w:name="_Toc93589471"/>
      <w:r w:rsidRPr="00A91534">
        <w:rPr>
          <w:rFonts w:ascii="Arial Narrow" w:hAnsi="Arial Narrow" w:cs="Calibri"/>
          <w:sz w:val="20"/>
        </w:rPr>
        <w:t>Passages de transit</w:t>
      </w:r>
      <w:bookmarkEnd w:id="12"/>
    </w:p>
    <w:p w14:paraId="2E47DAE0" w14:textId="77777777" w:rsidR="00B75C67" w:rsidRPr="00A91534" w:rsidRDefault="00B75C67" w:rsidP="00B75C67">
      <w:pPr>
        <w:rPr>
          <w:rFonts w:ascii="Arial Narrow" w:hAnsi="Arial Narrow" w:cs="Arial"/>
          <w:sz w:val="20"/>
          <w:szCs w:val="20"/>
        </w:rPr>
      </w:pPr>
      <w:r w:rsidRPr="00A91534">
        <w:rPr>
          <w:rFonts w:ascii="Arial Narrow" w:hAnsi="Arial Narrow" w:cs="Arial"/>
          <w:bCs/>
          <w:iCs/>
          <w:sz w:val="20"/>
          <w:szCs w:val="20"/>
        </w:rPr>
        <w:t xml:space="preserve">Les exigences relatives au dimensionnement des passages de transit seront effectuées conformément au tableau N°4 du NF DTU 68.3 P1 1-2 </w:t>
      </w:r>
      <w:r w:rsidRPr="00A91534">
        <w:rPr>
          <w:rFonts w:ascii="Arial Narrow" w:hAnsi="Arial Narrow" w:cs="Calibri"/>
          <w:bCs/>
          <w:iCs/>
          <w:sz w:val="20"/>
          <w:szCs w:val="20"/>
        </w:rPr>
        <w:t>§</w:t>
      </w:r>
      <w:r w:rsidRPr="00A91534">
        <w:rPr>
          <w:rFonts w:ascii="Arial Narrow" w:hAnsi="Arial Narrow" w:cs="Arial"/>
          <w:bCs/>
          <w:iCs/>
          <w:sz w:val="20"/>
          <w:szCs w:val="20"/>
        </w:rPr>
        <w:t>5.1.3 :</w:t>
      </w:r>
    </w:p>
    <w:p w14:paraId="15A49B92" w14:textId="77777777" w:rsidR="00B75C67" w:rsidRPr="00A91534" w:rsidRDefault="00B75C67" w:rsidP="006543D1">
      <w:pPr>
        <w:numPr>
          <w:ilvl w:val="0"/>
          <w:numId w:val="2"/>
        </w:numPr>
        <w:spacing w:before="0" w:after="0"/>
        <w:rPr>
          <w:rFonts w:ascii="Arial Narrow" w:hAnsi="Arial Narrow" w:cs="Arial"/>
          <w:sz w:val="20"/>
          <w:szCs w:val="20"/>
        </w:rPr>
      </w:pPr>
      <w:r w:rsidRPr="00A91534">
        <w:rPr>
          <w:rFonts w:ascii="Arial Narrow" w:hAnsi="Arial Narrow" w:cs="Arial"/>
          <w:sz w:val="20"/>
          <w:szCs w:val="20"/>
        </w:rPr>
        <w:t xml:space="preserve">rehaussement des huisseries de porte, de façon à ménager un passage d’air de </w:t>
      </w:r>
      <w:r w:rsidRPr="00A91534">
        <w:rPr>
          <w:rFonts w:ascii="Arial Narrow" w:hAnsi="Arial Narrow" w:cs="Arial"/>
          <w:b/>
          <w:bCs/>
          <w:sz w:val="20"/>
          <w:szCs w:val="20"/>
        </w:rPr>
        <w:t>1 cm</w:t>
      </w:r>
      <w:r w:rsidRPr="00A91534">
        <w:rPr>
          <w:rFonts w:ascii="Arial Narrow" w:hAnsi="Arial Narrow" w:cs="Arial"/>
          <w:sz w:val="20"/>
          <w:szCs w:val="20"/>
        </w:rPr>
        <w:t xml:space="preserve"> sous les portes des pièces principales, salles de bain et WC, et de </w:t>
      </w:r>
      <w:r w:rsidRPr="00A91534">
        <w:rPr>
          <w:rFonts w:ascii="Arial Narrow" w:hAnsi="Arial Narrow" w:cs="Arial"/>
          <w:b/>
          <w:bCs/>
          <w:sz w:val="20"/>
          <w:szCs w:val="20"/>
        </w:rPr>
        <w:t>2 cm</w:t>
      </w:r>
      <w:r w:rsidRPr="00A91534">
        <w:rPr>
          <w:rFonts w:ascii="Arial Narrow" w:hAnsi="Arial Narrow" w:cs="Arial"/>
          <w:sz w:val="20"/>
          <w:szCs w:val="20"/>
        </w:rPr>
        <w:t xml:space="preserve"> sous les portes des cuisines,</w:t>
      </w:r>
    </w:p>
    <w:p w14:paraId="66F0DB7F" w14:textId="77777777" w:rsidR="00B75C67" w:rsidRPr="00A91534" w:rsidRDefault="00B75C67" w:rsidP="006543D1">
      <w:pPr>
        <w:numPr>
          <w:ilvl w:val="0"/>
          <w:numId w:val="2"/>
        </w:numPr>
        <w:spacing w:before="0" w:after="0"/>
        <w:rPr>
          <w:rFonts w:ascii="Arial Narrow" w:hAnsi="Arial Narrow" w:cs="Arial"/>
          <w:sz w:val="20"/>
          <w:szCs w:val="20"/>
        </w:rPr>
      </w:pPr>
      <w:r w:rsidRPr="00A91534">
        <w:rPr>
          <w:rFonts w:ascii="Arial Narrow" w:hAnsi="Arial Narrow" w:cs="Arial"/>
          <w:sz w:val="20"/>
          <w:szCs w:val="20"/>
        </w:rPr>
        <w:t>utilisation de blocs-portes présentant de construction, des passages d’air sur leur périphérie,</w:t>
      </w:r>
    </w:p>
    <w:p w14:paraId="41217E77" w14:textId="77777777" w:rsidR="00270B13" w:rsidRPr="00A91534" w:rsidRDefault="00B75C67" w:rsidP="00E6050E">
      <w:pPr>
        <w:numPr>
          <w:ilvl w:val="0"/>
          <w:numId w:val="2"/>
        </w:numPr>
        <w:spacing w:before="0" w:after="0"/>
        <w:rPr>
          <w:rFonts w:ascii="Arial Narrow" w:hAnsi="Arial Narrow" w:cs="Arial"/>
          <w:i/>
          <w:iCs/>
          <w:sz w:val="20"/>
          <w:szCs w:val="20"/>
        </w:rPr>
      </w:pPr>
      <w:r w:rsidRPr="00A91534">
        <w:rPr>
          <w:rFonts w:ascii="Arial Narrow" w:hAnsi="Arial Narrow" w:cs="Arial"/>
          <w:sz w:val="20"/>
          <w:szCs w:val="20"/>
        </w:rPr>
        <w:t>utilisation de bouches de transfert répondant aux exigences de dépression suivante : 2,5 Pa pour les pièces principales (soit  une surface de passage de 60 cm</w:t>
      </w:r>
      <w:r w:rsidRPr="00A91534">
        <w:rPr>
          <w:rFonts w:ascii="Arial Narrow" w:hAnsi="Arial Narrow" w:cs="Arial"/>
          <w:sz w:val="20"/>
          <w:szCs w:val="20"/>
          <w:vertAlign w:val="superscript"/>
        </w:rPr>
        <w:t>2)</w:t>
      </w:r>
      <w:r w:rsidRPr="00A91534">
        <w:rPr>
          <w:rFonts w:ascii="Arial Narrow" w:hAnsi="Arial Narrow" w:cs="Arial"/>
          <w:sz w:val="20"/>
          <w:szCs w:val="20"/>
        </w:rPr>
        <w:t>, et 5 Pa pour les pièces techniques (soit une surface de passage de 8 à 215 cm</w:t>
      </w:r>
      <w:r w:rsidRPr="00A91534">
        <w:rPr>
          <w:rFonts w:ascii="Arial Narrow" w:hAnsi="Arial Narrow" w:cs="Arial"/>
          <w:sz w:val="20"/>
          <w:szCs w:val="20"/>
          <w:vertAlign w:val="superscript"/>
        </w:rPr>
        <w:t>2</w:t>
      </w:r>
      <w:r w:rsidRPr="00A91534">
        <w:rPr>
          <w:rFonts w:ascii="Arial Narrow" w:hAnsi="Arial Narrow" w:cs="Arial"/>
          <w:sz w:val="20"/>
          <w:szCs w:val="20"/>
        </w:rPr>
        <w:t xml:space="preserve">  selon la pièce technique considérée</w:t>
      </w:r>
    </w:p>
    <w:p w14:paraId="3CFD6137" w14:textId="77777777" w:rsidR="00270B13" w:rsidRPr="00A91534" w:rsidRDefault="00270B13" w:rsidP="00270B13">
      <w:pPr>
        <w:spacing w:before="0" w:after="0"/>
        <w:rPr>
          <w:rFonts w:ascii="Arial Narrow" w:hAnsi="Arial Narrow" w:cs="Arial"/>
          <w:i/>
          <w:iCs/>
          <w:sz w:val="20"/>
          <w:szCs w:val="20"/>
        </w:rPr>
      </w:pPr>
    </w:p>
    <w:p w14:paraId="5F87477B" w14:textId="77777777" w:rsidR="00B75C67" w:rsidRPr="00A91534" w:rsidRDefault="00B75C67" w:rsidP="00270B13">
      <w:pPr>
        <w:pStyle w:val="Titre2"/>
        <w:rPr>
          <w:rFonts w:ascii="Arial Narrow" w:hAnsi="Arial Narrow" w:cs="Calibri"/>
          <w:sz w:val="20"/>
        </w:rPr>
      </w:pPr>
      <w:bookmarkStart w:id="13" w:name="_Toc93589472"/>
      <w:r w:rsidRPr="00A91534">
        <w:rPr>
          <w:rFonts w:ascii="Arial Narrow" w:hAnsi="Arial Narrow" w:cs="Calibri"/>
          <w:sz w:val="20"/>
        </w:rPr>
        <w:t>Extraction de l’air vicié</w:t>
      </w:r>
      <w:bookmarkEnd w:id="13"/>
    </w:p>
    <w:p w14:paraId="63CE24FB" w14:textId="77777777" w:rsidR="00B75C67" w:rsidRPr="00A91534" w:rsidRDefault="00B75C67" w:rsidP="00B75C67">
      <w:pPr>
        <w:ind w:left="709" w:hanging="709"/>
        <w:rPr>
          <w:rFonts w:ascii="Arial Narrow" w:hAnsi="Arial Narrow" w:cs="Arial"/>
          <w:i/>
          <w:iCs/>
          <w:sz w:val="20"/>
          <w:szCs w:val="20"/>
        </w:rPr>
      </w:pPr>
    </w:p>
    <w:p w14:paraId="766D8F37" w14:textId="77777777" w:rsidR="00B75C67" w:rsidRPr="00A91534" w:rsidRDefault="00B75C67" w:rsidP="002445AD">
      <w:pPr>
        <w:pStyle w:val="Titre5"/>
        <w:rPr>
          <w:rFonts w:ascii="Arial Narrow" w:hAnsi="Arial Narrow"/>
        </w:rPr>
      </w:pPr>
      <w:bookmarkStart w:id="14" w:name="_Toc93589473"/>
      <w:r w:rsidRPr="00A91534">
        <w:rPr>
          <w:rFonts w:ascii="Arial Narrow" w:hAnsi="Arial Narrow"/>
        </w:rPr>
        <w:t>Bouches d’extraction</w:t>
      </w:r>
      <w:bookmarkEnd w:id="14"/>
      <w:r w:rsidRPr="00A91534">
        <w:rPr>
          <w:rFonts w:ascii="Arial Narrow" w:hAnsi="Arial Narrow"/>
        </w:rPr>
        <w:t xml:space="preserve"> </w:t>
      </w:r>
    </w:p>
    <w:p w14:paraId="641C2F9B" w14:textId="77777777" w:rsidR="00B75C67" w:rsidRPr="00A91534" w:rsidRDefault="00B75C67" w:rsidP="00B75C67">
      <w:pPr>
        <w:rPr>
          <w:rFonts w:ascii="Arial Narrow" w:hAnsi="Arial Narrow" w:cs="Arial"/>
          <w:bCs/>
          <w:iCs/>
          <w:sz w:val="20"/>
          <w:szCs w:val="20"/>
        </w:rPr>
      </w:pPr>
      <w:r w:rsidRPr="00A91534">
        <w:rPr>
          <w:rFonts w:ascii="Arial Narrow" w:hAnsi="Arial Narrow" w:cs="Arial"/>
          <w:bCs/>
          <w:iCs/>
          <w:sz w:val="20"/>
          <w:szCs w:val="20"/>
        </w:rPr>
        <w:t xml:space="preserve">Les bouches d’extraction seront du type </w:t>
      </w:r>
      <w:r w:rsidRPr="00A91534">
        <w:rPr>
          <w:rFonts w:ascii="Arial Narrow" w:hAnsi="Arial Narrow" w:cs="Arial"/>
          <w:b/>
          <w:bCs/>
          <w:iCs/>
          <w:sz w:val="20"/>
          <w:szCs w:val="20"/>
        </w:rPr>
        <w:t xml:space="preserve">BAHIA </w:t>
      </w:r>
      <w:proofErr w:type="spellStart"/>
      <w:r w:rsidRPr="00A91534">
        <w:rPr>
          <w:rFonts w:ascii="Arial Narrow" w:hAnsi="Arial Narrow" w:cs="Arial"/>
          <w:b/>
          <w:bCs/>
          <w:iCs/>
          <w:sz w:val="20"/>
          <w:szCs w:val="20"/>
        </w:rPr>
        <w:t>Curve</w:t>
      </w:r>
      <w:proofErr w:type="spellEnd"/>
      <w:r w:rsidRPr="00A91534">
        <w:rPr>
          <w:rFonts w:ascii="Arial Narrow" w:hAnsi="Arial Narrow" w:cs="Arial"/>
          <w:bCs/>
          <w:iCs/>
          <w:sz w:val="20"/>
          <w:szCs w:val="20"/>
        </w:rPr>
        <w:t xml:space="preserve"> pour une intégration parfaite sur les parois et une réduction de l’encrassement liée à </w:t>
      </w:r>
      <w:r w:rsidRPr="00A91534">
        <w:rPr>
          <w:rFonts w:ascii="Arial Narrow" w:hAnsi="Arial Narrow" w:cs="Arial"/>
          <w:b/>
          <w:bCs/>
          <w:iCs/>
          <w:sz w:val="20"/>
          <w:szCs w:val="20"/>
        </w:rPr>
        <w:t>l’absence de grille de façade</w:t>
      </w:r>
      <w:r w:rsidRPr="00A91534">
        <w:rPr>
          <w:rFonts w:ascii="Arial Narrow" w:hAnsi="Arial Narrow" w:cs="Arial"/>
          <w:bCs/>
          <w:iCs/>
          <w:sz w:val="20"/>
          <w:szCs w:val="20"/>
        </w:rPr>
        <w:t>.</w:t>
      </w:r>
    </w:p>
    <w:p w14:paraId="285B4C9D"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La bouche d’extraction située en </w:t>
      </w:r>
      <w:r w:rsidRPr="00A91534">
        <w:rPr>
          <w:rFonts w:ascii="Arial Narrow" w:hAnsi="Arial Narrow" w:cs="Arial"/>
          <w:b/>
          <w:sz w:val="20"/>
          <w:szCs w:val="20"/>
        </w:rPr>
        <w:t>cuisine</w:t>
      </w:r>
      <w:r w:rsidRPr="00A91534">
        <w:rPr>
          <w:rFonts w:ascii="Arial Narrow" w:hAnsi="Arial Narrow" w:cs="Arial"/>
          <w:sz w:val="20"/>
          <w:szCs w:val="20"/>
        </w:rPr>
        <w:t xml:space="preserve"> sera hygroréglable de type </w:t>
      </w:r>
      <w:r w:rsidRPr="00A91534">
        <w:rPr>
          <w:rFonts w:ascii="Arial Narrow" w:hAnsi="Arial Narrow" w:cs="Arial"/>
          <w:b/>
          <w:sz w:val="20"/>
          <w:szCs w:val="20"/>
        </w:rPr>
        <w:t xml:space="preserve">C </w:t>
      </w:r>
      <w:proofErr w:type="spellStart"/>
      <w:r w:rsidRPr="00A91534">
        <w:rPr>
          <w:rFonts w:ascii="Arial Narrow" w:hAnsi="Arial Narrow" w:cs="Arial"/>
          <w:b/>
          <w:sz w:val="20"/>
          <w:szCs w:val="20"/>
        </w:rPr>
        <w:t>Curve</w:t>
      </w:r>
      <w:proofErr w:type="spellEnd"/>
      <w:r w:rsidRPr="00A91534">
        <w:rPr>
          <w:rFonts w:ascii="Arial Narrow" w:hAnsi="Arial Narrow" w:cs="Arial"/>
          <w:b/>
          <w:sz w:val="20"/>
          <w:szCs w:val="20"/>
        </w:rPr>
        <w:t xml:space="preserve"> L</w:t>
      </w:r>
      <w:r w:rsidRPr="00A91534">
        <w:rPr>
          <w:rFonts w:ascii="Arial Narrow" w:hAnsi="Arial Narrow" w:cs="Arial"/>
          <w:sz w:val="20"/>
          <w:szCs w:val="20"/>
        </w:rPr>
        <w:t xml:space="preserve">, avec commande du débit de pointe cuisine temporisé. </w:t>
      </w:r>
    </w:p>
    <w:p w14:paraId="5196EDD0"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 débit de pointe sera actionné :</w:t>
      </w:r>
    </w:p>
    <w:p w14:paraId="262E290B" w14:textId="5ADC03D7" w:rsidR="00B75C67" w:rsidRPr="00A91534" w:rsidRDefault="00B75C67" w:rsidP="006543D1">
      <w:pPr>
        <w:pStyle w:val="Paragraphedeliste"/>
        <w:numPr>
          <w:ilvl w:val="0"/>
          <w:numId w:val="10"/>
        </w:numPr>
        <w:rPr>
          <w:rFonts w:ascii="Arial Narrow" w:hAnsi="Arial Narrow" w:cs="Arial"/>
          <w:sz w:val="20"/>
          <w:szCs w:val="20"/>
        </w:rPr>
      </w:pPr>
      <w:r w:rsidRPr="00A91534">
        <w:rPr>
          <w:rFonts w:ascii="Arial Narrow" w:hAnsi="Arial Narrow" w:cs="Arial"/>
          <w:sz w:val="20"/>
          <w:szCs w:val="20"/>
        </w:rPr>
        <w:t xml:space="preserve">par commande électrique sous l’impulsion d’un </w:t>
      </w:r>
      <w:r w:rsidRPr="00A91534">
        <w:rPr>
          <w:rFonts w:ascii="Arial Narrow" w:hAnsi="Arial Narrow" w:cs="Arial"/>
          <w:b/>
          <w:sz w:val="20"/>
          <w:szCs w:val="20"/>
        </w:rPr>
        <w:t>bouton poussoir (bouche PUSH)</w:t>
      </w:r>
      <w:r w:rsidRPr="00A91534">
        <w:rPr>
          <w:rFonts w:ascii="Arial Narrow" w:hAnsi="Arial Narrow" w:cs="Arial"/>
          <w:sz w:val="20"/>
          <w:szCs w:val="20"/>
        </w:rPr>
        <w:t xml:space="preserve">. La temporisation de </w:t>
      </w:r>
      <w:r w:rsidR="00F112F2" w:rsidRPr="00A91534">
        <w:rPr>
          <w:rFonts w:ascii="Arial Narrow" w:hAnsi="Arial Narrow" w:cs="Arial"/>
          <w:sz w:val="20"/>
          <w:szCs w:val="20"/>
        </w:rPr>
        <w:t>3</w:t>
      </w:r>
      <w:r w:rsidRPr="00A91534">
        <w:rPr>
          <w:rFonts w:ascii="Arial Narrow" w:hAnsi="Arial Narrow" w:cs="Arial"/>
          <w:sz w:val="20"/>
          <w:szCs w:val="20"/>
        </w:rPr>
        <w:t>0 min est alors électronique et l’alimentation est assurée par une pile 9V type 6LR 61 ou par l’intermédiaire d’une interface spécifique 230VAC/9VDC reliée au secteur,</w:t>
      </w:r>
    </w:p>
    <w:p w14:paraId="53E954BA" w14:textId="30B4B36D" w:rsidR="00B75C67" w:rsidRPr="00A91534" w:rsidRDefault="00B75C67" w:rsidP="006543D1">
      <w:pPr>
        <w:pStyle w:val="Paragraphedeliste"/>
        <w:numPr>
          <w:ilvl w:val="0"/>
          <w:numId w:val="10"/>
        </w:numPr>
        <w:rPr>
          <w:rFonts w:ascii="Arial Narrow" w:hAnsi="Arial Narrow" w:cs="Arial"/>
          <w:sz w:val="20"/>
          <w:szCs w:val="20"/>
        </w:rPr>
      </w:pPr>
      <w:proofErr w:type="gramStart"/>
      <w:r w:rsidRPr="00A91534">
        <w:rPr>
          <w:rFonts w:ascii="Arial Narrow" w:hAnsi="Arial Narrow" w:cs="Arial"/>
          <w:sz w:val="20"/>
          <w:szCs w:val="20"/>
        </w:rPr>
        <w:t>par</w:t>
      </w:r>
      <w:proofErr w:type="gramEnd"/>
      <w:r w:rsidRPr="00A91534">
        <w:rPr>
          <w:rFonts w:ascii="Arial Narrow" w:hAnsi="Arial Narrow" w:cs="Arial"/>
          <w:sz w:val="20"/>
          <w:szCs w:val="20"/>
        </w:rPr>
        <w:t xml:space="preserve"> commande mécanique par </w:t>
      </w:r>
      <w:r w:rsidRPr="00A91534">
        <w:rPr>
          <w:rFonts w:ascii="Arial Narrow" w:hAnsi="Arial Narrow" w:cs="Arial"/>
          <w:b/>
          <w:sz w:val="20"/>
          <w:szCs w:val="20"/>
        </w:rPr>
        <w:t>cordelette (bouche CORDELETTE)</w:t>
      </w:r>
      <w:r w:rsidRPr="00A91534">
        <w:rPr>
          <w:rFonts w:ascii="Arial Narrow" w:hAnsi="Arial Narrow" w:cs="Arial"/>
          <w:sz w:val="20"/>
          <w:szCs w:val="20"/>
        </w:rPr>
        <w:t xml:space="preserve"> avec temporisation pneumatique de </w:t>
      </w:r>
      <w:r w:rsidR="00F112F2" w:rsidRPr="00A91534">
        <w:rPr>
          <w:rFonts w:ascii="Arial Narrow" w:hAnsi="Arial Narrow" w:cs="Arial"/>
          <w:sz w:val="20"/>
          <w:szCs w:val="20"/>
        </w:rPr>
        <w:t>3</w:t>
      </w:r>
      <w:r w:rsidRPr="00A91534">
        <w:rPr>
          <w:rFonts w:ascii="Arial Narrow" w:hAnsi="Arial Narrow" w:cs="Arial"/>
          <w:sz w:val="20"/>
          <w:szCs w:val="20"/>
        </w:rPr>
        <w:t>0 min.</w:t>
      </w:r>
    </w:p>
    <w:p w14:paraId="39643338" w14:textId="77777777" w:rsidR="00B75C67" w:rsidRPr="00A91534" w:rsidRDefault="00B75C67" w:rsidP="00B75C67">
      <w:pPr>
        <w:rPr>
          <w:rFonts w:ascii="Arial Narrow" w:hAnsi="Arial Narrow" w:cs="Arial"/>
          <w:b/>
          <w:sz w:val="20"/>
          <w:szCs w:val="20"/>
        </w:rPr>
      </w:pPr>
      <w:r w:rsidRPr="00A91534">
        <w:rPr>
          <w:rFonts w:ascii="Arial Narrow" w:hAnsi="Arial Narrow" w:cs="Arial"/>
          <w:sz w:val="20"/>
          <w:szCs w:val="20"/>
        </w:rPr>
        <w:t xml:space="preserve">La (ou les) bouche d’extraction située en </w:t>
      </w:r>
      <w:r w:rsidRPr="00A91534">
        <w:rPr>
          <w:rFonts w:ascii="Arial Narrow" w:hAnsi="Arial Narrow" w:cs="Arial"/>
          <w:b/>
          <w:sz w:val="20"/>
          <w:szCs w:val="20"/>
        </w:rPr>
        <w:t>bain</w:t>
      </w:r>
      <w:r w:rsidRPr="00A91534">
        <w:rPr>
          <w:rFonts w:ascii="Arial Narrow" w:hAnsi="Arial Narrow" w:cs="Arial"/>
          <w:sz w:val="20"/>
          <w:szCs w:val="20"/>
        </w:rPr>
        <w:t xml:space="preserve"> sera hygroréglable de type </w:t>
      </w:r>
      <w:r w:rsidRPr="00A91534">
        <w:rPr>
          <w:rFonts w:ascii="Arial Narrow" w:hAnsi="Arial Narrow" w:cs="Arial"/>
          <w:b/>
          <w:sz w:val="20"/>
          <w:szCs w:val="20"/>
        </w:rPr>
        <w:t xml:space="preserve">B </w:t>
      </w:r>
      <w:proofErr w:type="spellStart"/>
      <w:r w:rsidRPr="00A91534">
        <w:rPr>
          <w:rFonts w:ascii="Arial Narrow" w:hAnsi="Arial Narrow" w:cs="Arial"/>
          <w:b/>
          <w:sz w:val="20"/>
          <w:szCs w:val="20"/>
        </w:rPr>
        <w:t>Curve</w:t>
      </w:r>
      <w:proofErr w:type="spellEnd"/>
      <w:r w:rsidRPr="00A91534">
        <w:rPr>
          <w:rFonts w:ascii="Arial Narrow" w:hAnsi="Arial Narrow" w:cs="Arial"/>
          <w:b/>
          <w:sz w:val="20"/>
          <w:szCs w:val="20"/>
        </w:rPr>
        <w:t xml:space="preserve"> S.</w:t>
      </w:r>
    </w:p>
    <w:p w14:paraId="540DC867"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Lorsque </w:t>
      </w:r>
      <w:r w:rsidRPr="00A91534">
        <w:rPr>
          <w:rFonts w:ascii="Arial Narrow" w:hAnsi="Arial Narrow" w:cs="Arial"/>
          <w:b/>
          <w:sz w:val="20"/>
          <w:szCs w:val="20"/>
        </w:rPr>
        <w:t xml:space="preserve">salle de bain et WC </w:t>
      </w:r>
      <w:r w:rsidRPr="00A91534">
        <w:rPr>
          <w:rFonts w:ascii="Arial Narrow" w:hAnsi="Arial Narrow" w:cs="Arial"/>
          <w:sz w:val="20"/>
          <w:szCs w:val="20"/>
        </w:rPr>
        <w:t xml:space="preserve">sont </w:t>
      </w:r>
      <w:r w:rsidRPr="00A91534">
        <w:rPr>
          <w:rFonts w:ascii="Arial Narrow" w:hAnsi="Arial Narrow" w:cs="Arial"/>
          <w:b/>
          <w:sz w:val="20"/>
          <w:szCs w:val="20"/>
        </w:rPr>
        <w:t>communs</w:t>
      </w:r>
      <w:r w:rsidRPr="00A91534">
        <w:rPr>
          <w:rFonts w:ascii="Arial Narrow" w:hAnsi="Arial Narrow" w:cs="Arial"/>
          <w:sz w:val="20"/>
          <w:szCs w:val="20"/>
        </w:rPr>
        <w:t xml:space="preserve">, celle-ci </w:t>
      </w:r>
      <w:r w:rsidR="003E5322" w:rsidRPr="00A91534">
        <w:rPr>
          <w:rFonts w:ascii="Arial Narrow" w:hAnsi="Arial Narrow" w:cs="Arial"/>
          <w:sz w:val="20"/>
          <w:szCs w:val="20"/>
        </w:rPr>
        <w:t xml:space="preserve">devra </w:t>
      </w:r>
      <w:r w:rsidRPr="00A91534">
        <w:rPr>
          <w:rFonts w:ascii="Arial Narrow" w:hAnsi="Arial Narrow" w:cs="Arial"/>
          <w:sz w:val="20"/>
          <w:szCs w:val="20"/>
        </w:rPr>
        <w:t>être équipée d’une bouche BW (</w:t>
      </w:r>
      <w:proofErr w:type="spellStart"/>
      <w:r w:rsidRPr="00A91534">
        <w:rPr>
          <w:rFonts w:ascii="Arial Narrow" w:hAnsi="Arial Narrow" w:cs="Arial"/>
          <w:sz w:val="20"/>
          <w:szCs w:val="20"/>
        </w:rPr>
        <w:t>Bain-WC</w:t>
      </w:r>
      <w:proofErr w:type="spellEnd"/>
      <w:r w:rsidRPr="00A91534">
        <w:rPr>
          <w:rFonts w:ascii="Arial Narrow" w:hAnsi="Arial Narrow" w:cs="Arial"/>
          <w:sz w:val="20"/>
          <w:szCs w:val="20"/>
        </w:rPr>
        <w:t xml:space="preserve">) hygroréglable avec débit de pointe temporisé 20 min. La bouche sera du type </w:t>
      </w:r>
      <w:r w:rsidRPr="00A91534">
        <w:rPr>
          <w:rFonts w:ascii="Arial Narrow" w:hAnsi="Arial Narrow" w:cs="Arial"/>
          <w:b/>
          <w:sz w:val="20"/>
          <w:szCs w:val="20"/>
        </w:rPr>
        <w:t xml:space="preserve">BW </w:t>
      </w:r>
      <w:proofErr w:type="spellStart"/>
      <w:r w:rsidRPr="00A91534">
        <w:rPr>
          <w:rFonts w:ascii="Arial Narrow" w:hAnsi="Arial Narrow" w:cs="Arial"/>
          <w:b/>
          <w:sz w:val="20"/>
          <w:szCs w:val="20"/>
        </w:rPr>
        <w:t>Curve</w:t>
      </w:r>
      <w:proofErr w:type="spellEnd"/>
      <w:r w:rsidRPr="00A91534">
        <w:rPr>
          <w:rFonts w:ascii="Arial Narrow" w:hAnsi="Arial Narrow" w:cs="Arial"/>
          <w:b/>
          <w:sz w:val="20"/>
          <w:szCs w:val="20"/>
        </w:rPr>
        <w:t xml:space="preserve"> S</w:t>
      </w:r>
      <w:r w:rsidRPr="00A91534">
        <w:rPr>
          <w:rFonts w:ascii="Arial Narrow" w:hAnsi="Arial Narrow" w:cs="Arial"/>
          <w:sz w:val="20"/>
          <w:szCs w:val="20"/>
        </w:rPr>
        <w:t>.</w:t>
      </w:r>
    </w:p>
    <w:p w14:paraId="2FCE0830" w14:textId="77777777" w:rsidR="003E5322" w:rsidRPr="00A91534" w:rsidRDefault="00B75C67" w:rsidP="00FA0BD3">
      <w:pPr>
        <w:rPr>
          <w:rFonts w:ascii="Arial Narrow" w:hAnsi="Arial Narrow" w:cs="Arial"/>
          <w:sz w:val="20"/>
          <w:szCs w:val="20"/>
        </w:rPr>
      </w:pPr>
      <w:r w:rsidRPr="00A91534">
        <w:rPr>
          <w:rFonts w:ascii="Arial Narrow" w:hAnsi="Arial Narrow" w:cs="Arial"/>
          <w:sz w:val="20"/>
          <w:szCs w:val="20"/>
        </w:rPr>
        <w:t>Le débit de pointe sera actionné</w:t>
      </w:r>
      <w:r w:rsidR="00FA0BD3" w:rsidRPr="00A91534">
        <w:rPr>
          <w:rFonts w:ascii="Arial Narrow" w:hAnsi="Arial Narrow" w:cs="Arial"/>
          <w:sz w:val="20"/>
          <w:szCs w:val="20"/>
        </w:rPr>
        <w:t> </w:t>
      </w:r>
      <w:r w:rsidRPr="00A91534">
        <w:rPr>
          <w:rFonts w:ascii="Arial Narrow" w:hAnsi="Arial Narrow" w:cs="Arial"/>
          <w:sz w:val="20"/>
          <w:szCs w:val="20"/>
        </w:rPr>
        <w:t>par une détection de présence intégrée, qui ne nécessitera pas de câblage électrique et sera alimenté par une pile 9V type 6LR 61.</w:t>
      </w:r>
      <w:r w:rsidR="003E5322" w:rsidRPr="00A91534">
        <w:rPr>
          <w:rFonts w:ascii="Arial Narrow" w:hAnsi="Arial Narrow" w:cs="Arial"/>
          <w:sz w:val="20"/>
          <w:szCs w:val="20"/>
        </w:rPr>
        <w:t xml:space="preserve"> La temporisation de 20 min est alors électronique.</w:t>
      </w:r>
    </w:p>
    <w:p w14:paraId="1ED98CC0" w14:textId="77777777" w:rsidR="008D11C6" w:rsidRPr="00A91534" w:rsidRDefault="008D11C6">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0E1CDB14" w14:textId="02C6C754" w:rsidR="00B75C67" w:rsidRPr="00A91534" w:rsidRDefault="00B75C67" w:rsidP="00B75C67">
      <w:pPr>
        <w:rPr>
          <w:rFonts w:ascii="Arial Narrow" w:hAnsi="Arial Narrow" w:cs="Arial"/>
          <w:sz w:val="20"/>
          <w:szCs w:val="20"/>
        </w:rPr>
      </w:pPr>
      <w:r w:rsidRPr="00A91534">
        <w:rPr>
          <w:rFonts w:ascii="Arial Narrow" w:hAnsi="Arial Narrow" w:cs="Arial"/>
          <w:sz w:val="20"/>
          <w:szCs w:val="20"/>
        </w:rPr>
        <w:lastRenderedPageBreak/>
        <w:t xml:space="preserve">Chaque </w:t>
      </w:r>
      <w:r w:rsidRPr="00A91534">
        <w:rPr>
          <w:rFonts w:ascii="Arial Narrow" w:hAnsi="Arial Narrow" w:cs="Arial"/>
          <w:b/>
          <w:sz w:val="20"/>
          <w:szCs w:val="20"/>
        </w:rPr>
        <w:t>WC</w:t>
      </w:r>
      <w:r w:rsidRPr="00A91534">
        <w:rPr>
          <w:rFonts w:ascii="Arial Narrow" w:hAnsi="Arial Narrow" w:cs="Arial"/>
          <w:sz w:val="20"/>
          <w:szCs w:val="20"/>
        </w:rPr>
        <w:t xml:space="preserve"> sera équipé d’une bouche minutée, de type </w:t>
      </w:r>
      <w:r w:rsidRPr="00A91534">
        <w:rPr>
          <w:rFonts w:ascii="Arial Narrow" w:hAnsi="Arial Narrow" w:cs="Arial"/>
          <w:b/>
          <w:sz w:val="20"/>
          <w:szCs w:val="20"/>
        </w:rPr>
        <w:t xml:space="preserve">W </w:t>
      </w:r>
      <w:proofErr w:type="spellStart"/>
      <w:r w:rsidRPr="00A91534">
        <w:rPr>
          <w:rFonts w:ascii="Arial Narrow" w:hAnsi="Arial Narrow" w:cs="Arial"/>
          <w:b/>
          <w:sz w:val="20"/>
          <w:szCs w:val="20"/>
        </w:rPr>
        <w:t>Curve</w:t>
      </w:r>
      <w:proofErr w:type="spellEnd"/>
      <w:r w:rsidRPr="00A91534">
        <w:rPr>
          <w:rFonts w:ascii="Arial Narrow" w:hAnsi="Arial Narrow" w:cs="Arial"/>
          <w:b/>
          <w:sz w:val="20"/>
          <w:szCs w:val="20"/>
        </w:rPr>
        <w:t xml:space="preserve"> S</w:t>
      </w:r>
      <w:r w:rsidRPr="00A91534">
        <w:rPr>
          <w:rFonts w:ascii="Arial Narrow" w:hAnsi="Arial Narrow" w:cs="Arial"/>
          <w:sz w:val="20"/>
          <w:szCs w:val="20"/>
        </w:rPr>
        <w:t xml:space="preserve"> (temporisation 20 minutes) : </w:t>
      </w:r>
    </w:p>
    <w:p w14:paraId="040D463E" w14:textId="77777777" w:rsidR="00B75C67" w:rsidRPr="00A91534" w:rsidRDefault="00B75C67" w:rsidP="001E0931">
      <w:pPr>
        <w:pStyle w:val="Paragraphedeliste"/>
        <w:ind w:left="720"/>
        <w:rPr>
          <w:rFonts w:ascii="Arial Narrow" w:hAnsi="Arial Narrow" w:cs="Arial"/>
          <w:sz w:val="20"/>
          <w:szCs w:val="20"/>
        </w:rPr>
      </w:pPr>
      <w:r w:rsidRPr="00A91534">
        <w:rPr>
          <w:rFonts w:ascii="Arial Narrow" w:hAnsi="Arial Narrow" w:cs="Arial"/>
          <w:sz w:val="20"/>
          <w:szCs w:val="20"/>
        </w:rPr>
        <w:t>Le débit de pointe, temporisé 20 min, sera actionné :</w:t>
      </w:r>
    </w:p>
    <w:p w14:paraId="0C4C5FF0" w14:textId="77777777" w:rsidR="00B75C67" w:rsidRPr="00A91534" w:rsidRDefault="00B75C67" w:rsidP="006543D1">
      <w:pPr>
        <w:pStyle w:val="Paragraphedeliste"/>
        <w:numPr>
          <w:ilvl w:val="0"/>
          <w:numId w:val="11"/>
        </w:numPr>
        <w:rPr>
          <w:rFonts w:ascii="Arial Narrow" w:hAnsi="Arial Narrow" w:cs="Arial"/>
          <w:sz w:val="20"/>
          <w:szCs w:val="20"/>
        </w:rPr>
      </w:pPr>
      <w:r w:rsidRPr="00A91534">
        <w:rPr>
          <w:rFonts w:ascii="Arial Narrow" w:hAnsi="Arial Narrow" w:cs="Arial"/>
          <w:sz w:val="20"/>
          <w:szCs w:val="20"/>
        </w:rPr>
        <w:t xml:space="preserve">par une détection de présence intégrée </w:t>
      </w:r>
      <w:r w:rsidRPr="00A91534">
        <w:rPr>
          <w:rFonts w:ascii="Arial Narrow" w:hAnsi="Arial Narrow" w:cs="Arial"/>
          <w:b/>
          <w:sz w:val="20"/>
          <w:szCs w:val="20"/>
        </w:rPr>
        <w:t>(bouche PRESENCE</w:t>
      </w:r>
      <w:r w:rsidRPr="00A91534">
        <w:rPr>
          <w:rFonts w:ascii="Arial Narrow" w:hAnsi="Arial Narrow" w:cs="Arial"/>
          <w:sz w:val="20"/>
          <w:szCs w:val="20"/>
        </w:rPr>
        <w:t>), qui ne nécessitera pas de câblage électrique et sera alimenté par une pile 9V type 6LR 61,</w:t>
      </w:r>
    </w:p>
    <w:p w14:paraId="6909427E" w14:textId="77777777" w:rsidR="00B75C67" w:rsidRPr="00A91534" w:rsidRDefault="00B75C67" w:rsidP="006543D1">
      <w:pPr>
        <w:pStyle w:val="Paragraphedeliste"/>
        <w:numPr>
          <w:ilvl w:val="0"/>
          <w:numId w:val="11"/>
        </w:numPr>
        <w:rPr>
          <w:rFonts w:ascii="Arial Narrow" w:hAnsi="Arial Narrow" w:cs="Arial"/>
          <w:sz w:val="20"/>
          <w:szCs w:val="20"/>
        </w:rPr>
      </w:pPr>
      <w:r w:rsidRPr="00A91534">
        <w:rPr>
          <w:rFonts w:ascii="Arial Narrow" w:hAnsi="Arial Narrow" w:cs="Arial"/>
          <w:sz w:val="20"/>
          <w:szCs w:val="20"/>
        </w:rPr>
        <w:t xml:space="preserve">par commande électrique sous l’impulsion d’un </w:t>
      </w:r>
      <w:r w:rsidRPr="00A91534">
        <w:rPr>
          <w:rFonts w:ascii="Arial Narrow" w:hAnsi="Arial Narrow" w:cs="Arial"/>
          <w:b/>
          <w:sz w:val="20"/>
          <w:szCs w:val="20"/>
        </w:rPr>
        <w:t>bouton poussoir (bouche PUSH)</w:t>
      </w:r>
      <w:r w:rsidRPr="00A91534">
        <w:rPr>
          <w:rFonts w:ascii="Arial Narrow" w:hAnsi="Arial Narrow" w:cs="Arial"/>
          <w:sz w:val="20"/>
          <w:szCs w:val="20"/>
        </w:rPr>
        <w:t>. La temporisation électronique et l’alimentation est assurée par une pile 9V type 6LR 61 ou par l’intermédiaire d’une interface spécifique 230VAC/9VDC reliée au secteur,</w:t>
      </w:r>
    </w:p>
    <w:p w14:paraId="2348C07B" w14:textId="77777777" w:rsidR="00B75C67" w:rsidRPr="00A91534" w:rsidRDefault="00B75C67" w:rsidP="006543D1">
      <w:pPr>
        <w:pStyle w:val="Paragraphedeliste"/>
        <w:numPr>
          <w:ilvl w:val="0"/>
          <w:numId w:val="11"/>
        </w:numPr>
        <w:rPr>
          <w:rFonts w:ascii="Arial Narrow" w:hAnsi="Arial Narrow" w:cs="Arial"/>
          <w:sz w:val="20"/>
          <w:szCs w:val="20"/>
        </w:rPr>
      </w:pPr>
      <w:r w:rsidRPr="00A91534">
        <w:rPr>
          <w:rFonts w:ascii="Arial Narrow" w:hAnsi="Arial Narrow" w:cs="Arial"/>
          <w:sz w:val="20"/>
          <w:szCs w:val="20"/>
        </w:rPr>
        <w:t xml:space="preserve">par commande mécanique par </w:t>
      </w:r>
      <w:r w:rsidRPr="00A91534">
        <w:rPr>
          <w:rFonts w:ascii="Arial Narrow" w:hAnsi="Arial Narrow" w:cs="Arial"/>
          <w:b/>
          <w:sz w:val="20"/>
          <w:szCs w:val="20"/>
        </w:rPr>
        <w:t>cordelette</w:t>
      </w:r>
      <w:r w:rsidRPr="00A91534">
        <w:rPr>
          <w:rFonts w:ascii="Arial Narrow" w:hAnsi="Arial Narrow" w:cs="Arial"/>
          <w:sz w:val="20"/>
          <w:szCs w:val="20"/>
        </w:rPr>
        <w:t xml:space="preserve"> </w:t>
      </w:r>
      <w:r w:rsidRPr="00A91534">
        <w:rPr>
          <w:rFonts w:ascii="Arial Narrow" w:hAnsi="Arial Narrow" w:cs="Arial"/>
          <w:b/>
          <w:sz w:val="20"/>
          <w:szCs w:val="20"/>
        </w:rPr>
        <w:t>(bouche CORDELETTE)</w:t>
      </w:r>
      <w:r w:rsidRPr="00A91534">
        <w:rPr>
          <w:rFonts w:ascii="Arial Narrow" w:hAnsi="Arial Narrow" w:cs="Arial"/>
          <w:sz w:val="20"/>
          <w:szCs w:val="20"/>
        </w:rPr>
        <w:t xml:space="preserve"> avec temporisation pneumatique.</w:t>
      </w:r>
    </w:p>
    <w:p w14:paraId="390CE6F5"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 xml:space="preserve">La plage de pression de fonctionnement des bouches BAHIA </w:t>
      </w:r>
      <w:proofErr w:type="spellStart"/>
      <w:r w:rsidRPr="00A91534">
        <w:rPr>
          <w:rFonts w:ascii="Arial Narrow" w:hAnsi="Arial Narrow" w:cs="Arial"/>
          <w:sz w:val="20"/>
          <w:szCs w:val="20"/>
        </w:rPr>
        <w:t>Curve</w:t>
      </w:r>
      <w:proofErr w:type="spellEnd"/>
      <w:r w:rsidRPr="00A91534">
        <w:rPr>
          <w:rFonts w:ascii="Arial Narrow" w:hAnsi="Arial Narrow" w:cs="Arial"/>
          <w:sz w:val="20"/>
          <w:szCs w:val="20"/>
        </w:rPr>
        <w:t xml:space="preserve"> sera de 80 à 160 Pa</w:t>
      </w:r>
      <w:r w:rsidR="003E5322" w:rsidRPr="00A91534">
        <w:rPr>
          <w:rFonts w:ascii="Arial Narrow" w:hAnsi="Arial Narrow" w:cs="Arial"/>
          <w:sz w:val="20"/>
          <w:szCs w:val="20"/>
        </w:rPr>
        <w:t xml:space="preserve"> au débit minimal de l’installation et de 70 à 160Pa au débit maximal foisonné de l’installation</w:t>
      </w:r>
      <w:r w:rsidRPr="00A91534">
        <w:rPr>
          <w:rFonts w:ascii="Arial Narrow" w:hAnsi="Arial Narrow" w:cs="Arial"/>
          <w:sz w:val="20"/>
          <w:szCs w:val="20"/>
        </w:rPr>
        <w:t>.</w:t>
      </w:r>
    </w:p>
    <w:p w14:paraId="3F05084A"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Pour les bouches d’extraction à piles, en fin de vie de la pile, 5 bips sonores sont émis par le moteur au moment de l’activation du débit temporisé pour signaler à l’utilisateur le besoin de remplacement.</w:t>
      </w:r>
    </w:p>
    <w:p w14:paraId="3F1BDD11"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Ensuite, tant que la pile n’est pas remplacée :</w:t>
      </w:r>
    </w:p>
    <w:p w14:paraId="2AFCBB61" w14:textId="77777777" w:rsidR="00B75C67" w:rsidRPr="00A91534" w:rsidRDefault="00B75C67" w:rsidP="006543D1">
      <w:pPr>
        <w:pStyle w:val="Paragraphedeliste"/>
        <w:numPr>
          <w:ilvl w:val="0"/>
          <w:numId w:val="12"/>
        </w:numPr>
        <w:autoSpaceDE w:val="0"/>
        <w:autoSpaceDN w:val="0"/>
        <w:adjustRightInd w:val="0"/>
        <w:jc w:val="both"/>
        <w:rPr>
          <w:rFonts w:ascii="Arial Narrow" w:hAnsi="Arial Narrow" w:cs="Arial"/>
          <w:sz w:val="20"/>
          <w:szCs w:val="20"/>
        </w:rPr>
      </w:pPr>
      <w:r w:rsidRPr="00A91534">
        <w:rPr>
          <w:rFonts w:ascii="Arial Narrow" w:hAnsi="Arial Narrow" w:cs="Arial"/>
          <w:sz w:val="20"/>
          <w:szCs w:val="20"/>
        </w:rPr>
        <w:t>les bouches d’extraction cuisines émettent 5 bips sonores à chaque action sur le bouton poussoir sans activer le débit de pointe,</w:t>
      </w:r>
    </w:p>
    <w:p w14:paraId="3CAD48C9" w14:textId="77777777" w:rsidR="00B75C67" w:rsidRPr="00A91534" w:rsidRDefault="00B75C67" w:rsidP="006543D1">
      <w:pPr>
        <w:pStyle w:val="Paragraphedeliste"/>
        <w:numPr>
          <w:ilvl w:val="0"/>
          <w:numId w:val="12"/>
        </w:numPr>
        <w:autoSpaceDE w:val="0"/>
        <w:autoSpaceDN w:val="0"/>
        <w:adjustRightInd w:val="0"/>
        <w:jc w:val="both"/>
        <w:rPr>
          <w:rFonts w:ascii="Arial Narrow" w:hAnsi="Arial Narrow" w:cs="Arial"/>
          <w:sz w:val="20"/>
          <w:szCs w:val="20"/>
        </w:rPr>
      </w:pPr>
      <w:r w:rsidRPr="00A91534">
        <w:rPr>
          <w:rFonts w:ascii="Arial Narrow" w:hAnsi="Arial Narrow" w:cs="Arial"/>
          <w:sz w:val="20"/>
          <w:szCs w:val="20"/>
        </w:rPr>
        <w:t>les bouches d’extraction sanitaires restent en débit de pointe et émettent 5 bips sonores à chaque action sur le bouton poussoir ou détection de présence.</w:t>
      </w:r>
    </w:p>
    <w:p w14:paraId="5ECE2AF9"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26537823"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Leur implantation sera conduite, à l’étude, pour que leur accès soit aisé par l’utilisateur, quel que soit l’implantation des futurs meubles.</w:t>
      </w:r>
    </w:p>
    <w:p w14:paraId="6B349CD8"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Les bouches d’extraction seront très faciles à entretenir et devront comporter une notice d’information et d’entretien pour l’utilisateur.</w:t>
      </w:r>
    </w:p>
    <w:p w14:paraId="5C720B45" w14:textId="77777777" w:rsidR="00B75C67" w:rsidRPr="00A91534" w:rsidRDefault="00B75C67" w:rsidP="00B75C67">
      <w:pPr>
        <w:rPr>
          <w:rFonts w:ascii="Arial Narrow" w:hAnsi="Arial Narrow" w:cs="Arial"/>
          <w:sz w:val="20"/>
          <w:szCs w:val="20"/>
        </w:rPr>
      </w:pPr>
    </w:p>
    <w:p w14:paraId="6EEAA555" w14:textId="77777777" w:rsidR="008D11C6" w:rsidRPr="00A91534" w:rsidRDefault="008D11C6">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1E273933" w14:textId="0E4ED615" w:rsidR="00B75C67" w:rsidRPr="00A91534" w:rsidRDefault="00B75C67" w:rsidP="00B75C67">
      <w:pPr>
        <w:rPr>
          <w:rFonts w:ascii="Arial Narrow" w:hAnsi="Arial Narrow" w:cs="Arial"/>
          <w:sz w:val="20"/>
          <w:szCs w:val="20"/>
        </w:rPr>
      </w:pPr>
      <w:r w:rsidRPr="00A91534">
        <w:rPr>
          <w:rFonts w:ascii="Arial Narrow" w:hAnsi="Arial Narrow" w:cs="Arial"/>
          <w:sz w:val="20"/>
          <w:szCs w:val="20"/>
        </w:rPr>
        <w:lastRenderedPageBreak/>
        <w:t>Le type de bouche à installer est fonction du nombre de pièces principales du logement et conforme à ce qui est indiqué dans l’</w:t>
      </w:r>
      <w:r w:rsidRPr="00A91534">
        <w:rPr>
          <w:rFonts w:ascii="Arial Narrow" w:hAnsi="Arial Narrow" w:cs="Arial"/>
          <w:b/>
          <w:sz w:val="20"/>
          <w:szCs w:val="20"/>
        </w:rPr>
        <w:t xml:space="preserve">Avis Technique n° </w:t>
      </w:r>
      <w:r w:rsidR="00150557" w:rsidRPr="00A91534">
        <w:rPr>
          <w:rFonts w:ascii="Arial Narrow" w:hAnsi="Arial Narrow" w:cs="Arial"/>
          <w:b/>
          <w:sz w:val="20"/>
          <w:szCs w:val="20"/>
        </w:rPr>
        <w:t>14.5/17-2266_</w:t>
      </w:r>
      <w:r w:rsidR="00D30142" w:rsidRPr="00A91534">
        <w:rPr>
          <w:rFonts w:ascii="Arial Narrow" w:hAnsi="Arial Narrow" w:cs="Arial"/>
          <w:b/>
          <w:sz w:val="20"/>
          <w:szCs w:val="20"/>
        </w:rPr>
        <w:t>V</w:t>
      </w:r>
      <w:r w:rsidR="00F112F2" w:rsidRPr="00A91534">
        <w:rPr>
          <w:rFonts w:ascii="Arial Narrow" w:hAnsi="Arial Narrow" w:cs="Arial"/>
          <w:b/>
          <w:sz w:val="20"/>
          <w:szCs w:val="20"/>
        </w:rPr>
        <w:t>5</w:t>
      </w:r>
      <w:r w:rsidR="00D30142" w:rsidRPr="00A91534">
        <w:rPr>
          <w:rFonts w:ascii="Arial Narrow" w:hAnsi="Arial Narrow" w:cs="Arial"/>
          <w:b/>
          <w:sz w:val="20"/>
          <w:szCs w:val="20"/>
        </w:rPr>
        <w:t xml:space="preserve"> </w:t>
      </w:r>
      <w:r w:rsidRPr="00A91534">
        <w:rPr>
          <w:rFonts w:ascii="Arial Narrow" w:hAnsi="Arial Narrow" w:cs="Arial"/>
          <w:sz w:val="20"/>
          <w:szCs w:val="20"/>
        </w:rPr>
        <w:t>:</w:t>
      </w:r>
    </w:p>
    <w:p w14:paraId="61CA18EA" w14:textId="79E828FA" w:rsidR="00CE3282" w:rsidRPr="00A91534" w:rsidRDefault="00CE3282" w:rsidP="00B75C67">
      <w:pPr>
        <w:rPr>
          <w:rFonts w:ascii="Arial Narrow" w:hAnsi="Arial Narrow" w:cs="Arial"/>
          <w:sz w:val="20"/>
          <w:szCs w:val="20"/>
        </w:rPr>
      </w:pPr>
    </w:p>
    <w:tbl>
      <w:tblP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6"/>
        <w:gridCol w:w="837"/>
        <w:gridCol w:w="951"/>
        <w:gridCol w:w="1005"/>
        <w:gridCol w:w="697"/>
        <w:gridCol w:w="969"/>
        <w:gridCol w:w="1815"/>
        <w:gridCol w:w="699"/>
        <w:gridCol w:w="687"/>
      </w:tblGrid>
      <w:tr w:rsidR="00CE325F" w:rsidRPr="00A91534" w14:paraId="13541B3A" w14:textId="77777777" w:rsidTr="00CE325F">
        <w:tc>
          <w:tcPr>
            <w:tcW w:w="738" w:type="pct"/>
            <w:tcBorders>
              <w:top w:val="single" w:sz="4" w:space="0" w:color="auto"/>
              <w:left w:val="single" w:sz="4" w:space="0" w:color="auto"/>
              <w:bottom w:val="single" w:sz="12" w:space="0" w:color="auto"/>
            </w:tcBorders>
            <w:shd w:val="clear" w:color="auto" w:fill="7F7F7F" w:themeFill="text1" w:themeFillTint="80"/>
          </w:tcPr>
          <w:p w14:paraId="00B460E7"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Nombre de pièces principales</w:t>
            </w:r>
          </w:p>
        </w:tc>
        <w:tc>
          <w:tcPr>
            <w:tcW w:w="466" w:type="pct"/>
            <w:tcBorders>
              <w:top w:val="single" w:sz="4" w:space="0" w:color="auto"/>
              <w:bottom w:val="single" w:sz="12" w:space="0" w:color="auto"/>
            </w:tcBorders>
            <w:shd w:val="clear" w:color="auto" w:fill="7F7F7F" w:themeFill="text1" w:themeFillTint="80"/>
          </w:tcPr>
          <w:p w14:paraId="22F629E7"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Cuisine</w:t>
            </w:r>
          </w:p>
        </w:tc>
        <w:tc>
          <w:tcPr>
            <w:tcW w:w="529" w:type="pct"/>
            <w:tcBorders>
              <w:top w:val="single" w:sz="4" w:space="0" w:color="auto"/>
              <w:bottom w:val="single" w:sz="12" w:space="0" w:color="auto"/>
            </w:tcBorders>
            <w:shd w:val="clear" w:color="auto" w:fill="7F7F7F" w:themeFill="text1" w:themeFillTint="80"/>
          </w:tcPr>
          <w:p w14:paraId="58B24E4C"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Salle de bain 1</w:t>
            </w:r>
          </w:p>
        </w:tc>
        <w:tc>
          <w:tcPr>
            <w:tcW w:w="559" w:type="pct"/>
            <w:tcBorders>
              <w:top w:val="single" w:sz="4" w:space="0" w:color="auto"/>
              <w:bottom w:val="single" w:sz="12" w:space="0" w:color="auto"/>
            </w:tcBorders>
            <w:shd w:val="clear" w:color="auto" w:fill="7F7F7F" w:themeFill="text1" w:themeFillTint="80"/>
          </w:tcPr>
          <w:p w14:paraId="4B72949C"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 xml:space="preserve">Salle de bain </w:t>
            </w:r>
          </w:p>
          <w:p w14:paraId="05BC027C"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2</w:t>
            </w:r>
          </w:p>
        </w:tc>
        <w:tc>
          <w:tcPr>
            <w:tcW w:w="388" w:type="pct"/>
            <w:tcBorders>
              <w:top w:val="single" w:sz="4" w:space="0" w:color="auto"/>
              <w:bottom w:val="single" w:sz="12" w:space="0" w:color="auto"/>
            </w:tcBorders>
            <w:shd w:val="clear" w:color="auto" w:fill="7F7F7F" w:themeFill="text1" w:themeFillTint="80"/>
          </w:tcPr>
          <w:p w14:paraId="18B81269"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Autre salle de bain</w:t>
            </w:r>
          </w:p>
        </w:tc>
        <w:tc>
          <w:tcPr>
            <w:tcW w:w="539" w:type="pct"/>
            <w:tcBorders>
              <w:top w:val="single" w:sz="4" w:space="0" w:color="auto"/>
              <w:bottom w:val="single" w:sz="12" w:space="0" w:color="auto"/>
            </w:tcBorders>
            <w:shd w:val="clear" w:color="auto" w:fill="7F7F7F" w:themeFill="text1" w:themeFillTint="80"/>
          </w:tcPr>
          <w:p w14:paraId="68A704EF"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Salle de bain avec WC 1</w:t>
            </w:r>
          </w:p>
        </w:tc>
        <w:tc>
          <w:tcPr>
            <w:tcW w:w="1010" w:type="pct"/>
            <w:tcBorders>
              <w:top w:val="single" w:sz="4" w:space="0" w:color="auto"/>
              <w:bottom w:val="single" w:sz="12" w:space="0" w:color="auto"/>
            </w:tcBorders>
            <w:shd w:val="clear" w:color="auto" w:fill="7F7F7F" w:themeFill="text1" w:themeFillTint="80"/>
          </w:tcPr>
          <w:p w14:paraId="6A7526E7"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Autre salle de bain avec WC</w:t>
            </w:r>
          </w:p>
        </w:tc>
        <w:tc>
          <w:tcPr>
            <w:tcW w:w="389" w:type="pct"/>
            <w:tcBorders>
              <w:top w:val="single" w:sz="4" w:space="0" w:color="auto"/>
              <w:bottom w:val="single" w:sz="12" w:space="0" w:color="auto"/>
            </w:tcBorders>
            <w:shd w:val="clear" w:color="auto" w:fill="7F7F7F" w:themeFill="text1" w:themeFillTint="80"/>
          </w:tcPr>
          <w:p w14:paraId="2B626335"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WC</w:t>
            </w:r>
          </w:p>
        </w:tc>
        <w:tc>
          <w:tcPr>
            <w:tcW w:w="382" w:type="pct"/>
            <w:tcBorders>
              <w:top w:val="single" w:sz="4" w:space="0" w:color="auto"/>
              <w:bottom w:val="single" w:sz="12" w:space="0" w:color="auto"/>
            </w:tcBorders>
            <w:shd w:val="clear" w:color="auto" w:fill="7F7F7F" w:themeFill="text1" w:themeFillTint="80"/>
          </w:tcPr>
          <w:p w14:paraId="7884A252" w14:textId="77777777" w:rsidR="00CE325F" w:rsidRPr="00A91534" w:rsidRDefault="00CE325F" w:rsidP="00A97885">
            <w:pPr>
              <w:jc w:val="center"/>
              <w:rPr>
                <w:rFonts w:ascii="Arial Narrow" w:hAnsi="Arial Narrow" w:cs="Arial"/>
                <w:b/>
                <w:bCs/>
                <w:iCs/>
                <w:sz w:val="22"/>
                <w:szCs w:val="22"/>
              </w:rPr>
            </w:pPr>
            <w:r w:rsidRPr="00A91534">
              <w:rPr>
                <w:rFonts w:ascii="Arial Narrow" w:hAnsi="Arial Narrow" w:cs="Arial"/>
                <w:b/>
                <w:bCs/>
                <w:iCs/>
                <w:sz w:val="22"/>
                <w:szCs w:val="22"/>
              </w:rPr>
              <w:t>Salle d’eau*</w:t>
            </w:r>
          </w:p>
        </w:tc>
      </w:tr>
      <w:tr w:rsidR="00CE325F" w:rsidRPr="00A91534" w14:paraId="6C10F7B0" w14:textId="77777777" w:rsidTr="00A97885">
        <w:tc>
          <w:tcPr>
            <w:tcW w:w="738" w:type="pct"/>
            <w:tcBorders>
              <w:top w:val="single" w:sz="12" w:space="0" w:color="auto"/>
              <w:left w:val="single" w:sz="4" w:space="0" w:color="auto"/>
              <w:bottom w:val="single" w:sz="6" w:space="0" w:color="auto"/>
            </w:tcBorders>
          </w:tcPr>
          <w:p w14:paraId="1CA5483B"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F1</w:t>
            </w:r>
          </w:p>
        </w:tc>
        <w:tc>
          <w:tcPr>
            <w:tcW w:w="466" w:type="pct"/>
            <w:tcBorders>
              <w:top w:val="single" w:sz="12" w:space="0" w:color="auto"/>
              <w:bottom w:val="single" w:sz="6" w:space="0" w:color="auto"/>
            </w:tcBorders>
            <w:vAlign w:val="center"/>
          </w:tcPr>
          <w:p w14:paraId="0BD0AFD7"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C32</w:t>
            </w:r>
          </w:p>
        </w:tc>
        <w:tc>
          <w:tcPr>
            <w:tcW w:w="1088" w:type="pct"/>
            <w:gridSpan w:val="2"/>
            <w:vMerge w:val="restart"/>
            <w:tcBorders>
              <w:top w:val="single" w:sz="12" w:space="0" w:color="auto"/>
            </w:tcBorders>
            <w:vAlign w:val="center"/>
          </w:tcPr>
          <w:p w14:paraId="5FF68B9E"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388" w:type="pct"/>
            <w:vMerge w:val="restart"/>
            <w:tcBorders>
              <w:top w:val="single" w:sz="12" w:space="0" w:color="auto"/>
            </w:tcBorders>
            <w:vAlign w:val="center"/>
          </w:tcPr>
          <w:p w14:paraId="1057154D"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539" w:type="pct"/>
            <w:vMerge w:val="restart"/>
            <w:tcBorders>
              <w:top w:val="single" w:sz="12" w:space="0" w:color="auto"/>
            </w:tcBorders>
            <w:vAlign w:val="center"/>
          </w:tcPr>
          <w:p w14:paraId="77D8E9D6"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1010" w:type="pct"/>
            <w:vMerge w:val="restart"/>
            <w:tcBorders>
              <w:top w:val="single" w:sz="12" w:space="0" w:color="auto"/>
            </w:tcBorders>
            <w:vAlign w:val="center"/>
          </w:tcPr>
          <w:p w14:paraId="578F9FCA"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389" w:type="pct"/>
            <w:vMerge w:val="restart"/>
            <w:tcBorders>
              <w:top w:val="single" w:sz="12" w:space="0" w:color="auto"/>
            </w:tcBorders>
            <w:vAlign w:val="center"/>
          </w:tcPr>
          <w:p w14:paraId="3BF1FBB3"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W13</w:t>
            </w:r>
          </w:p>
          <w:p w14:paraId="4D51CA68" w14:textId="77777777" w:rsidR="00CE325F" w:rsidRPr="00A91534" w:rsidRDefault="00CE325F" w:rsidP="00A97885">
            <w:pPr>
              <w:jc w:val="center"/>
              <w:rPr>
                <w:rFonts w:ascii="Arial Narrow" w:hAnsi="Arial Narrow" w:cs="Arial"/>
                <w:sz w:val="20"/>
                <w:szCs w:val="20"/>
              </w:rPr>
            </w:pPr>
          </w:p>
        </w:tc>
        <w:tc>
          <w:tcPr>
            <w:tcW w:w="382" w:type="pct"/>
            <w:vMerge w:val="restart"/>
            <w:tcBorders>
              <w:top w:val="single" w:sz="12" w:space="0" w:color="auto"/>
            </w:tcBorders>
            <w:vAlign w:val="center"/>
          </w:tcPr>
          <w:p w14:paraId="55CEE374"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p w14:paraId="7CF8B3A7" w14:textId="77777777" w:rsidR="00CE325F" w:rsidRPr="00A91534" w:rsidRDefault="00CE325F" w:rsidP="00A97885">
            <w:pPr>
              <w:jc w:val="center"/>
              <w:rPr>
                <w:rFonts w:ascii="Arial Narrow" w:hAnsi="Arial Narrow" w:cs="Arial"/>
                <w:sz w:val="20"/>
                <w:szCs w:val="20"/>
              </w:rPr>
            </w:pPr>
          </w:p>
        </w:tc>
      </w:tr>
      <w:tr w:rsidR="00CE325F" w:rsidRPr="00A91534" w14:paraId="37982E60" w14:textId="77777777" w:rsidTr="00A97885">
        <w:tc>
          <w:tcPr>
            <w:tcW w:w="738" w:type="pct"/>
            <w:tcBorders>
              <w:top w:val="single" w:sz="6" w:space="0" w:color="auto"/>
              <w:left w:val="single" w:sz="4" w:space="0" w:color="auto"/>
              <w:bottom w:val="single" w:sz="6" w:space="0" w:color="auto"/>
            </w:tcBorders>
          </w:tcPr>
          <w:p w14:paraId="61FB1C0A"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F2</w:t>
            </w:r>
          </w:p>
        </w:tc>
        <w:tc>
          <w:tcPr>
            <w:tcW w:w="466" w:type="pct"/>
            <w:tcBorders>
              <w:top w:val="single" w:sz="6" w:space="0" w:color="auto"/>
              <w:bottom w:val="single" w:sz="6" w:space="0" w:color="auto"/>
            </w:tcBorders>
            <w:vAlign w:val="center"/>
          </w:tcPr>
          <w:p w14:paraId="796F8445"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C36</w:t>
            </w:r>
          </w:p>
        </w:tc>
        <w:tc>
          <w:tcPr>
            <w:tcW w:w="1088" w:type="pct"/>
            <w:gridSpan w:val="2"/>
            <w:vMerge/>
            <w:vAlign w:val="center"/>
          </w:tcPr>
          <w:p w14:paraId="463246B3"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11CF0FC8"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4F9D1B76"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5933535C"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2111D3EE"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43FC0D54" w14:textId="77777777" w:rsidR="00CE325F" w:rsidRPr="00A91534" w:rsidRDefault="00CE325F" w:rsidP="00A97885">
            <w:pPr>
              <w:jc w:val="center"/>
              <w:rPr>
                <w:rFonts w:ascii="Arial Narrow" w:hAnsi="Arial Narrow" w:cs="Arial"/>
                <w:sz w:val="20"/>
                <w:szCs w:val="20"/>
              </w:rPr>
            </w:pPr>
          </w:p>
        </w:tc>
      </w:tr>
      <w:tr w:rsidR="00CE325F" w:rsidRPr="00A91534" w14:paraId="1CAAF1D6" w14:textId="77777777" w:rsidTr="00A97885">
        <w:tc>
          <w:tcPr>
            <w:tcW w:w="738" w:type="pct"/>
            <w:tcBorders>
              <w:top w:val="single" w:sz="6" w:space="0" w:color="auto"/>
              <w:left w:val="single" w:sz="4" w:space="0" w:color="auto"/>
              <w:bottom w:val="single" w:sz="6" w:space="0" w:color="auto"/>
            </w:tcBorders>
          </w:tcPr>
          <w:p w14:paraId="6437F110"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F3</w:t>
            </w:r>
          </w:p>
        </w:tc>
        <w:tc>
          <w:tcPr>
            <w:tcW w:w="466" w:type="pct"/>
            <w:vMerge w:val="restart"/>
            <w:tcBorders>
              <w:top w:val="single" w:sz="6" w:space="0" w:color="auto"/>
            </w:tcBorders>
            <w:vAlign w:val="center"/>
          </w:tcPr>
          <w:p w14:paraId="5127EAFF"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C21</w:t>
            </w:r>
          </w:p>
        </w:tc>
        <w:tc>
          <w:tcPr>
            <w:tcW w:w="1088" w:type="pct"/>
            <w:gridSpan w:val="2"/>
            <w:vMerge/>
            <w:vAlign w:val="center"/>
          </w:tcPr>
          <w:p w14:paraId="036F1FF8"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592A0CB6"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3D3694FC"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71FE4C7A"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43C8E8B8"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0D94B330" w14:textId="77777777" w:rsidR="00CE325F" w:rsidRPr="00A91534" w:rsidRDefault="00CE325F" w:rsidP="00A97885">
            <w:pPr>
              <w:jc w:val="center"/>
              <w:rPr>
                <w:rFonts w:ascii="Arial Narrow" w:hAnsi="Arial Narrow" w:cs="Arial"/>
                <w:sz w:val="20"/>
                <w:szCs w:val="20"/>
              </w:rPr>
            </w:pPr>
          </w:p>
        </w:tc>
      </w:tr>
      <w:tr w:rsidR="00CE325F" w:rsidRPr="00A91534" w14:paraId="67088F7D" w14:textId="77777777" w:rsidTr="00A97885">
        <w:tc>
          <w:tcPr>
            <w:tcW w:w="738" w:type="pct"/>
            <w:tcBorders>
              <w:top w:val="single" w:sz="6" w:space="0" w:color="auto"/>
              <w:left w:val="single" w:sz="4" w:space="0" w:color="auto"/>
              <w:bottom w:val="single" w:sz="6" w:space="0" w:color="auto"/>
            </w:tcBorders>
          </w:tcPr>
          <w:p w14:paraId="650C5776"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F4</w:t>
            </w:r>
          </w:p>
        </w:tc>
        <w:tc>
          <w:tcPr>
            <w:tcW w:w="466" w:type="pct"/>
            <w:vMerge/>
          </w:tcPr>
          <w:p w14:paraId="258436F7" w14:textId="77777777" w:rsidR="00CE325F" w:rsidRPr="00A91534" w:rsidRDefault="00CE325F" w:rsidP="00A97885">
            <w:pPr>
              <w:jc w:val="center"/>
              <w:rPr>
                <w:rFonts w:ascii="Arial Narrow" w:hAnsi="Arial Narrow" w:cs="Arial"/>
                <w:sz w:val="20"/>
                <w:szCs w:val="20"/>
                <w:lang w:val="en-US"/>
              </w:rPr>
            </w:pPr>
          </w:p>
        </w:tc>
        <w:tc>
          <w:tcPr>
            <w:tcW w:w="1088" w:type="pct"/>
            <w:gridSpan w:val="2"/>
            <w:vMerge/>
            <w:vAlign w:val="center"/>
          </w:tcPr>
          <w:p w14:paraId="5C3D6730"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3AAC84E3"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0772DA40"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5C2B7E4C"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0B991A88"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0B9B7C9F" w14:textId="77777777" w:rsidR="00CE325F" w:rsidRPr="00A91534" w:rsidRDefault="00CE325F" w:rsidP="00A97885">
            <w:pPr>
              <w:jc w:val="center"/>
              <w:rPr>
                <w:rFonts w:ascii="Arial Narrow" w:hAnsi="Arial Narrow" w:cs="Arial"/>
                <w:sz w:val="20"/>
                <w:szCs w:val="20"/>
              </w:rPr>
            </w:pPr>
          </w:p>
        </w:tc>
      </w:tr>
      <w:tr w:rsidR="00CE325F" w:rsidRPr="00A91534" w14:paraId="5871EB94" w14:textId="77777777" w:rsidTr="00A97885">
        <w:tc>
          <w:tcPr>
            <w:tcW w:w="738" w:type="pct"/>
            <w:tcBorders>
              <w:top w:val="single" w:sz="6" w:space="0" w:color="auto"/>
              <w:left w:val="single" w:sz="4" w:space="0" w:color="auto"/>
              <w:bottom w:val="single" w:sz="6" w:space="0" w:color="auto"/>
            </w:tcBorders>
          </w:tcPr>
          <w:p w14:paraId="4E75A34C" w14:textId="77777777" w:rsidR="00CE325F" w:rsidRPr="00A91534" w:rsidRDefault="00CE325F" w:rsidP="00A97885">
            <w:pPr>
              <w:jc w:val="center"/>
              <w:rPr>
                <w:rFonts w:ascii="Arial Narrow" w:hAnsi="Arial Narrow" w:cs="Arial"/>
                <w:sz w:val="20"/>
                <w:szCs w:val="20"/>
                <w:lang w:val="en-US"/>
              </w:rPr>
            </w:pPr>
            <w:r w:rsidRPr="00A91534">
              <w:rPr>
                <w:rFonts w:ascii="Arial Narrow" w:hAnsi="Arial Narrow" w:cs="Arial"/>
                <w:sz w:val="20"/>
                <w:szCs w:val="20"/>
                <w:lang w:val="en-US"/>
              </w:rPr>
              <w:t>F5</w:t>
            </w:r>
          </w:p>
        </w:tc>
        <w:tc>
          <w:tcPr>
            <w:tcW w:w="466" w:type="pct"/>
            <w:vMerge/>
          </w:tcPr>
          <w:p w14:paraId="1206823D" w14:textId="77777777" w:rsidR="00CE325F" w:rsidRPr="00A91534" w:rsidRDefault="00CE325F" w:rsidP="00A97885">
            <w:pPr>
              <w:jc w:val="center"/>
              <w:rPr>
                <w:rFonts w:ascii="Arial Narrow" w:hAnsi="Arial Narrow" w:cs="Arial"/>
                <w:sz w:val="20"/>
                <w:szCs w:val="20"/>
                <w:lang w:val="en-US"/>
              </w:rPr>
            </w:pPr>
          </w:p>
        </w:tc>
        <w:tc>
          <w:tcPr>
            <w:tcW w:w="1088" w:type="pct"/>
            <w:gridSpan w:val="2"/>
            <w:vMerge/>
            <w:tcBorders>
              <w:bottom w:val="single" w:sz="6" w:space="0" w:color="auto"/>
            </w:tcBorders>
            <w:vAlign w:val="center"/>
          </w:tcPr>
          <w:p w14:paraId="1EBF19A8"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2447FE0D"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78E9FF27"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43EE717B"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2D844E55"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47BDD3C4" w14:textId="77777777" w:rsidR="00CE325F" w:rsidRPr="00A91534" w:rsidRDefault="00CE325F" w:rsidP="00A97885">
            <w:pPr>
              <w:jc w:val="center"/>
              <w:rPr>
                <w:rFonts w:ascii="Arial Narrow" w:hAnsi="Arial Narrow" w:cs="Arial"/>
                <w:sz w:val="20"/>
                <w:szCs w:val="20"/>
              </w:rPr>
            </w:pPr>
          </w:p>
        </w:tc>
      </w:tr>
      <w:tr w:rsidR="00CE325F" w:rsidRPr="00A91534" w14:paraId="1C7A8C14" w14:textId="77777777" w:rsidTr="00A97885">
        <w:tc>
          <w:tcPr>
            <w:tcW w:w="738" w:type="pct"/>
            <w:tcBorders>
              <w:top w:val="single" w:sz="6" w:space="0" w:color="auto"/>
              <w:left w:val="single" w:sz="4" w:space="0" w:color="auto"/>
              <w:bottom w:val="single" w:sz="6" w:space="0" w:color="auto"/>
            </w:tcBorders>
          </w:tcPr>
          <w:p w14:paraId="256783C1"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F6</w:t>
            </w:r>
          </w:p>
          <w:p w14:paraId="0F3647AD" w14:textId="77777777" w:rsidR="00CE325F" w:rsidRPr="00A91534" w:rsidRDefault="00CE325F" w:rsidP="00A97885">
            <w:pPr>
              <w:jc w:val="center"/>
              <w:rPr>
                <w:rFonts w:ascii="Arial Narrow" w:hAnsi="Arial Narrow" w:cs="Arial"/>
                <w:sz w:val="18"/>
                <w:szCs w:val="20"/>
              </w:rPr>
            </w:pPr>
            <w:r w:rsidRPr="00A91534">
              <w:rPr>
                <w:rFonts w:ascii="Arial Narrow" w:hAnsi="Arial Narrow" w:cs="Arial"/>
                <w:sz w:val="18"/>
                <w:szCs w:val="20"/>
              </w:rPr>
              <w:t>(2BWC) ou</w:t>
            </w:r>
          </w:p>
          <w:p w14:paraId="3068730B" w14:textId="77777777" w:rsidR="00CE325F" w:rsidRPr="00A91534" w:rsidRDefault="00CE325F" w:rsidP="00A97885">
            <w:pPr>
              <w:jc w:val="center"/>
              <w:rPr>
                <w:rFonts w:ascii="Arial Narrow" w:hAnsi="Arial Narrow" w:cs="Arial"/>
                <w:i/>
                <w:sz w:val="20"/>
                <w:szCs w:val="20"/>
              </w:rPr>
            </w:pPr>
            <w:r w:rsidRPr="00A91534">
              <w:rPr>
                <w:rFonts w:ascii="Arial Narrow" w:hAnsi="Arial Narrow" w:cs="Arial"/>
                <w:sz w:val="18"/>
                <w:szCs w:val="20"/>
              </w:rPr>
              <w:t>(1B 1WC 1BWC)</w:t>
            </w:r>
          </w:p>
        </w:tc>
        <w:tc>
          <w:tcPr>
            <w:tcW w:w="466" w:type="pct"/>
            <w:vMerge/>
          </w:tcPr>
          <w:p w14:paraId="32123381" w14:textId="77777777" w:rsidR="00CE325F" w:rsidRPr="00A91534" w:rsidRDefault="00CE325F" w:rsidP="00A97885">
            <w:pPr>
              <w:jc w:val="center"/>
              <w:rPr>
                <w:rFonts w:ascii="Arial Narrow" w:hAnsi="Arial Narrow" w:cs="Arial"/>
                <w:sz w:val="20"/>
                <w:szCs w:val="20"/>
              </w:rPr>
            </w:pPr>
          </w:p>
        </w:tc>
        <w:tc>
          <w:tcPr>
            <w:tcW w:w="529" w:type="pct"/>
            <w:vMerge w:val="restart"/>
            <w:tcBorders>
              <w:top w:val="single" w:sz="6" w:space="0" w:color="auto"/>
            </w:tcBorders>
            <w:vAlign w:val="center"/>
          </w:tcPr>
          <w:p w14:paraId="7F4EB2C7"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559" w:type="pct"/>
            <w:vMerge w:val="restart"/>
            <w:tcBorders>
              <w:top w:val="single" w:sz="6" w:space="0" w:color="auto"/>
            </w:tcBorders>
            <w:vAlign w:val="center"/>
          </w:tcPr>
          <w:p w14:paraId="092D711C"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388" w:type="pct"/>
            <w:vMerge/>
            <w:vAlign w:val="center"/>
          </w:tcPr>
          <w:p w14:paraId="2F58F98B" w14:textId="77777777" w:rsidR="00CE325F" w:rsidRPr="00A91534" w:rsidRDefault="00CE325F" w:rsidP="00A97885">
            <w:pPr>
              <w:jc w:val="center"/>
              <w:rPr>
                <w:rFonts w:ascii="Arial Narrow" w:hAnsi="Arial Narrow" w:cs="Arial"/>
                <w:sz w:val="20"/>
                <w:szCs w:val="20"/>
              </w:rPr>
            </w:pPr>
          </w:p>
        </w:tc>
        <w:tc>
          <w:tcPr>
            <w:tcW w:w="539" w:type="pct"/>
            <w:vMerge w:val="restart"/>
            <w:vAlign w:val="center"/>
          </w:tcPr>
          <w:p w14:paraId="036A1015"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BW22</w:t>
            </w:r>
          </w:p>
        </w:tc>
        <w:tc>
          <w:tcPr>
            <w:tcW w:w="1010" w:type="pct"/>
            <w:vMerge w:val="restart"/>
            <w:vAlign w:val="center"/>
          </w:tcPr>
          <w:p w14:paraId="16F7AD27"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BW22</w:t>
            </w:r>
          </w:p>
        </w:tc>
        <w:tc>
          <w:tcPr>
            <w:tcW w:w="389" w:type="pct"/>
            <w:vMerge/>
            <w:vAlign w:val="center"/>
          </w:tcPr>
          <w:p w14:paraId="36BA7B7F"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2B20982C" w14:textId="77777777" w:rsidR="00CE325F" w:rsidRPr="00A91534" w:rsidRDefault="00CE325F" w:rsidP="00A97885">
            <w:pPr>
              <w:jc w:val="center"/>
              <w:rPr>
                <w:rFonts w:ascii="Arial Narrow" w:hAnsi="Arial Narrow" w:cs="Arial"/>
                <w:sz w:val="20"/>
                <w:szCs w:val="20"/>
              </w:rPr>
            </w:pPr>
          </w:p>
        </w:tc>
      </w:tr>
      <w:tr w:rsidR="00CE325F" w:rsidRPr="00A91534" w14:paraId="64397BE5" w14:textId="77777777" w:rsidTr="00A97885">
        <w:tc>
          <w:tcPr>
            <w:tcW w:w="738" w:type="pct"/>
            <w:tcBorders>
              <w:top w:val="single" w:sz="6" w:space="0" w:color="auto"/>
              <w:left w:val="single" w:sz="4" w:space="0" w:color="auto"/>
              <w:bottom w:val="single" w:sz="6" w:space="0" w:color="auto"/>
            </w:tcBorders>
            <w:vAlign w:val="center"/>
          </w:tcPr>
          <w:p w14:paraId="245CA8AB"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F7 et +</w:t>
            </w:r>
          </w:p>
          <w:p w14:paraId="11BF73F4" w14:textId="77777777" w:rsidR="00CE325F" w:rsidRPr="00A91534" w:rsidRDefault="00CE325F" w:rsidP="00A97885">
            <w:pPr>
              <w:jc w:val="center"/>
              <w:rPr>
                <w:rFonts w:ascii="Arial Narrow" w:hAnsi="Arial Narrow" w:cs="Arial"/>
                <w:sz w:val="18"/>
                <w:szCs w:val="20"/>
              </w:rPr>
            </w:pPr>
            <w:r w:rsidRPr="00A91534">
              <w:rPr>
                <w:rFonts w:ascii="Arial Narrow" w:hAnsi="Arial Narrow" w:cs="Arial"/>
                <w:sz w:val="18"/>
                <w:szCs w:val="20"/>
              </w:rPr>
              <w:t>(2BWC) ou</w:t>
            </w:r>
          </w:p>
          <w:p w14:paraId="78D00438"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20"/>
              </w:rPr>
              <w:t>(1B 1WC 1BWC)</w:t>
            </w:r>
          </w:p>
        </w:tc>
        <w:tc>
          <w:tcPr>
            <w:tcW w:w="466" w:type="pct"/>
            <w:vMerge/>
          </w:tcPr>
          <w:p w14:paraId="5F3EDB77" w14:textId="77777777" w:rsidR="00CE325F" w:rsidRPr="00A91534" w:rsidRDefault="00CE325F" w:rsidP="00A97885">
            <w:pPr>
              <w:jc w:val="center"/>
              <w:rPr>
                <w:rFonts w:ascii="Arial Narrow" w:hAnsi="Arial Narrow" w:cs="Arial"/>
                <w:sz w:val="20"/>
                <w:szCs w:val="20"/>
              </w:rPr>
            </w:pPr>
          </w:p>
        </w:tc>
        <w:tc>
          <w:tcPr>
            <w:tcW w:w="529" w:type="pct"/>
            <w:vMerge/>
            <w:vAlign w:val="center"/>
          </w:tcPr>
          <w:p w14:paraId="09765FA4" w14:textId="77777777" w:rsidR="00CE325F" w:rsidRPr="00A91534" w:rsidRDefault="00CE325F" w:rsidP="00A97885">
            <w:pPr>
              <w:jc w:val="center"/>
              <w:rPr>
                <w:rFonts w:ascii="Arial Narrow" w:hAnsi="Arial Narrow" w:cs="Arial"/>
                <w:sz w:val="20"/>
                <w:szCs w:val="20"/>
              </w:rPr>
            </w:pPr>
          </w:p>
        </w:tc>
        <w:tc>
          <w:tcPr>
            <w:tcW w:w="559" w:type="pct"/>
            <w:vMerge/>
            <w:vAlign w:val="center"/>
          </w:tcPr>
          <w:p w14:paraId="1D3FD046" w14:textId="77777777" w:rsidR="00CE325F" w:rsidRPr="00A91534" w:rsidRDefault="00CE325F" w:rsidP="00A97885">
            <w:pPr>
              <w:jc w:val="center"/>
              <w:rPr>
                <w:rFonts w:ascii="Arial Narrow" w:hAnsi="Arial Narrow" w:cs="Arial"/>
                <w:sz w:val="20"/>
                <w:szCs w:val="20"/>
              </w:rPr>
            </w:pPr>
          </w:p>
        </w:tc>
        <w:tc>
          <w:tcPr>
            <w:tcW w:w="388" w:type="pct"/>
            <w:vMerge/>
            <w:vAlign w:val="center"/>
          </w:tcPr>
          <w:p w14:paraId="3425E206" w14:textId="77777777" w:rsidR="00CE325F" w:rsidRPr="00A91534" w:rsidRDefault="00CE325F" w:rsidP="00A97885">
            <w:pPr>
              <w:jc w:val="center"/>
              <w:rPr>
                <w:rFonts w:ascii="Arial Narrow" w:hAnsi="Arial Narrow" w:cs="Arial"/>
                <w:sz w:val="20"/>
                <w:szCs w:val="20"/>
              </w:rPr>
            </w:pPr>
          </w:p>
        </w:tc>
        <w:tc>
          <w:tcPr>
            <w:tcW w:w="539" w:type="pct"/>
            <w:vMerge/>
            <w:vAlign w:val="center"/>
          </w:tcPr>
          <w:p w14:paraId="2C5CDCCB" w14:textId="77777777" w:rsidR="00CE325F" w:rsidRPr="00A91534" w:rsidRDefault="00CE325F" w:rsidP="00A97885">
            <w:pPr>
              <w:jc w:val="center"/>
              <w:rPr>
                <w:rFonts w:ascii="Arial Narrow" w:hAnsi="Arial Narrow" w:cs="Arial"/>
                <w:sz w:val="20"/>
                <w:szCs w:val="20"/>
              </w:rPr>
            </w:pPr>
          </w:p>
        </w:tc>
        <w:tc>
          <w:tcPr>
            <w:tcW w:w="1010" w:type="pct"/>
            <w:vMerge/>
            <w:vAlign w:val="center"/>
          </w:tcPr>
          <w:p w14:paraId="018F1EB5" w14:textId="77777777" w:rsidR="00CE325F" w:rsidRPr="00A91534" w:rsidRDefault="00CE325F" w:rsidP="00A97885">
            <w:pPr>
              <w:jc w:val="center"/>
              <w:rPr>
                <w:rFonts w:ascii="Arial Narrow" w:hAnsi="Arial Narrow" w:cs="Arial"/>
                <w:sz w:val="20"/>
                <w:szCs w:val="20"/>
              </w:rPr>
            </w:pPr>
          </w:p>
        </w:tc>
        <w:tc>
          <w:tcPr>
            <w:tcW w:w="389" w:type="pct"/>
            <w:vMerge/>
            <w:vAlign w:val="center"/>
          </w:tcPr>
          <w:p w14:paraId="6A99B9C0"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2677FD34" w14:textId="77777777" w:rsidR="00CE325F" w:rsidRPr="00A91534" w:rsidRDefault="00CE325F" w:rsidP="00A97885">
            <w:pPr>
              <w:jc w:val="center"/>
              <w:rPr>
                <w:rFonts w:ascii="Arial Narrow" w:hAnsi="Arial Narrow" w:cs="Arial"/>
                <w:sz w:val="20"/>
                <w:szCs w:val="20"/>
              </w:rPr>
            </w:pPr>
          </w:p>
        </w:tc>
      </w:tr>
      <w:tr w:rsidR="00CE325F" w:rsidRPr="00A91534" w14:paraId="6A6B8E70" w14:textId="77777777" w:rsidTr="00A97885">
        <w:tc>
          <w:tcPr>
            <w:tcW w:w="738" w:type="pct"/>
            <w:tcBorders>
              <w:top w:val="single" w:sz="6" w:space="0" w:color="auto"/>
              <w:left w:val="single" w:sz="4" w:space="0" w:color="auto"/>
              <w:bottom w:val="single" w:sz="4" w:space="0" w:color="auto"/>
            </w:tcBorders>
            <w:vAlign w:val="center"/>
          </w:tcPr>
          <w:p w14:paraId="0C52EF63"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F6</w:t>
            </w:r>
          </w:p>
          <w:p w14:paraId="64B671B8"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20"/>
              </w:rPr>
              <w:t>(2B 1WC)</w:t>
            </w:r>
          </w:p>
        </w:tc>
        <w:tc>
          <w:tcPr>
            <w:tcW w:w="466" w:type="pct"/>
            <w:vMerge/>
          </w:tcPr>
          <w:p w14:paraId="463587FE" w14:textId="77777777" w:rsidR="00CE325F" w:rsidRPr="00A91534" w:rsidRDefault="00CE325F" w:rsidP="00A97885">
            <w:pPr>
              <w:jc w:val="center"/>
              <w:rPr>
                <w:rFonts w:ascii="Arial Narrow" w:hAnsi="Arial Narrow" w:cs="Arial"/>
                <w:sz w:val="20"/>
                <w:szCs w:val="20"/>
                <w:lang w:val="en-US"/>
              </w:rPr>
            </w:pPr>
          </w:p>
        </w:tc>
        <w:tc>
          <w:tcPr>
            <w:tcW w:w="529" w:type="pct"/>
            <w:vMerge w:val="restart"/>
            <w:vAlign w:val="center"/>
          </w:tcPr>
          <w:p w14:paraId="0EAF078C"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B21</w:t>
            </w:r>
          </w:p>
        </w:tc>
        <w:tc>
          <w:tcPr>
            <w:tcW w:w="559" w:type="pct"/>
            <w:vMerge w:val="restart"/>
            <w:vAlign w:val="center"/>
          </w:tcPr>
          <w:p w14:paraId="6BC14B64"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B23</w:t>
            </w:r>
          </w:p>
        </w:tc>
        <w:tc>
          <w:tcPr>
            <w:tcW w:w="388" w:type="pct"/>
            <w:vMerge/>
            <w:vAlign w:val="center"/>
          </w:tcPr>
          <w:p w14:paraId="71762ABE" w14:textId="77777777" w:rsidR="00CE325F" w:rsidRPr="00A91534" w:rsidRDefault="00CE325F" w:rsidP="00A97885">
            <w:pPr>
              <w:jc w:val="center"/>
              <w:rPr>
                <w:rFonts w:ascii="Arial Narrow" w:hAnsi="Arial Narrow" w:cs="Arial"/>
                <w:sz w:val="20"/>
                <w:szCs w:val="20"/>
              </w:rPr>
            </w:pPr>
          </w:p>
        </w:tc>
        <w:tc>
          <w:tcPr>
            <w:tcW w:w="539" w:type="pct"/>
            <w:vMerge w:val="restart"/>
            <w:vAlign w:val="center"/>
          </w:tcPr>
          <w:p w14:paraId="5D52BF1F"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1010" w:type="pct"/>
            <w:vMerge w:val="restart"/>
            <w:vAlign w:val="center"/>
          </w:tcPr>
          <w:p w14:paraId="4A7AEB18"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BW21</w:t>
            </w:r>
          </w:p>
        </w:tc>
        <w:tc>
          <w:tcPr>
            <w:tcW w:w="389" w:type="pct"/>
            <w:vMerge/>
            <w:vAlign w:val="center"/>
          </w:tcPr>
          <w:p w14:paraId="6899C199" w14:textId="77777777" w:rsidR="00CE325F" w:rsidRPr="00A91534" w:rsidRDefault="00CE325F" w:rsidP="00A97885">
            <w:pPr>
              <w:jc w:val="center"/>
              <w:rPr>
                <w:rFonts w:ascii="Arial Narrow" w:hAnsi="Arial Narrow" w:cs="Arial"/>
                <w:sz w:val="20"/>
                <w:szCs w:val="20"/>
              </w:rPr>
            </w:pPr>
          </w:p>
        </w:tc>
        <w:tc>
          <w:tcPr>
            <w:tcW w:w="382" w:type="pct"/>
            <w:vMerge/>
            <w:vAlign w:val="center"/>
          </w:tcPr>
          <w:p w14:paraId="6DA4E82A" w14:textId="77777777" w:rsidR="00CE325F" w:rsidRPr="00A91534" w:rsidRDefault="00CE325F" w:rsidP="00A97885">
            <w:pPr>
              <w:jc w:val="center"/>
              <w:rPr>
                <w:rFonts w:ascii="Arial Narrow" w:hAnsi="Arial Narrow" w:cs="Arial"/>
                <w:sz w:val="20"/>
                <w:szCs w:val="20"/>
              </w:rPr>
            </w:pPr>
          </w:p>
        </w:tc>
      </w:tr>
      <w:tr w:rsidR="00CE325F" w:rsidRPr="00A91534" w14:paraId="61D07D26" w14:textId="77777777" w:rsidTr="00A97885">
        <w:tc>
          <w:tcPr>
            <w:tcW w:w="738" w:type="pct"/>
            <w:tcBorders>
              <w:top w:val="single" w:sz="4" w:space="0" w:color="auto"/>
              <w:left w:val="single" w:sz="4" w:space="0" w:color="auto"/>
              <w:bottom w:val="single" w:sz="4" w:space="0" w:color="auto"/>
            </w:tcBorders>
            <w:vAlign w:val="center"/>
          </w:tcPr>
          <w:p w14:paraId="3B445034"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 xml:space="preserve">F7 et+ </w:t>
            </w:r>
          </w:p>
          <w:p w14:paraId="46C5BBD9"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20"/>
              </w:rPr>
              <w:t>(2B 1WC)</w:t>
            </w:r>
          </w:p>
        </w:tc>
        <w:tc>
          <w:tcPr>
            <w:tcW w:w="466" w:type="pct"/>
            <w:vMerge/>
          </w:tcPr>
          <w:p w14:paraId="2AC44F52" w14:textId="77777777" w:rsidR="00CE325F" w:rsidRPr="00A91534" w:rsidRDefault="00CE325F" w:rsidP="00A97885">
            <w:pPr>
              <w:jc w:val="center"/>
              <w:rPr>
                <w:rFonts w:ascii="Arial Narrow" w:hAnsi="Arial Narrow" w:cs="Arial"/>
                <w:sz w:val="20"/>
                <w:szCs w:val="20"/>
                <w:lang w:val="en-US"/>
              </w:rPr>
            </w:pPr>
          </w:p>
        </w:tc>
        <w:tc>
          <w:tcPr>
            <w:tcW w:w="529" w:type="pct"/>
            <w:vMerge/>
          </w:tcPr>
          <w:p w14:paraId="4823CE50" w14:textId="77777777" w:rsidR="00CE325F" w:rsidRPr="00A91534" w:rsidRDefault="00CE325F" w:rsidP="00A97885">
            <w:pPr>
              <w:jc w:val="center"/>
              <w:rPr>
                <w:rFonts w:ascii="Arial Narrow" w:hAnsi="Arial Narrow" w:cs="Arial"/>
                <w:sz w:val="20"/>
                <w:szCs w:val="20"/>
              </w:rPr>
            </w:pPr>
          </w:p>
        </w:tc>
        <w:tc>
          <w:tcPr>
            <w:tcW w:w="559" w:type="pct"/>
            <w:vMerge/>
          </w:tcPr>
          <w:p w14:paraId="20AE9E84" w14:textId="77777777" w:rsidR="00CE325F" w:rsidRPr="00A91534" w:rsidRDefault="00CE325F" w:rsidP="00A97885">
            <w:pPr>
              <w:jc w:val="center"/>
              <w:rPr>
                <w:rFonts w:ascii="Arial Narrow" w:hAnsi="Arial Narrow" w:cs="Arial"/>
                <w:sz w:val="20"/>
                <w:szCs w:val="20"/>
              </w:rPr>
            </w:pPr>
          </w:p>
        </w:tc>
        <w:tc>
          <w:tcPr>
            <w:tcW w:w="388" w:type="pct"/>
            <w:vMerge/>
          </w:tcPr>
          <w:p w14:paraId="6604046B" w14:textId="77777777" w:rsidR="00CE325F" w:rsidRPr="00A91534" w:rsidRDefault="00CE325F" w:rsidP="00A97885">
            <w:pPr>
              <w:jc w:val="center"/>
              <w:rPr>
                <w:rFonts w:ascii="Arial Narrow" w:hAnsi="Arial Narrow" w:cs="Arial"/>
                <w:sz w:val="20"/>
                <w:szCs w:val="20"/>
              </w:rPr>
            </w:pPr>
          </w:p>
        </w:tc>
        <w:tc>
          <w:tcPr>
            <w:tcW w:w="539" w:type="pct"/>
            <w:vMerge/>
          </w:tcPr>
          <w:p w14:paraId="432A6E3D" w14:textId="77777777" w:rsidR="00CE325F" w:rsidRPr="00A91534" w:rsidRDefault="00CE325F" w:rsidP="00A97885">
            <w:pPr>
              <w:jc w:val="center"/>
              <w:rPr>
                <w:rFonts w:ascii="Arial Narrow" w:hAnsi="Arial Narrow" w:cs="Arial"/>
                <w:sz w:val="20"/>
                <w:szCs w:val="20"/>
              </w:rPr>
            </w:pPr>
          </w:p>
        </w:tc>
        <w:tc>
          <w:tcPr>
            <w:tcW w:w="1010" w:type="pct"/>
            <w:vMerge/>
          </w:tcPr>
          <w:p w14:paraId="4DD3ED2E" w14:textId="77777777" w:rsidR="00CE325F" w:rsidRPr="00A91534" w:rsidRDefault="00CE325F" w:rsidP="00A97885">
            <w:pPr>
              <w:jc w:val="center"/>
              <w:rPr>
                <w:rFonts w:ascii="Arial Narrow" w:hAnsi="Arial Narrow" w:cs="Arial"/>
                <w:sz w:val="20"/>
                <w:szCs w:val="20"/>
              </w:rPr>
            </w:pPr>
          </w:p>
        </w:tc>
        <w:tc>
          <w:tcPr>
            <w:tcW w:w="389" w:type="pct"/>
            <w:vMerge/>
          </w:tcPr>
          <w:p w14:paraId="563EE171" w14:textId="77777777" w:rsidR="00CE325F" w:rsidRPr="00A91534" w:rsidRDefault="00CE325F" w:rsidP="00A97885">
            <w:pPr>
              <w:jc w:val="center"/>
              <w:rPr>
                <w:rFonts w:ascii="Arial Narrow" w:hAnsi="Arial Narrow" w:cs="Arial"/>
                <w:sz w:val="20"/>
                <w:szCs w:val="20"/>
              </w:rPr>
            </w:pPr>
          </w:p>
        </w:tc>
        <w:tc>
          <w:tcPr>
            <w:tcW w:w="382" w:type="pct"/>
            <w:vMerge/>
          </w:tcPr>
          <w:p w14:paraId="455B7CD3" w14:textId="77777777" w:rsidR="00CE325F" w:rsidRPr="00A91534" w:rsidRDefault="00CE325F" w:rsidP="00A97885">
            <w:pPr>
              <w:jc w:val="center"/>
              <w:rPr>
                <w:rFonts w:ascii="Arial Narrow" w:hAnsi="Arial Narrow" w:cs="Arial"/>
                <w:sz w:val="20"/>
                <w:szCs w:val="20"/>
              </w:rPr>
            </w:pPr>
          </w:p>
        </w:tc>
      </w:tr>
      <w:tr w:rsidR="00CE325F" w:rsidRPr="00A91534" w14:paraId="1E70D588" w14:textId="77777777" w:rsidTr="00A97885">
        <w:tc>
          <w:tcPr>
            <w:tcW w:w="738" w:type="pct"/>
            <w:tcBorders>
              <w:top w:val="single" w:sz="4" w:space="0" w:color="auto"/>
              <w:left w:val="single" w:sz="4" w:space="0" w:color="auto"/>
              <w:bottom w:val="single" w:sz="12" w:space="0" w:color="auto"/>
            </w:tcBorders>
            <w:vAlign w:val="center"/>
          </w:tcPr>
          <w:p w14:paraId="165DF41F"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 xml:space="preserve">F6 </w:t>
            </w:r>
          </w:p>
          <w:p w14:paraId="2D6B1085"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18"/>
                <w:szCs w:val="18"/>
              </w:rPr>
              <w:t>(1B 1WC 1SE)</w:t>
            </w:r>
          </w:p>
        </w:tc>
        <w:tc>
          <w:tcPr>
            <w:tcW w:w="466" w:type="pct"/>
            <w:vMerge/>
            <w:tcBorders>
              <w:bottom w:val="single" w:sz="12" w:space="0" w:color="auto"/>
            </w:tcBorders>
          </w:tcPr>
          <w:p w14:paraId="7F658E30" w14:textId="77777777" w:rsidR="00CE325F" w:rsidRPr="00A91534" w:rsidRDefault="00CE325F" w:rsidP="00A97885">
            <w:pPr>
              <w:jc w:val="center"/>
              <w:rPr>
                <w:rFonts w:ascii="Arial Narrow" w:hAnsi="Arial Narrow" w:cs="Arial"/>
                <w:sz w:val="20"/>
                <w:szCs w:val="20"/>
                <w:lang w:val="en-US"/>
              </w:rPr>
            </w:pPr>
          </w:p>
        </w:tc>
        <w:tc>
          <w:tcPr>
            <w:tcW w:w="529" w:type="pct"/>
            <w:vMerge/>
            <w:tcBorders>
              <w:bottom w:val="single" w:sz="12" w:space="0" w:color="auto"/>
            </w:tcBorders>
          </w:tcPr>
          <w:p w14:paraId="760CB967" w14:textId="77777777" w:rsidR="00CE325F" w:rsidRPr="00A91534" w:rsidRDefault="00CE325F" w:rsidP="00A97885">
            <w:pPr>
              <w:jc w:val="center"/>
              <w:rPr>
                <w:rFonts w:ascii="Arial Narrow" w:hAnsi="Arial Narrow" w:cs="Arial"/>
                <w:sz w:val="20"/>
                <w:szCs w:val="20"/>
              </w:rPr>
            </w:pPr>
          </w:p>
        </w:tc>
        <w:tc>
          <w:tcPr>
            <w:tcW w:w="559" w:type="pct"/>
            <w:tcBorders>
              <w:bottom w:val="single" w:sz="12" w:space="0" w:color="auto"/>
            </w:tcBorders>
            <w:vAlign w:val="center"/>
          </w:tcPr>
          <w:p w14:paraId="613188E5"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388" w:type="pct"/>
            <w:tcBorders>
              <w:bottom w:val="single" w:sz="12" w:space="0" w:color="auto"/>
            </w:tcBorders>
            <w:vAlign w:val="center"/>
          </w:tcPr>
          <w:p w14:paraId="445DA95C"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539" w:type="pct"/>
            <w:tcBorders>
              <w:bottom w:val="single" w:sz="12" w:space="0" w:color="auto"/>
            </w:tcBorders>
            <w:vAlign w:val="center"/>
          </w:tcPr>
          <w:p w14:paraId="5837050A"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1010" w:type="pct"/>
            <w:tcBorders>
              <w:bottom w:val="single" w:sz="12" w:space="0" w:color="auto"/>
            </w:tcBorders>
            <w:vAlign w:val="center"/>
          </w:tcPr>
          <w:p w14:paraId="51C92992"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w:t>
            </w:r>
          </w:p>
        </w:tc>
        <w:tc>
          <w:tcPr>
            <w:tcW w:w="389" w:type="pct"/>
            <w:vMerge/>
            <w:tcBorders>
              <w:bottom w:val="single" w:sz="12" w:space="0" w:color="auto"/>
            </w:tcBorders>
          </w:tcPr>
          <w:p w14:paraId="2D4CB72F" w14:textId="77777777" w:rsidR="00CE325F" w:rsidRPr="00A91534" w:rsidRDefault="00CE325F" w:rsidP="00A97885">
            <w:pPr>
              <w:jc w:val="center"/>
              <w:rPr>
                <w:rFonts w:ascii="Arial Narrow" w:hAnsi="Arial Narrow" w:cs="Arial"/>
                <w:sz w:val="20"/>
                <w:szCs w:val="20"/>
              </w:rPr>
            </w:pPr>
          </w:p>
        </w:tc>
        <w:tc>
          <w:tcPr>
            <w:tcW w:w="382" w:type="pct"/>
            <w:tcBorders>
              <w:bottom w:val="single" w:sz="12" w:space="0" w:color="auto"/>
            </w:tcBorders>
            <w:vAlign w:val="center"/>
          </w:tcPr>
          <w:p w14:paraId="731C4430" w14:textId="77777777" w:rsidR="00CE325F" w:rsidRPr="00A91534" w:rsidRDefault="00CE325F" w:rsidP="00A97885">
            <w:pPr>
              <w:jc w:val="center"/>
              <w:rPr>
                <w:rFonts w:ascii="Arial Narrow" w:hAnsi="Arial Narrow" w:cs="Arial"/>
                <w:sz w:val="20"/>
                <w:szCs w:val="20"/>
              </w:rPr>
            </w:pPr>
            <w:r w:rsidRPr="00A91534">
              <w:rPr>
                <w:rFonts w:ascii="Arial Narrow" w:hAnsi="Arial Narrow" w:cs="Arial"/>
                <w:sz w:val="20"/>
                <w:szCs w:val="20"/>
              </w:rPr>
              <w:t>B23</w:t>
            </w:r>
          </w:p>
        </w:tc>
      </w:tr>
    </w:tbl>
    <w:p w14:paraId="5A790850" w14:textId="77777777" w:rsidR="00CE325F" w:rsidRPr="00A91534" w:rsidRDefault="00CE325F" w:rsidP="00B75C67">
      <w:pPr>
        <w:rPr>
          <w:rFonts w:ascii="Arial Narrow" w:hAnsi="Arial Narrow" w:cs="Arial"/>
          <w:sz w:val="20"/>
          <w:szCs w:val="20"/>
        </w:rPr>
      </w:pPr>
    </w:p>
    <w:p w14:paraId="2AB5B28A" w14:textId="52B76D60" w:rsidR="00B75C67" w:rsidRPr="00A91534" w:rsidRDefault="00B75C67" w:rsidP="00B75C67">
      <w:pPr>
        <w:rPr>
          <w:rFonts w:ascii="Arial Narrow" w:hAnsi="Arial Narrow" w:cs="Arial"/>
          <w:sz w:val="20"/>
          <w:szCs w:val="20"/>
        </w:rPr>
      </w:pPr>
      <w:r w:rsidRPr="00A91534">
        <w:rPr>
          <w:rFonts w:ascii="Arial Narrow" w:hAnsi="Arial Narrow" w:cs="Arial"/>
          <w:color w:val="00B050"/>
          <w:sz w:val="20"/>
          <w:szCs w:val="20"/>
        </w:rPr>
        <w:br w:type="page"/>
      </w:r>
      <w:r w:rsidRPr="00A91534">
        <w:rPr>
          <w:rFonts w:ascii="Arial Narrow" w:hAnsi="Arial Narrow" w:cs="Arial"/>
          <w:sz w:val="20"/>
          <w:szCs w:val="20"/>
        </w:rPr>
        <w:lastRenderedPageBreak/>
        <w:t>Le type de bouche à installer dans les pièces techniques supplémentaires est fonction du nombre de pièces principales du logement et conforme à ce qui est indiqué dans l’</w:t>
      </w:r>
      <w:r w:rsidRPr="00A91534">
        <w:rPr>
          <w:rFonts w:ascii="Arial Narrow" w:hAnsi="Arial Narrow" w:cs="Arial"/>
          <w:b/>
          <w:sz w:val="20"/>
          <w:szCs w:val="20"/>
        </w:rPr>
        <w:t xml:space="preserve">Avis Technique n° </w:t>
      </w:r>
      <w:r w:rsidR="00150557" w:rsidRPr="00A91534">
        <w:rPr>
          <w:rFonts w:ascii="Arial Narrow" w:hAnsi="Arial Narrow" w:cs="Arial"/>
          <w:b/>
          <w:sz w:val="20"/>
          <w:szCs w:val="20"/>
        </w:rPr>
        <w:t>14.5/17-2266_</w:t>
      </w:r>
      <w:r w:rsidR="00D30142" w:rsidRPr="00A91534">
        <w:rPr>
          <w:rFonts w:ascii="Arial Narrow" w:hAnsi="Arial Narrow" w:cs="Arial"/>
          <w:b/>
          <w:sz w:val="20"/>
          <w:szCs w:val="20"/>
        </w:rPr>
        <w:t>V</w:t>
      </w:r>
      <w:r w:rsidR="00F112F2" w:rsidRPr="00A91534">
        <w:rPr>
          <w:rFonts w:ascii="Arial Narrow" w:hAnsi="Arial Narrow" w:cs="Arial"/>
          <w:b/>
          <w:sz w:val="20"/>
          <w:szCs w:val="20"/>
        </w:rPr>
        <w:t xml:space="preserve">5 </w:t>
      </w:r>
      <w:r w:rsidRPr="00A91534">
        <w:rPr>
          <w:rFonts w:ascii="Arial Narrow" w:hAnsi="Arial Narrow" w:cs="Arial"/>
          <w:sz w:val="20"/>
          <w:szCs w:val="20"/>
        </w:rPr>
        <w:t>:</w:t>
      </w:r>
    </w:p>
    <w:p w14:paraId="178F253D" w14:textId="77777777" w:rsidR="00CE3282" w:rsidRPr="00A91534" w:rsidRDefault="00CE3282" w:rsidP="00B75C67">
      <w:pPr>
        <w:rPr>
          <w:rFonts w:ascii="Arial Narrow" w:hAnsi="Arial Narrow" w:cs="Arial"/>
          <w:sz w:val="20"/>
          <w:szCs w:val="20"/>
        </w:rPr>
      </w:pPr>
    </w:p>
    <w:tbl>
      <w:tblPr>
        <w:tblW w:w="6324" w:type="dxa"/>
        <w:jc w:val="center"/>
        <w:tblCellMar>
          <w:left w:w="70" w:type="dxa"/>
          <w:right w:w="70" w:type="dxa"/>
        </w:tblCellMar>
        <w:tblLook w:val="04A0" w:firstRow="1" w:lastRow="0" w:firstColumn="1" w:lastColumn="0" w:noHBand="0" w:noVBand="1"/>
      </w:tblPr>
      <w:tblGrid>
        <w:gridCol w:w="1051"/>
        <w:gridCol w:w="2112"/>
        <w:gridCol w:w="986"/>
        <w:gridCol w:w="896"/>
        <w:gridCol w:w="632"/>
        <w:gridCol w:w="675"/>
      </w:tblGrid>
      <w:tr w:rsidR="00CE3282" w:rsidRPr="00A91534" w14:paraId="26284568" w14:textId="77777777" w:rsidTr="00CE3282">
        <w:trPr>
          <w:trHeight w:val="864"/>
          <w:jc w:val="center"/>
        </w:trPr>
        <w:tc>
          <w:tcPr>
            <w:tcW w:w="1051"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994451D"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Logement</w:t>
            </w:r>
          </w:p>
        </w:tc>
        <w:tc>
          <w:tcPr>
            <w:tcW w:w="2112"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782C4CF6"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Pièces humides</w:t>
            </w:r>
          </w:p>
        </w:tc>
        <w:tc>
          <w:tcPr>
            <w:tcW w:w="3161"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56917AFE"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Pièces techniques supplémentaires</w:t>
            </w:r>
          </w:p>
        </w:tc>
      </w:tr>
      <w:tr w:rsidR="00CE3282" w:rsidRPr="00A91534" w14:paraId="77683EFF" w14:textId="77777777" w:rsidTr="00CE3282">
        <w:trPr>
          <w:trHeight w:val="312"/>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1FB662B"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548B7316"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3161"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04CAE963" w14:textId="77777777" w:rsidR="00CE3282" w:rsidRPr="00A91534" w:rsidRDefault="00CE3282" w:rsidP="00CE3282">
            <w:pPr>
              <w:autoSpaceDE/>
              <w:autoSpaceDN/>
              <w:adjustRightInd/>
              <w:spacing w:before="0" w:after="0"/>
              <w:jc w:val="center"/>
              <w:rPr>
                <w:rFonts w:ascii="Arial Narrow" w:hAnsi="Arial Narrow" w:cs="Calibri"/>
                <w:b/>
                <w:bCs/>
                <w:color w:val="000000"/>
                <w:sz w:val="22"/>
                <w:szCs w:val="22"/>
              </w:rPr>
            </w:pPr>
            <w:r w:rsidRPr="00A91534">
              <w:rPr>
                <w:rFonts w:ascii="Arial Narrow" w:hAnsi="Arial Narrow" w:cs="Calibri"/>
                <w:b/>
                <w:bCs/>
                <w:color w:val="000000"/>
                <w:sz w:val="22"/>
                <w:szCs w:val="22"/>
              </w:rPr>
              <w:t>Bouches d'extraction</w:t>
            </w:r>
          </w:p>
        </w:tc>
      </w:tr>
      <w:tr w:rsidR="00CE3282" w:rsidRPr="00A91534" w14:paraId="156D11BE" w14:textId="77777777" w:rsidTr="00CE3282">
        <w:trPr>
          <w:trHeight w:val="288"/>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545BA24"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0F02DA83"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p>
        </w:tc>
        <w:tc>
          <w:tcPr>
            <w:tcW w:w="986" w:type="dxa"/>
            <w:tcBorders>
              <w:top w:val="nil"/>
              <w:left w:val="nil"/>
              <w:bottom w:val="single" w:sz="4" w:space="0" w:color="auto"/>
              <w:right w:val="single" w:sz="4" w:space="0" w:color="auto"/>
            </w:tcBorders>
            <w:shd w:val="clear" w:color="000000" w:fill="808080"/>
            <w:noWrap/>
            <w:vAlign w:val="bottom"/>
            <w:hideMark/>
          </w:tcPr>
          <w:p w14:paraId="7B858890"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autre SDB</w:t>
            </w:r>
          </w:p>
        </w:tc>
        <w:tc>
          <w:tcPr>
            <w:tcW w:w="896" w:type="dxa"/>
            <w:tcBorders>
              <w:top w:val="nil"/>
              <w:left w:val="nil"/>
              <w:bottom w:val="single" w:sz="4" w:space="0" w:color="auto"/>
              <w:right w:val="single" w:sz="4" w:space="0" w:color="auto"/>
            </w:tcBorders>
            <w:shd w:val="clear" w:color="000000" w:fill="808080"/>
            <w:noWrap/>
            <w:vAlign w:val="bottom"/>
            <w:hideMark/>
          </w:tcPr>
          <w:p w14:paraId="4CD4E643"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 xml:space="preserve">autre </w:t>
            </w:r>
            <w:proofErr w:type="spellStart"/>
            <w:r w:rsidRPr="00A91534">
              <w:rPr>
                <w:rFonts w:ascii="Arial Narrow" w:hAnsi="Arial Narrow" w:cs="Calibri"/>
                <w:b/>
                <w:bCs/>
                <w:color w:val="000000"/>
                <w:sz w:val="22"/>
                <w:szCs w:val="22"/>
              </w:rPr>
              <w:t>SdB</w:t>
            </w:r>
            <w:proofErr w:type="spellEnd"/>
            <w:r w:rsidRPr="00A91534">
              <w:rPr>
                <w:rFonts w:ascii="Arial Narrow" w:hAnsi="Arial Narrow" w:cs="Calibri"/>
                <w:b/>
                <w:bCs/>
                <w:color w:val="000000"/>
                <w:sz w:val="22"/>
                <w:szCs w:val="22"/>
              </w:rPr>
              <w:t>/WC</w:t>
            </w:r>
          </w:p>
        </w:tc>
        <w:tc>
          <w:tcPr>
            <w:tcW w:w="632" w:type="dxa"/>
            <w:tcBorders>
              <w:top w:val="nil"/>
              <w:left w:val="nil"/>
              <w:bottom w:val="single" w:sz="4" w:space="0" w:color="auto"/>
              <w:right w:val="single" w:sz="4" w:space="0" w:color="auto"/>
            </w:tcBorders>
            <w:shd w:val="clear" w:color="000000" w:fill="808080"/>
            <w:noWrap/>
            <w:vAlign w:val="bottom"/>
            <w:hideMark/>
          </w:tcPr>
          <w:p w14:paraId="1E926C30"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 xml:space="preserve">autre </w:t>
            </w:r>
            <w:r w:rsidRPr="00A91534">
              <w:rPr>
                <w:rFonts w:ascii="Arial Narrow" w:hAnsi="Arial Narrow" w:cs="Calibri"/>
                <w:b/>
                <w:bCs/>
                <w:color w:val="000000"/>
                <w:sz w:val="22"/>
                <w:szCs w:val="22"/>
              </w:rPr>
              <w:br/>
              <w:t>WC</w:t>
            </w:r>
          </w:p>
        </w:tc>
        <w:tc>
          <w:tcPr>
            <w:tcW w:w="647" w:type="dxa"/>
            <w:tcBorders>
              <w:top w:val="nil"/>
              <w:left w:val="nil"/>
              <w:bottom w:val="single" w:sz="4" w:space="0" w:color="auto"/>
              <w:right w:val="single" w:sz="4" w:space="0" w:color="auto"/>
            </w:tcBorders>
            <w:shd w:val="clear" w:color="000000" w:fill="808080"/>
            <w:noWrap/>
            <w:vAlign w:val="bottom"/>
            <w:hideMark/>
          </w:tcPr>
          <w:p w14:paraId="724D2ABA" w14:textId="77777777" w:rsidR="00CE3282" w:rsidRPr="00A91534" w:rsidRDefault="00CE3282" w:rsidP="00CE3282">
            <w:pPr>
              <w:autoSpaceDE/>
              <w:autoSpaceDN/>
              <w:adjustRightInd/>
              <w:spacing w:before="0" w:after="0"/>
              <w:jc w:val="left"/>
              <w:rPr>
                <w:rFonts w:ascii="Arial Narrow" w:hAnsi="Arial Narrow" w:cs="Calibri"/>
                <w:b/>
                <w:bCs/>
                <w:color w:val="000000"/>
                <w:sz w:val="22"/>
                <w:szCs w:val="22"/>
              </w:rPr>
            </w:pPr>
            <w:r w:rsidRPr="00A91534">
              <w:rPr>
                <w:rFonts w:ascii="Arial Narrow" w:hAnsi="Arial Narrow" w:cs="Calibri"/>
                <w:b/>
                <w:bCs/>
                <w:color w:val="000000"/>
                <w:sz w:val="22"/>
                <w:szCs w:val="22"/>
              </w:rPr>
              <w:t>Salle d'eau*</w:t>
            </w:r>
          </w:p>
        </w:tc>
      </w:tr>
      <w:tr w:rsidR="00CE3282" w:rsidRPr="00A91534" w14:paraId="1E4A3F4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4E565B"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1C539A9B"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4E5EF2F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B9BD29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13EA8AB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27D7D67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D23D7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9A62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6D175A6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33F47C3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54DE61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806B8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9E0D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38017E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313D31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0A95FB9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36E1885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538BCE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B3224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F3731D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6B9008A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21594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E6B9FE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61E3802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FB8E47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322545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770A920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42DA394"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FA7E16E"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368003D1"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681F2E0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F34EEB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7CB6190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EBE14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3875F5E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5E92F5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DC92C5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09B7C1E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995A34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2CA528F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7216D9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1454E1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06658C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1169CD2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22EFFD6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BD82C2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5F22E40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5892D72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4FF5E6D"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76013D6"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5BE5BD60"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179EF46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812D5CE"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15A1172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600117E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B37FF7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3D63D15"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7CF2456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755CE36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78D74D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C7FE0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B69F71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319071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E4FA210"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40091E26"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38D6659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403CD7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70ED000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F26EB2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1EB0747A"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23122B2"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020CC26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3E89FA86"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E5CC71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4F8B9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EABC4F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3440DF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271351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7C0E020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4071992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10CF3F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48F8F8B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1269789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AD558C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D8F07D"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618E9598"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360DCC2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A5E99A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A39D4E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07A9094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2269F14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5BAE942"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4E9380A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0BBACA2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17E9107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329226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3C18E73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3D07086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5593C21"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5B649EF2"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3E32856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333491F1"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2CF9602"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BA7AD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2F3FDE" w:rsidRPr="00A91534" w14:paraId="57461E35" w14:textId="77777777" w:rsidTr="002F3FDE">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tcPr>
          <w:p w14:paraId="381F3DAB" w14:textId="341BF595" w:rsidR="002F3FDE" w:rsidRPr="00A91534" w:rsidRDefault="002F3FDE"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tcPr>
          <w:p w14:paraId="218D9361" w14:textId="203BF753" w:rsidR="002F3FDE" w:rsidRPr="00A91534" w:rsidRDefault="002F3FDE"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 1 </w:t>
            </w:r>
            <w:proofErr w:type="spellStart"/>
            <w:r w:rsidRPr="00A91534">
              <w:rPr>
                <w:rFonts w:ascii="Arial Narrow" w:hAnsi="Arial Narrow" w:cs="Calibri"/>
                <w:color w:val="000000"/>
                <w:sz w:val="22"/>
                <w:szCs w:val="22"/>
              </w:rPr>
              <w:t>SdE</w:t>
            </w:r>
            <w:proofErr w:type="spellEnd"/>
          </w:p>
        </w:tc>
        <w:tc>
          <w:tcPr>
            <w:tcW w:w="986" w:type="dxa"/>
            <w:tcBorders>
              <w:top w:val="nil"/>
              <w:left w:val="nil"/>
              <w:bottom w:val="single" w:sz="4" w:space="0" w:color="auto"/>
              <w:right w:val="single" w:sz="4" w:space="0" w:color="auto"/>
            </w:tcBorders>
            <w:shd w:val="clear" w:color="auto" w:fill="7F7F7F" w:themeFill="text1" w:themeFillTint="80"/>
            <w:noWrap/>
            <w:vAlign w:val="bottom"/>
          </w:tcPr>
          <w:p w14:paraId="4F5BA3F0" w14:textId="77777777" w:rsidR="002F3FDE" w:rsidRPr="00A91534" w:rsidRDefault="002F3FDE" w:rsidP="00CE3282">
            <w:pPr>
              <w:autoSpaceDE/>
              <w:autoSpaceDN/>
              <w:adjustRightInd/>
              <w:spacing w:before="0" w:after="0"/>
              <w:jc w:val="center"/>
              <w:rPr>
                <w:rFonts w:ascii="Arial Narrow" w:hAnsi="Arial Narrow" w:cs="Calibri"/>
                <w:color w:val="000000"/>
                <w:sz w:val="22"/>
                <w:szCs w:val="22"/>
              </w:rPr>
            </w:pPr>
          </w:p>
        </w:tc>
        <w:tc>
          <w:tcPr>
            <w:tcW w:w="896" w:type="dxa"/>
            <w:tcBorders>
              <w:top w:val="nil"/>
              <w:left w:val="nil"/>
              <w:bottom w:val="single" w:sz="4" w:space="0" w:color="auto"/>
              <w:right w:val="single" w:sz="4" w:space="0" w:color="auto"/>
            </w:tcBorders>
            <w:shd w:val="clear" w:color="auto" w:fill="7F7F7F" w:themeFill="text1" w:themeFillTint="80"/>
            <w:noWrap/>
            <w:vAlign w:val="bottom"/>
          </w:tcPr>
          <w:p w14:paraId="09AD14C5" w14:textId="77777777" w:rsidR="002F3FDE" w:rsidRPr="00A91534" w:rsidRDefault="002F3FDE" w:rsidP="00CE3282">
            <w:pPr>
              <w:autoSpaceDE/>
              <w:autoSpaceDN/>
              <w:adjustRightInd/>
              <w:spacing w:before="0" w:after="0"/>
              <w:jc w:val="center"/>
              <w:rPr>
                <w:rFonts w:ascii="Arial Narrow" w:hAnsi="Arial Narrow" w:cs="Calibri"/>
                <w:color w:val="000000"/>
                <w:sz w:val="22"/>
                <w:szCs w:val="22"/>
              </w:rPr>
            </w:pPr>
          </w:p>
        </w:tc>
        <w:tc>
          <w:tcPr>
            <w:tcW w:w="632" w:type="dxa"/>
            <w:tcBorders>
              <w:top w:val="nil"/>
              <w:left w:val="nil"/>
              <w:bottom w:val="single" w:sz="4" w:space="0" w:color="auto"/>
              <w:right w:val="single" w:sz="4" w:space="0" w:color="auto"/>
            </w:tcBorders>
            <w:shd w:val="clear" w:color="auto" w:fill="auto"/>
            <w:noWrap/>
            <w:vAlign w:val="bottom"/>
          </w:tcPr>
          <w:p w14:paraId="5002703B" w14:textId="0E9679C2" w:rsidR="002F3FDE" w:rsidRPr="00A91534" w:rsidRDefault="002F3FDE"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tcPr>
          <w:p w14:paraId="089856C9" w14:textId="5CAEE728" w:rsidR="002F3FDE" w:rsidRPr="00A91534" w:rsidRDefault="002F3FDE"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B23</w:t>
            </w:r>
          </w:p>
        </w:tc>
      </w:tr>
      <w:tr w:rsidR="00CE3282" w:rsidRPr="00A91534" w14:paraId="2B720DA5"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D981A0"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204EB1C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2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060763F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493669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05D41AA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350F6A6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033FB1B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824211"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0D2D58D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2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1FB5578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AEC2E8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21C12837"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A308A8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4DE66F9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D9099C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F69711E"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3B25715A"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267A617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3FF8D41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47EC4380"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100B6D0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C542237"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2B16574"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2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4A8E0C4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67AB4C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76D33E"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592E94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7031A51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1AC03"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B10B11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2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auto" w:fill="auto"/>
            <w:noWrap/>
            <w:vAlign w:val="bottom"/>
            <w:hideMark/>
          </w:tcPr>
          <w:p w14:paraId="0A670D4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E747C83"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45D977C5"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2D493A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55ED18E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B97565F"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7D94D75"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2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/WC</w:t>
            </w:r>
          </w:p>
        </w:tc>
        <w:tc>
          <w:tcPr>
            <w:tcW w:w="986" w:type="dxa"/>
            <w:tcBorders>
              <w:top w:val="nil"/>
              <w:left w:val="nil"/>
              <w:bottom w:val="single" w:sz="4" w:space="0" w:color="auto"/>
              <w:right w:val="single" w:sz="4" w:space="0" w:color="auto"/>
            </w:tcBorders>
            <w:shd w:val="clear" w:color="000000" w:fill="808080"/>
            <w:noWrap/>
            <w:vAlign w:val="bottom"/>
            <w:hideMark/>
          </w:tcPr>
          <w:p w14:paraId="267D5E4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32962B9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46135EB4"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24FC39"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36C5B2E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3E256FA"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1D2F799B"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1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4158FF6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E4B194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721603EC"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15EFB"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r w:rsidR="00CE3282" w:rsidRPr="00A91534" w14:paraId="6A7C267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96D1B16"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49B50CA8" w14:textId="77777777" w:rsidR="00CE3282" w:rsidRPr="00A91534" w:rsidRDefault="00CE3282" w:rsidP="00CE3282">
            <w:pPr>
              <w:autoSpaceDE/>
              <w:autoSpaceDN/>
              <w:adjustRightInd/>
              <w:spacing w:before="0" w:after="0"/>
              <w:jc w:val="left"/>
              <w:rPr>
                <w:rFonts w:ascii="Arial Narrow" w:hAnsi="Arial Narrow" w:cs="Calibri"/>
                <w:color w:val="000000"/>
                <w:sz w:val="22"/>
                <w:szCs w:val="22"/>
              </w:rPr>
            </w:pPr>
            <w:r w:rsidRPr="00A91534">
              <w:rPr>
                <w:rFonts w:ascii="Arial Narrow" w:hAnsi="Arial Narrow" w:cs="Calibri"/>
                <w:color w:val="000000"/>
                <w:sz w:val="22"/>
                <w:szCs w:val="22"/>
              </w:rPr>
              <w:t xml:space="preserve">2 </w:t>
            </w:r>
            <w:proofErr w:type="spellStart"/>
            <w:r w:rsidRPr="00A91534">
              <w:rPr>
                <w:rFonts w:ascii="Arial Narrow" w:hAnsi="Arial Narrow" w:cs="Calibri"/>
                <w:color w:val="000000"/>
                <w:sz w:val="22"/>
                <w:szCs w:val="22"/>
              </w:rPr>
              <w:t>SdB</w:t>
            </w:r>
            <w:proofErr w:type="spellEnd"/>
            <w:r w:rsidRPr="00A91534">
              <w:rPr>
                <w:rFonts w:ascii="Arial Narrow" w:hAnsi="Arial Narrow" w:cs="Calibri"/>
                <w:color w:val="000000"/>
                <w:sz w:val="22"/>
                <w:szCs w:val="22"/>
              </w:rPr>
              <w:t xml:space="preserve"> 1WC</w:t>
            </w:r>
          </w:p>
        </w:tc>
        <w:tc>
          <w:tcPr>
            <w:tcW w:w="986" w:type="dxa"/>
            <w:tcBorders>
              <w:top w:val="nil"/>
              <w:left w:val="nil"/>
              <w:bottom w:val="single" w:sz="4" w:space="0" w:color="auto"/>
              <w:right w:val="single" w:sz="4" w:space="0" w:color="auto"/>
            </w:tcBorders>
            <w:shd w:val="clear" w:color="auto" w:fill="auto"/>
            <w:noWrap/>
            <w:vAlign w:val="bottom"/>
            <w:hideMark/>
          </w:tcPr>
          <w:p w14:paraId="41B377ED"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D0C9258"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6570C3E"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47D6AEF" w14:textId="77777777" w:rsidR="00CE3282" w:rsidRPr="00A91534" w:rsidRDefault="00CE3282" w:rsidP="00CE3282">
            <w:pPr>
              <w:autoSpaceDE/>
              <w:autoSpaceDN/>
              <w:adjustRightInd/>
              <w:spacing w:before="0" w:after="0"/>
              <w:jc w:val="center"/>
              <w:rPr>
                <w:rFonts w:ascii="Arial Narrow" w:hAnsi="Arial Narrow" w:cs="Calibri"/>
                <w:color w:val="000000"/>
                <w:sz w:val="22"/>
                <w:szCs w:val="22"/>
              </w:rPr>
            </w:pPr>
            <w:r w:rsidRPr="00A91534">
              <w:rPr>
                <w:rFonts w:ascii="Arial Narrow" w:hAnsi="Arial Narrow" w:cs="Calibri"/>
                <w:color w:val="000000"/>
                <w:sz w:val="22"/>
                <w:szCs w:val="22"/>
              </w:rPr>
              <w:t>B21</w:t>
            </w:r>
          </w:p>
        </w:tc>
      </w:tr>
    </w:tbl>
    <w:p w14:paraId="37DBB22A" w14:textId="77777777" w:rsidR="00B75C67" w:rsidRPr="00A91534" w:rsidRDefault="00B75C67" w:rsidP="00B75C67">
      <w:pPr>
        <w:rPr>
          <w:rFonts w:ascii="Arial Narrow" w:hAnsi="Arial Narrow" w:cs="Arial"/>
          <w:sz w:val="20"/>
          <w:szCs w:val="20"/>
        </w:rPr>
      </w:pPr>
    </w:p>
    <w:p w14:paraId="024ECB6E" w14:textId="77777777" w:rsidR="00B75C67" w:rsidRPr="00A91534" w:rsidRDefault="00B75C67" w:rsidP="00B75C67">
      <w:pPr>
        <w:ind w:left="283"/>
        <w:rPr>
          <w:rFonts w:ascii="Arial Narrow" w:hAnsi="Arial Narrow" w:cs="Arial"/>
          <w:sz w:val="20"/>
          <w:szCs w:val="20"/>
        </w:rPr>
      </w:pPr>
      <w:r w:rsidRPr="00A91534">
        <w:rPr>
          <w:rFonts w:ascii="Arial Narrow" w:hAnsi="Arial Narrow" w:cs="Arial"/>
          <w:sz w:val="20"/>
          <w:szCs w:val="20"/>
        </w:rPr>
        <w:t xml:space="preserve">*Salle d’eau : pièce équipée d’un point d’eau, sans bain ni douche. </w:t>
      </w:r>
    </w:p>
    <w:p w14:paraId="23DEEA18"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Les bouches d’extraction devront satisfaire aux exigences acoustiques de l’arrêté du 30/06/99 :</w:t>
      </w:r>
    </w:p>
    <w:p w14:paraId="39C757DD" w14:textId="77777777" w:rsidR="00B75C67" w:rsidRPr="00A91534" w:rsidRDefault="00B75C67" w:rsidP="006543D1">
      <w:pPr>
        <w:numPr>
          <w:ilvl w:val="0"/>
          <w:numId w:val="4"/>
        </w:numPr>
        <w:spacing w:before="0" w:after="0"/>
        <w:rPr>
          <w:rFonts w:ascii="Arial Narrow" w:hAnsi="Arial Narrow" w:cs="Arial"/>
          <w:sz w:val="20"/>
          <w:szCs w:val="20"/>
        </w:rPr>
      </w:pPr>
      <w:r w:rsidRPr="00A91534">
        <w:rPr>
          <w:rFonts w:ascii="Arial Narrow" w:hAnsi="Arial Narrow" w:cs="Arial"/>
          <w:sz w:val="20"/>
          <w:szCs w:val="20"/>
        </w:rPr>
        <w:t>Le niveau de pression acoustique engendré par l’installation de VMC en position de débit minimal doit être tel que :</w:t>
      </w:r>
    </w:p>
    <w:p w14:paraId="2F828C28" w14:textId="77777777" w:rsidR="00B75C67" w:rsidRPr="00A91534" w:rsidRDefault="00B75C67" w:rsidP="006543D1">
      <w:pPr>
        <w:numPr>
          <w:ilvl w:val="0"/>
          <w:numId w:val="9"/>
        </w:numPr>
        <w:spacing w:before="0" w:after="0"/>
        <w:rPr>
          <w:rFonts w:ascii="Arial Narrow" w:hAnsi="Arial Narrow" w:cs="Arial"/>
          <w:sz w:val="20"/>
          <w:szCs w:val="20"/>
        </w:rPr>
      </w:pPr>
      <w:proofErr w:type="spellStart"/>
      <w:r w:rsidRPr="00A91534">
        <w:rPr>
          <w:rFonts w:ascii="Arial Narrow" w:hAnsi="Arial Narrow" w:cs="Arial"/>
          <w:sz w:val="20"/>
          <w:szCs w:val="20"/>
        </w:rPr>
        <w:t>Ln</w:t>
      </w:r>
      <w:r w:rsidRPr="00A91534">
        <w:rPr>
          <w:rFonts w:ascii="Arial Narrow" w:hAnsi="Arial Narrow" w:cs="Arial"/>
          <w:sz w:val="20"/>
          <w:szCs w:val="20"/>
          <w:vertAlign w:val="subscript"/>
        </w:rPr>
        <w:t>AT</w:t>
      </w:r>
      <w:proofErr w:type="spellEnd"/>
      <w:r w:rsidRPr="00A91534">
        <w:rPr>
          <w:rFonts w:ascii="Arial Narrow" w:hAnsi="Arial Narrow" w:cs="Arial"/>
          <w:sz w:val="20"/>
          <w:szCs w:val="20"/>
        </w:rPr>
        <w:t xml:space="preserve"> </w:t>
      </w:r>
      <w:r w:rsidRPr="00A91534">
        <w:rPr>
          <w:rFonts w:ascii="Arial Narrow" w:eastAsia="Symbol" w:hAnsi="Arial Narrow" w:cs="Symbol"/>
          <w:sz w:val="20"/>
          <w:szCs w:val="20"/>
        </w:rPr>
        <w:t>£</w:t>
      </w:r>
      <w:r w:rsidRPr="00A91534">
        <w:rPr>
          <w:rFonts w:ascii="Arial Narrow" w:hAnsi="Arial Narrow" w:cs="Arial"/>
          <w:sz w:val="20"/>
          <w:szCs w:val="20"/>
        </w:rPr>
        <w:t xml:space="preserve"> 30 dB(A) en pièce principale,</w:t>
      </w:r>
    </w:p>
    <w:p w14:paraId="3E47B053" w14:textId="77777777" w:rsidR="00B75C67" w:rsidRPr="00A91534" w:rsidRDefault="00B75C67" w:rsidP="006543D1">
      <w:pPr>
        <w:numPr>
          <w:ilvl w:val="0"/>
          <w:numId w:val="9"/>
        </w:numPr>
        <w:spacing w:before="0" w:after="0"/>
        <w:rPr>
          <w:rFonts w:ascii="Arial Narrow" w:hAnsi="Arial Narrow" w:cs="Arial"/>
          <w:sz w:val="20"/>
          <w:szCs w:val="20"/>
        </w:rPr>
      </w:pPr>
      <w:proofErr w:type="spellStart"/>
      <w:r w:rsidRPr="00A91534">
        <w:rPr>
          <w:rFonts w:ascii="Arial Narrow" w:hAnsi="Arial Narrow" w:cs="Arial"/>
          <w:sz w:val="20"/>
          <w:szCs w:val="20"/>
        </w:rPr>
        <w:t>Ln</w:t>
      </w:r>
      <w:r w:rsidRPr="00A91534">
        <w:rPr>
          <w:rFonts w:ascii="Arial Narrow" w:hAnsi="Arial Narrow" w:cs="Arial"/>
          <w:sz w:val="20"/>
          <w:szCs w:val="20"/>
          <w:vertAlign w:val="subscript"/>
        </w:rPr>
        <w:t>AT</w:t>
      </w:r>
      <w:proofErr w:type="spellEnd"/>
      <w:r w:rsidRPr="00A91534">
        <w:rPr>
          <w:rFonts w:ascii="Arial Narrow" w:hAnsi="Arial Narrow" w:cs="Arial"/>
          <w:sz w:val="20"/>
          <w:szCs w:val="20"/>
        </w:rPr>
        <w:t xml:space="preserve">  </w:t>
      </w:r>
      <w:r w:rsidRPr="00A91534">
        <w:rPr>
          <w:rFonts w:ascii="Arial Narrow" w:eastAsia="Symbol" w:hAnsi="Arial Narrow" w:cs="Symbol"/>
          <w:sz w:val="20"/>
          <w:szCs w:val="20"/>
        </w:rPr>
        <w:t>£</w:t>
      </w:r>
      <w:r w:rsidRPr="00A91534">
        <w:rPr>
          <w:rFonts w:ascii="Arial Narrow" w:hAnsi="Arial Narrow" w:cs="Arial"/>
          <w:sz w:val="20"/>
          <w:szCs w:val="20"/>
        </w:rPr>
        <w:t xml:space="preserve"> 35 dB(A) en pièce technique,</w:t>
      </w:r>
    </w:p>
    <w:p w14:paraId="5F44392A" w14:textId="77777777" w:rsidR="00B75C67" w:rsidRPr="00A91534" w:rsidRDefault="00B75C67" w:rsidP="00B75C67">
      <w:pPr>
        <w:rPr>
          <w:rFonts w:ascii="Arial Narrow" w:hAnsi="Arial Narrow" w:cs="Arial"/>
          <w:sz w:val="20"/>
          <w:szCs w:val="20"/>
        </w:rPr>
      </w:pPr>
      <w:r w:rsidRPr="00A91534">
        <w:rPr>
          <w:rFonts w:ascii="Arial Narrow" w:hAnsi="Arial Narrow" w:cs="Arial"/>
          <w:sz w:val="20"/>
          <w:szCs w:val="20"/>
        </w:rPr>
        <w:tab/>
        <w:t xml:space="preserve">où </w:t>
      </w:r>
      <w:proofErr w:type="spellStart"/>
      <w:r w:rsidRPr="00A91534">
        <w:rPr>
          <w:rFonts w:ascii="Arial Narrow" w:hAnsi="Arial Narrow" w:cs="Arial"/>
          <w:sz w:val="20"/>
          <w:szCs w:val="20"/>
        </w:rPr>
        <w:t>Ln</w:t>
      </w:r>
      <w:r w:rsidRPr="00A91534">
        <w:rPr>
          <w:rFonts w:ascii="Arial Narrow" w:hAnsi="Arial Narrow" w:cs="Arial"/>
          <w:sz w:val="20"/>
          <w:szCs w:val="20"/>
          <w:vertAlign w:val="subscript"/>
        </w:rPr>
        <w:t>AT</w:t>
      </w:r>
      <w:proofErr w:type="spellEnd"/>
      <w:r w:rsidRPr="00A91534">
        <w:rPr>
          <w:rFonts w:ascii="Arial Narrow" w:hAnsi="Arial Narrow" w:cs="Arial"/>
          <w:sz w:val="20"/>
          <w:szCs w:val="20"/>
        </w:rPr>
        <w:t xml:space="preserve"> est le niveau de pression acoustique résultant dans la pièce considérée,</w:t>
      </w:r>
    </w:p>
    <w:p w14:paraId="5751F85E" w14:textId="77777777" w:rsidR="00B75C67" w:rsidRPr="00A91534" w:rsidRDefault="00B75C67" w:rsidP="006543D1">
      <w:pPr>
        <w:numPr>
          <w:ilvl w:val="0"/>
          <w:numId w:val="4"/>
        </w:numPr>
        <w:spacing w:before="0" w:after="0"/>
        <w:rPr>
          <w:rFonts w:ascii="Arial Narrow" w:hAnsi="Arial Narrow" w:cs="Arial"/>
          <w:sz w:val="20"/>
          <w:szCs w:val="20"/>
        </w:rPr>
      </w:pPr>
      <w:r w:rsidRPr="00A91534">
        <w:rPr>
          <w:rFonts w:ascii="Arial Narrow" w:hAnsi="Arial Narrow" w:cs="Arial"/>
          <w:sz w:val="20"/>
          <w:szCs w:val="20"/>
        </w:rPr>
        <w:t xml:space="preserve">L’isolement aux bruits aériens entre pièces techniques </w:t>
      </w:r>
      <w:proofErr w:type="spellStart"/>
      <w:r w:rsidRPr="00A91534">
        <w:rPr>
          <w:rFonts w:ascii="Arial Narrow" w:hAnsi="Arial Narrow" w:cs="Arial"/>
          <w:sz w:val="20"/>
          <w:szCs w:val="20"/>
        </w:rPr>
        <w:t>Dn</w:t>
      </w:r>
      <w:r w:rsidRPr="00A91534">
        <w:rPr>
          <w:rFonts w:ascii="Arial Narrow" w:hAnsi="Arial Narrow" w:cs="Arial"/>
          <w:sz w:val="20"/>
          <w:szCs w:val="20"/>
          <w:vertAlign w:val="subscript"/>
        </w:rPr>
        <w:t>T,A</w:t>
      </w:r>
      <w:proofErr w:type="spellEnd"/>
      <w:r w:rsidRPr="00A91534">
        <w:rPr>
          <w:rFonts w:ascii="Arial Narrow" w:hAnsi="Arial Narrow" w:cs="Arial"/>
          <w:sz w:val="20"/>
          <w:szCs w:val="20"/>
        </w:rPr>
        <w:t xml:space="preserve"> doit être supérieur à 50 dB.</w:t>
      </w:r>
    </w:p>
    <w:p w14:paraId="7EB20E81" w14:textId="77777777" w:rsidR="00B75C67" w:rsidRPr="00A91534" w:rsidRDefault="00270B13" w:rsidP="00B75C67">
      <w:pPr>
        <w:spacing w:before="0" w:after="0"/>
        <w:ind w:left="360"/>
        <w:rPr>
          <w:rFonts w:ascii="Arial Narrow" w:hAnsi="Arial Narrow" w:cs="Arial"/>
          <w:sz w:val="20"/>
          <w:szCs w:val="20"/>
        </w:rPr>
      </w:pPr>
      <w:r w:rsidRPr="00A91534">
        <w:rPr>
          <w:rFonts w:ascii="Arial Narrow" w:hAnsi="Arial Narrow" w:cs="Arial"/>
          <w:sz w:val="20"/>
          <w:szCs w:val="20"/>
        </w:rPr>
        <w:br w:type="page"/>
      </w:r>
    </w:p>
    <w:p w14:paraId="0FE35B55" w14:textId="77777777" w:rsidR="007A3E1D" w:rsidRPr="00A91534" w:rsidRDefault="007A3E1D" w:rsidP="002445AD">
      <w:pPr>
        <w:pStyle w:val="Titre5"/>
        <w:rPr>
          <w:rFonts w:ascii="Arial Narrow" w:hAnsi="Arial Narrow"/>
        </w:rPr>
      </w:pPr>
      <w:bookmarkStart w:id="15" w:name="_Toc93589474"/>
      <w:r w:rsidRPr="00A91534">
        <w:rPr>
          <w:rFonts w:ascii="Arial Narrow" w:hAnsi="Arial Narrow"/>
        </w:rPr>
        <w:lastRenderedPageBreak/>
        <w:t>Réseau d’extraction</w:t>
      </w:r>
      <w:bookmarkEnd w:id="15"/>
    </w:p>
    <w:p w14:paraId="5B06B294"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Les conduits et accessoires doivent être conformes :</w:t>
      </w:r>
    </w:p>
    <w:p w14:paraId="2AFDB773" w14:textId="77777777" w:rsidR="005B06CE" w:rsidRPr="00A91534" w:rsidRDefault="005B06CE" w:rsidP="005B06CE">
      <w:pPr>
        <w:numPr>
          <w:ilvl w:val="0"/>
          <w:numId w:val="9"/>
        </w:numPr>
        <w:spacing w:before="0" w:after="0"/>
        <w:ind w:right="-568"/>
        <w:rPr>
          <w:rFonts w:ascii="Arial Narrow" w:hAnsi="Arial Narrow" w:cs="Arial"/>
          <w:sz w:val="20"/>
          <w:szCs w:val="20"/>
        </w:rPr>
      </w:pPr>
      <w:r w:rsidRPr="00A91534">
        <w:rPr>
          <w:rFonts w:ascii="Arial Narrow" w:hAnsi="Arial Narrow" w:cs="Arial"/>
          <w:sz w:val="20"/>
          <w:szCs w:val="20"/>
        </w:rPr>
        <w:t>aux exigences définies au paragraphe 2.31 et 2.4.1.1 du « CPT VMC Hygro », dans le NF DTU 68.3 P1-1-1 et le NF DTU 68.3 P1-1-2,</w:t>
      </w:r>
    </w:p>
    <w:p w14:paraId="063DB20C" w14:textId="17D9E61D" w:rsidR="005B06CE" w:rsidRPr="00A91534" w:rsidRDefault="005B06CE" w:rsidP="005B06CE">
      <w:pPr>
        <w:numPr>
          <w:ilvl w:val="0"/>
          <w:numId w:val="9"/>
        </w:numPr>
        <w:spacing w:before="0" w:after="0"/>
        <w:ind w:right="-568"/>
        <w:rPr>
          <w:rFonts w:ascii="Arial Narrow" w:hAnsi="Arial Narrow" w:cs="Arial"/>
          <w:sz w:val="20"/>
          <w:szCs w:val="20"/>
        </w:rPr>
      </w:pPr>
      <w:r w:rsidRPr="00A91534">
        <w:rPr>
          <w:rFonts w:ascii="Arial Narrow" w:hAnsi="Arial Narrow" w:cs="Arial"/>
          <w:sz w:val="20"/>
          <w:szCs w:val="20"/>
        </w:rPr>
        <w:t xml:space="preserve"> aux exigences vis-à-vis de la sécurité en cas d'incendie dans les bâtiments d’habitation individuelle ou collectives.</w:t>
      </w:r>
    </w:p>
    <w:p w14:paraId="07E43B72"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Le réseau de conduits pourra être réalisé :</w:t>
      </w:r>
    </w:p>
    <w:p w14:paraId="59C94A05"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 xml:space="preserve">en conduit flexible type </w:t>
      </w:r>
      <w:proofErr w:type="spellStart"/>
      <w:r w:rsidRPr="00A91534">
        <w:rPr>
          <w:rFonts w:ascii="Arial Narrow" w:hAnsi="Arial Narrow" w:cs="Arial"/>
          <w:sz w:val="20"/>
          <w:szCs w:val="20"/>
        </w:rPr>
        <w:t>Algaine</w:t>
      </w:r>
      <w:proofErr w:type="spellEnd"/>
      <w:r w:rsidRPr="00A91534">
        <w:rPr>
          <w:rFonts w:ascii="Arial Narrow" w:hAnsi="Arial Narrow" w:cs="Arial"/>
          <w:sz w:val="20"/>
          <w:szCs w:val="20"/>
        </w:rPr>
        <w:t xml:space="preserve"> isolée,</w:t>
      </w:r>
    </w:p>
    <w:p w14:paraId="1A299835"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 xml:space="preserve">en conduits plastique rigides de forme oblongue type </w:t>
      </w:r>
      <w:proofErr w:type="spellStart"/>
      <w:r w:rsidRPr="00A91534">
        <w:rPr>
          <w:rFonts w:ascii="Arial Narrow" w:hAnsi="Arial Narrow" w:cs="Arial"/>
          <w:sz w:val="20"/>
          <w:szCs w:val="20"/>
        </w:rPr>
        <w:t>Minigaine</w:t>
      </w:r>
      <w:proofErr w:type="spellEnd"/>
      <w:r w:rsidRPr="00A91534">
        <w:rPr>
          <w:rFonts w:ascii="Arial Narrow" w:hAnsi="Arial Narrow" w:cs="Arial"/>
          <w:sz w:val="20"/>
          <w:szCs w:val="20"/>
        </w:rPr>
        <w:t>,</w:t>
      </w:r>
    </w:p>
    <w:p w14:paraId="29D54420" w14:textId="4ECB4980"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en conduits semi-rigides type Optiflex.</w:t>
      </w:r>
    </w:p>
    <w:p w14:paraId="75A34322" w14:textId="77777777" w:rsidR="005B06CE" w:rsidRPr="00A91534" w:rsidRDefault="005B06CE" w:rsidP="005B06CE">
      <w:pPr>
        <w:ind w:right="-568"/>
        <w:rPr>
          <w:rFonts w:ascii="Arial Narrow" w:hAnsi="Arial Narrow" w:cs="Arial"/>
          <w:sz w:val="20"/>
          <w:szCs w:val="20"/>
        </w:rPr>
      </w:pPr>
      <w:r w:rsidRPr="00A91534">
        <w:rPr>
          <w:rFonts w:ascii="Arial Narrow" w:hAnsi="Arial Narrow"/>
          <w:sz w:val="20"/>
          <w:szCs w:val="20"/>
        </w:rPr>
        <w:t xml:space="preserve">Hors volume chauffé, il sera obligatoire d’utiliser des conduits isolés ou d’isoler le réseau avec isolant de </w:t>
      </w:r>
      <w:r w:rsidRPr="00A91534">
        <w:rPr>
          <w:rFonts w:ascii="Arial Narrow" w:hAnsi="Arial Narrow" w:cs="Calibri"/>
          <w:sz w:val="20"/>
          <w:szCs w:val="20"/>
        </w:rPr>
        <w:t>R&gt;0,6 W/m² (équivalent à</w:t>
      </w:r>
      <w:r w:rsidRPr="00A91534">
        <w:rPr>
          <w:rFonts w:ascii="Arial Narrow" w:hAnsi="Arial Narrow"/>
          <w:sz w:val="20"/>
          <w:szCs w:val="20"/>
        </w:rPr>
        <w:t xml:space="preserve"> une épaisseur de 25 mm de laine de roche)</w:t>
      </w:r>
      <w:r w:rsidRPr="00A91534">
        <w:rPr>
          <w:rFonts w:ascii="Arial Narrow" w:hAnsi="Arial Narrow" w:cs="Arial"/>
          <w:sz w:val="20"/>
          <w:szCs w:val="20"/>
        </w:rPr>
        <w:t>.</w:t>
      </w:r>
    </w:p>
    <w:p w14:paraId="13536272" w14:textId="77777777" w:rsidR="005B06CE" w:rsidRPr="00A91534" w:rsidRDefault="005B06CE" w:rsidP="005B06CE">
      <w:pPr>
        <w:ind w:right="-568"/>
        <w:rPr>
          <w:rFonts w:ascii="Arial Narrow" w:hAnsi="Arial Narrow" w:cs="Arial"/>
          <w:sz w:val="20"/>
          <w:szCs w:val="20"/>
        </w:rPr>
      </w:pPr>
    </w:p>
    <w:p w14:paraId="00F462E5"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Le conduit reliant une bouche d’extraction au piquage du groupe d’extraction doit être au minimum du diamètre correspondant à celui de la bouche d’extraction.</w:t>
      </w:r>
    </w:p>
    <w:p w14:paraId="3A829680" w14:textId="77777777" w:rsidR="005B06CE" w:rsidRPr="00A91534" w:rsidRDefault="005B06CE" w:rsidP="005B06CE">
      <w:pPr>
        <w:ind w:right="-568"/>
        <w:rPr>
          <w:rFonts w:ascii="Arial Narrow" w:hAnsi="Arial Narrow" w:cs="Arial"/>
          <w:sz w:val="20"/>
          <w:szCs w:val="20"/>
        </w:rPr>
      </w:pPr>
    </w:p>
    <w:p w14:paraId="3ED485E4"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 xml:space="preserve">Dans le cas d’un </w:t>
      </w:r>
      <w:r w:rsidRPr="00A91534">
        <w:rPr>
          <w:rFonts w:ascii="Arial Narrow" w:hAnsi="Arial Narrow" w:cs="Arial"/>
          <w:b/>
          <w:sz w:val="20"/>
          <w:szCs w:val="20"/>
        </w:rPr>
        <w:t>réseau flexible </w:t>
      </w:r>
      <w:r w:rsidRPr="00A91534">
        <w:rPr>
          <w:rFonts w:ascii="Arial Narrow" w:hAnsi="Arial Narrow" w:cs="Arial"/>
          <w:sz w:val="20"/>
          <w:szCs w:val="20"/>
        </w:rPr>
        <w:t xml:space="preserve">: </w:t>
      </w:r>
    </w:p>
    <w:p w14:paraId="7A215584" w14:textId="2FC31B88" w:rsidR="005B06CE" w:rsidRPr="00A91534" w:rsidRDefault="005B06CE" w:rsidP="005B06CE">
      <w:pPr>
        <w:numPr>
          <w:ilvl w:val="0"/>
          <w:numId w:val="1"/>
        </w:numPr>
        <w:spacing w:before="0" w:after="0"/>
        <w:ind w:right="-568"/>
        <w:rPr>
          <w:rFonts w:ascii="Arial Narrow" w:hAnsi="Arial Narrow" w:cs="Arial"/>
          <w:sz w:val="16"/>
          <w:szCs w:val="20"/>
        </w:rPr>
      </w:pPr>
      <w:r w:rsidRPr="00A91534">
        <w:rPr>
          <w:rFonts w:ascii="Arial Narrow" w:hAnsi="Arial Narrow"/>
          <w:sz w:val="20"/>
        </w:rPr>
        <w:t xml:space="preserve">Pour un réseau d’extraction réalisé en conduits flexibles pour lequel tout conduit reliant une bouche d’extraction au piquage du groupe d’extraction comporte </w:t>
      </w:r>
      <w:r w:rsidRPr="00A91534">
        <w:rPr>
          <w:rFonts w:ascii="Arial Narrow" w:hAnsi="Arial Narrow"/>
          <w:b/>
          <w:sz w:val="20"/>
        </w:rPr>
        <w:t xml:space="preserve">au maximum 3m de longueur droite et au maximum 2 coudes, </w:t>
      </w:r>
      <w:r w:rsidRPr="00A91534">
        <w:rPr>
          <w:rFonts w:ascii="Arial Narrow" w:hAnsi="Arial Narrow"/>
          <w:sz w:val="20"/>
        </w:rPr>
        <w:t xml:space="preserve">se reporter au domaine d'emploi du groupe d'extraction (sans calcul complémentaire), figurant </w:t>
      </w:r>
      <w:r w:rsidRPr="00A91534">
        <w:rPr>
          <w:rFonts w:ascii="Arial Narrow" w:hAnsi="Arial Narrow" w:cs="Arial"/>
          <w:sz w:val="20"/>
          <w:szCs w:val="20"/>
        </w:rPr>
        <w:t>dans l’</w:t>
      </w:r>
      <w:r w:rsidRPr="00A91534">
        <w:rPr>
          <w:rFonts w:ascii="Arial Narrow" w:hAnsi="Arial Narrow" w:cs="Arial"/>
          <w:b/>
          <w:sz w:val="20"/>
          <w:szCs w:val="20"/>
        </w:rPr>
        <w:t xml:space="preserve">Avis Technique n° </w:t>
      </w:r>
      <w:r w:rsidRPr="00A91534">
        <w:rPr>
          <w:rFonts w:ascii="Arial Narrow" w:hAnsi="Arial Narrow" w:cs="Calibri"/>
          <w:b/>
          <w:sz w:val="20"/>
          <w:szCs w:val="20"/>
        </w:rPr>
        <w:t>14.5/17-2266_</w:t>
      </w:r>
      <w:r w:rsidR="00D30142" w:rsidRPr="00A91534">
        <w:rPr>
          <w:rFonts w:ascii="Arial Narrow" w:hAnsi="Arial Narrow" w:cs="Calibri"/>
          <w:b/>
          <w:sz w:val="20"/>
          <w:szCs w:val="20"/>
        </w:rPr>
        <w:t>V</w:t>
      </w:r>
      <w:r w:rsidR="00F112F2" w:rsidRPr="00A91534">
        <w:rPr>
          <w:rFonts w:ascii="Arial Narrow" w:hAnsi="Arial Narrow" w:cs="Calibri"/>
          <w:b/>
          <w:sz w:val="20"/>
          <w:szCs w:val="20"/>
        </w:rPr>
        <w:t>5</w:t>
      </w:r>
      <w:r w:rsidRPr="00A91534">
        <w:rPr>
          <w:rFonts w:ascii="Arial Narrow" w:hAnsi="Arial Narrow" w:cs="Arial"/>
          <w:b/>
          <w:sz w:val="20"/>
          <w:szCs w:val="20"/>
        </w:rPr>
        <w:t>.</w:t>
      </w:r>
      <w:r w:rsidRPr="00A91534">
        <w:rPr>
          <w:rFonts w:ascii="Arial Narrow" w:hAnsi="Arial Narrow"/>
          <w:color w:val="FF0000"/>
          <w:sz w:val="20"/>
        </w:rPr>
        <w:t xml:space="preserve"> </w:t>
      </w:r>
    </w:p>
    <w:p w14:paraId="6BDA930D" w14:textId="14ED25DB" w:rsidR="005B06CE" w:rsidRPr="00A91534" w:rsidRDefault="005B06CE" w:rsidP="005B06CE">
      <w:pPr>
        <w:numPr>
          <w:ilvl w:val="0"/>
          <w:numId w:val="1"/>
        </w:numPr>
        <w:spacing w:before="0" w:after="0"/>
        <w:ind w:right="-568"/>
        <w:rPr>
          <w:rFonts w:ascii="Arial Narrow" w:hAnsi="Arial Narrow" w:cs="Arial"/>
          <w:sz w:val="16"/>
          <w:szCs w:val="20"/>
        </w:rPr>
      </w:pPr>
      <w:r w:rsidRPr="00A91534">
        <w:rPr>
          <w:rFonts w:ascii="Arial Narrow" w:hAnsi="Arial Narrow"/>
          <w:b/>
          <w:sz w:val="20"/>
        </w:rPr>
        <w:t>Si l’une ou l’autre des deux conditions ci-dessus n’est pas respectée, un dimensionnement spécifique doit être réalisé</w:t>
      </w:r>
      <w:r w:rsidRPr="00A91534">
        <w:rPr>
          <w:rFonts w:ascii="Arial Narrow" w:hAnsi="Arial Narrow"/>
          <w:sz w:val="20"/>
        </w:rPr>
        <w:t xml:space="preserve"> conformément aux dispositions de </w:t>
      </w:r>
      <w:r w:rsidRPr="00A91534">
        <w:rPr>
          <w:rFonts w:ascii="Arial Narrow" w:hAnsi="Arial Narrow" w:cs="Arial"/>
          <w:sz w:val="20"/>
          <w:szCs w:val="20"/>
        </w:rPr>
        <w:t>l’</w:t>
      </w:r>
      <w:r w:rsidRPr="00A91534">
        <w:rPr>
          <w:rFonts w:ascii="Arial Narrow" w:hAnsi="Arial Narrow" w:cs="Arial"/>
          <w:b/>
          <w:sz w:val="20"/>
          <w:szCs w:val="20"/>
        </w:rPr>
        <w:t xml:space="preserve">Avis Technique n° </w:t>
      </w:r>
      <w:r w:rsidRPr="00A91534">
        <w:rPr>
          <w:rFonts w:ascii="Arial Narrow" w:hAnsi="Arial Narrow" w:cs="Calibri"/>
          <w:b/>
          <w:sz w:val="20"/>
          <w:szCs w:val="20"/>
        </w:rPr>
        <w:t>14.5/17-2266_</w:t>
      </w:r>
      <w:r w:rsidR="00D30142" w:rsidRPr="00A91534">
        <w:rPr>
          <w:rFonts w:ascii="Arial Narrow" w:hAnsi="Arial Narrow" w:cs="Calibri"/>
          <w:b/>
          <w:sz w:val="20"/>
          <w:szCs w:val="20"/>
        </w:rPr>
        <w:t>V</w:t>
      </w:r>
      <w:r w:rsidR="00F112F2" w:rsidRPr="00A91534">
        <w:rPr>
          <w:rFonts w:ascii="Arial Narrow" w:hAnsi="Arial Narrow" w:cs="Calibri"/>
          <w:b/>
          <w:sz w:val="20"/>
          <w:szCs w:val="20"/>
        </w:rPr>
        <w:t>5</w:t>
      </w:r>
      <w:r w:rsidRPr="00A91534">
        <w:rPr>
          <w:rFonts w:ascii="Arial Narrow" w:hAnsi="Arial Narrow"/>
          <w:sz w:val="20"/>
        </w:rPr>
        <w:t xml:space="preserve">. </w:t>
      </w:r>
    </w:p>
    <w:p w14:paraId="3B483B5B" w14:textId="77777777" w:rsidR="005B06CE" w:rsidRPr="00A91534" w:rsidRDefault="005B06CE" w:rsidP="005B06CE">
      <w:pPr>
        <w:numPr>
          <w:ilvl w:val="0"/>
          <w:numId w:val="1"/>
        </w:numPr>
        <w:spacing w:before="0" w:after="0"/>
        <w:ind w:right="-568"/>
        <w:rPr>
          <w:rFonts w:ascii="Arial Narrow" w:hAnsi="Arial Narrow" w:cs="Arial"/>
          <w:sz w:val="16"/>
          <w:szCs w:val="20"/>
        </w:rPr>
      </w:pPr>
      <w:r w:rsidRPr="00A91534">
        <w:rPr>
          <w:rFonts w:ascii="Arial Narrow" w:hAnsi="Arial Narrow"/>
          <w:sz w:val="20"/>
        </w:rPr>
        <w:t xml:space="preserve">Même si les conditions ci-dessus sont respectées, un dimensionnement spécifique peut être réalisé. </w:t>
      </w:r>
    </w:p>
    <w:p w14:paraId="5D19DF9C" w14:textId="77777777" w:rsidR="005B06CE" w:rsidRPr="00A91534" w:rsidRDefault="005B06CE" w:rsidP="005B06CE">
      <w:pPr>
        <w:ind w:left="720" w:right="-568"/>
        <w:rPr>
          <w:rFonts w:ascii="Arial Narrow" w:hAnsi="Arial Narrow" w:cs="Arial"/>
          <w:sz w:val="16"/>
          <w:szCs w:val="20"/>
        </w:rPr>
      </w:pPr>
    </w:p>
    <w:p w14:paraId="44A43D70" w14:textId="77777777" w:rsidR="005B06CE" w:rsidRPr="00A91534" w:rsidRDefault="005B06CE" w:rsidP="005B06CE">
      <w:pPr>
        <w:ind w:right="-568"/>
        <w:rPr>
          <w:rFonts w:ascii="Arial Narrow" w:hAnsi="Arial Narrow" w:cs="Arial"/>
          <w:sz w:val="20"/>
          <w:szCs w:val="20"/>
        </w:rPr>
      </w:pPr>
      <w:r w:rsidRPr="00A91534">
        <w:rPr>
          <w:rFonts w:ascii="Arial Narrow" w:hAnsi="Arial Narrow" w:cs="Arial"/>
          <w:sz w:val="20"/>
          <w:szCs w:val="20"/>
        </w:rPr>
        <w:t xml:space="preserve">Les conduits flexibles type </w:t>
      </w:r>
      <w:proofErr w:type="spellStart"/>
      <w:r w:rsidRPr="00A91534">
        <w:rPr>
          <w:rFonts w:ascii="Arial Narrow" w:hAnsi="Arial Narrow" w:cs="Arial"/>
          <w:sz w:val="20"/>
          <w:szCs w:val="20"/>
        </w:rPr>
        <w:t>Algaine</w:t>
      </w:r>
      <w:proofErr w:type="spellEnd"/>
      <w:r w:rsidRPr="00A91534">
        <w:rPr>
          <w:rFonts w:ascii="Arial Narrow" w:hAnsi="Arial Narrow" w:cs="Arial"/>
          <w:sz w:val="20"/>
          <w:szCs w:val="20"/>
        </w:rPr>
        <w:t xml:space="preserve"> nécessiteront quelques précautions de mise en œuvre pour limiter les pertes de charge sur le réseau :</w:t>
      </w:r>
    </w:p>
    <w:p w14:paraId="6BD5BC63"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éliminer les longueurs superflues entre le groupe et chaque bouche d’extraction,</w:t>
      </w:r>
    </w:p>
    <w:p w14:paraId="01A925D8"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éviter les contre-pentes,</w:t>
      </w:r>
    </w:p>
    <w:p w14:paraId="511D76F5"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tendre les parties droites pour que le conduit soit lisse et rectiligne,</w:t>
      </w:r>
    </w:p>
    <w:p w14:paraId="72696447"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 xml:space="preserve">éviter les coudes inutiles et privilégier les larges rayons de courbure, </w:t>
      </w:r>
    </w:p>
    <w:p w14:paraId="5038E3D7" w14:textId="77777777" w:rsidR="005B06CE" w:rsidRPr="00A91534" w:rsidRDefault="005B06CE" w:rsidP="005B06CE">
      <w:pPr>
        <w:numPr>
          <w:ilvl w:val="0"/>
          <w:numId w:val="1"/>
        </w:numPr>
        <w:spacing w:before="0" w:after="0"/>
        <w:ind w:right="-568"/>
        <w:rPr>
          <w:rFonts w:ascii="Arial Narrow" w:hAnsi="Arial Narrow" w:cs="Arial"/>
          <w:sz w:val="20"/>
          <w:szCs w:val="20"/>
        </w:rPr>
      </w:pPr>
      <w:r w:rsidRPr="00A91534">
        <w:rPr>
          <w:rFonts w:ascii="Arial Narrow" w:hAnsi="Arial Narrow" w:cs="Arial"/>
          <w:sz w:val="20"/>
          <w:szCs w:val="20"/>
        </w:rPr>
        <w:t>ne pas écraser le conduit ni l’étrangler pour faciliter sa mise en place dans un passage étroit.</w:t>
      </w:r>
    </w:p>
    <w:p w14:paraId="31898640" w14:textId="77777777" w:rsidR="005B06CE" w:rsidRPr="00A91534" w:rsidRDefault="005B06CE" w:rsidP="005B06CE">
      <w:pPr>
        <w:ind w:right="-568"/>
        <w:rPr>
          <w:rFonts w:ascii="Arial Narrow" w:hAnsi="Arial Narrow"/>
          <w:sz w:val="20"/>
        </w:rPr>
      </w:pPr>
    </w:p>
    <w:p w14:paraId="03F0023F" w14:textId="77777777" w:rsidR="005B06CE" w:rsidRPr="00A91534" w:rsidRDefault="005B06CE" w:rsidP="005B06CE">
      <w:pPr>
        <w:ind w:right="-568"/>
        <w:rPr>
          <w:rFonts w:ascii="Arial Narrow" w:hAnsi="Arial Narrow"/>
          <w:sz w:val="20"/>
        </w:rPr>
      </w:pPr>
      <w:r w:rsidRPr="00A91534">
        <w:rPr>
          <w:rFonts w:ascii="Arial Narrow" w:hAnsi="Arial Narrow"/>
          <w:sz w:val="20"/>
        </w:rPr>
        <w:t xml:space="preserve">Dans le cas d’un </w:t>
      </w:r>
      <w:r w:rsidRPr="00A91534">
        <w:rPr>
          <w:rFonts w:ascii="Arial Narrow" w:hAnsi="Arial Narrow"/>
          <w:b/>
          <w:sz w:val="20"/>
        </w:rPr>
        <w:t>réseau rigide ou semi-rigide</w:t>
      </w:r>
      <w:r w:rsidRPr="00A91534">
        <w:rPr>
          <w:rFonts w:ascii="Arial Narrow" w:hAnsi="Arial Narrow"/>
          <w:sz w:val="20"/>
        </w:rPr>
        <w:t xml:space="preserve"> : </w:t>
      </w:r>
    </w:p>
    <w:p w14:paraId="2992D8D2" w14:textId="5A3484CD" w:rsidR="005B06CE" w:rsidRPr="00A91534" w:rsidRDefault="005B06CE" w:rsidP="005B06CE">
      <w:pPr>
        <w:numPr>
          <w:ilvl w:val="0"/>
          <w:numId w:val="1"/>
        </w:numPr>
        <w:spacing w:before="0" w:after="0"/>
        <w:ind w:right="-568"/>
        <w:rPr>
          <w:rFonts w:ascii="Arial Narrow" w:hAnsi="Arial Narrow"/>
          <w:color w:val="FF0000"/>
          <w:sz w:val="16"/>
        </w:rPr>
      </w:pPr>
      <w:r w:rsidRPr="00A91534">
        <w:rPr>
          <w:rFonts w:ascii="Arial Narrow" w:hAnsi="Arial Narrow"/>
          <w:sz w:val="20"/>
        </w:rPr>
        <w:t xml:space="preserve">Pour un réseau d’extraction réalisé en conduits rigides ou semi-rigides au minimum de classe B justifiée par un Avis Technique ou un rapport d’essais (selon l’EN 12237 pour les réseaux rigides), se reporter au domaine d'emploi du groupe d'extraction (sans calcul complémentaire), figurant </w:t>
      </w:r>
      <w:r w:rsidRPr="00A91534">
        <w:rPr>
          <w:rFonts w:ascii="Arial Narrow" w:hAnsi="Arial Narrow" w:cs="Arial"/>
          <w:sz w:val="20"/>
          <w:szCs w:val="20"/>
        </w:rPr>
        <w:t>dans l’</w:t>
      </w:r>
      <w:r w:rsidRPr="00A91534">
        <w:rPr>
          <w:rFonts w:ascii="Arial Narrow" w:hAnsi="Arial Narrow" w:cs="Arial"/>
          <w:b/>
          <w:sz w:val="20"/>
          <w:szCs w:val="20"/>
        </w:rPr>
        <w:t xml:space="preserve">Avis Technique </w:t>
      </w:r>
      <w:r w:rsidRPr="00A91534">
        <w:rPr>
          <w:rFonts w:ascii="Arial Narrow" w:hAnsi="Arial Narrow" w:cs="Arial"/>
          <w:b/>
          <w:sz w:val="20"/>
          <w:szCs w:val="20"/>
        </w:rPr>
        <w:br/>
        <w:t xml:space="preserve">n° </w:t>
      </w:r>
      <w:r w:rsidRPr="00A91534">
        <w:rPr>
          <w:rFonts w:ascii="Arial Narrow" w:hAnsi="Arial Narrow" w:cs="Calibri"/>
          <w:b/>
          <w:sz w:val="20"/>
          <w:szCs w:val="20"/>
        </w:rPr>
        <w:t>14.5/17-2266_</w:t>
      </w:r>
      <w:r w:rsidR="00D30142" w:rsidRPr="00A91534">
        <w:rPr>
          <w:rFonts w:ascii="Arial Narrow" w:hAnsi="Arial Narrow" w:cs="Calibri"/>
          <w:b/>
          <w:sz w:val="20"/>
          <w:szCs w:val="20"/>
        </w:rPr>
        <w:t>V</w:t>
      </w:r>
      <w:r w:rsidR="00F112F2" w:rsidRPr="00A91534">
        <w:rPr>
          <w:rFonts w:ascii="Arial Narrow" w:hAnsi="Arial Narrow" w:cs="Calibri"/>
          <w:b/>
          <w:sz w:val="20"/>
          <w:szCs w:val="20"/>
        </w:rPr>
        <w:t>5</w:t>
      </w:r>
      <w:r w:rsidRPr="00A91534">
        <w:rPr>
          <w:rFonts w:ascii="Arial Narrow" w:hAnsi="Arial Narrow" w:cs="Arial"/>
          <w:b/>
          <w:sz w:val="20"/>
          <w:szCs w:val="20"/>
        </w:rPr>
        <w:t>.</w:t>
      </w:r>
    </w:p>
    <w:p w14:paraId="0194B108" w14:textId="2851B458" w:rsidR="005B06CE" w:rsidRPr="00A91534" w:rsidRDefault="005B06CE" w:rsidP="005B06CE">
      <w:pPr>
        <w:numPr>
          <w:ilvl w:val="0"/>
          <w:numId w:val="1"/>
        </w:numPr>
        <w:spacing w:before="0" w:after="0"/>
        <w:ind w:right="-568"/>
        <w:rPr>
          <w:rFonts w:ascii="Arial Narrow" w:hAnsi="Arial Narrow"/>
          <w:color w:val="FF0000"/>
          <w:sz w:val="12"/>
        </w:rPr>
      </w:pPr>
      <w:r w:rsidRPr="00A91534">
        <w:rPr>
          <w:rFonts w:ascii="Arial Narrow" w:hAnsi="Arial Narrow"/>
          <w:sz w:val="20"/>
        </w:rPr>
        <w:t xml:space="preserve">Si la condition d’étanchéité à l’air du réseau définie ci-dessus n’est pas respectée, un dimensionnement spécifique doit être réalisé conformément aux dispositions de </w:t>
      </w:r>
      <w:r w:rsidRPr="00A91534">
        <w:rPr>
          <w:rFonts w:ascii="Arial Narrow" w:hAnsi="Arial Narrow" w:cs="Arial"/>
          <w:sz w:val="20"/>
          <w:szCs w:val="20"/>
        </w:rPr>
        <w:t>l’</w:t>
      </w:r>
      <w:r w:rsidRPr="00A91534">
        <w:rPr>
          <w:rFonts w:ascii="Arial Narrow" w:hAnsi="Arial Narrow" w:cs="Arial"/>
          <w:b/>
          <w:sz w:val="20"/>
          <w:szCs w:val="20"/>
        </w:rPr>
        <w:t xml:space="preserve">Avis Technique n° </w:t>
      </w:r>
      <w:r w:rsidRPr="00A91534">
        <w:rPr>
          <w:rFonts w:ascii="Arial Narrow" w:hAnsi="Arial Narrow" w:cs="Calibri"/>
          <w:b/>
          <w:sz w:val="20"/>
          <w:szCs w:val="20"/>
        </w:rPr>
        <w:t>14.5/17-2266_</w:t>
      </w:r>
      <w:r w:rsidR="00D30142" w:rsidRPr="00A91534">
        <w:rPr>
          <w:rFonts w:ascii="Arial Narrow" w:hAnsi="Arial Narrow" w:cs="Calibri"/>
          <w:b/>
          <w:sz w:val="20"/>
          <w:szCs w:val="20"/>
        </w:rPr>
        <w:t>V</w:t>
      </w:r>
      <w:r w:rsidR="00F112F2" w:rsidRPr="00A91534">
        <w:rPr>
          <w:rFonts w:ascii="Arial Narrow" w:hAnsi="Arial Narrow" w:cs="Calibri"/>
          <w:b/>
          <w:sz w:val="20"/>
          <w:szCs w:val="20"/>
        </w:rPr>
        <w:t>5.</w:t>
      </w:r>
      <w:r w:rsidRPr="00A91534">
        <w:rPr>
          <w:rFonts w:ascii="Arial Narrow" w:hAnsi="Arial Narrow"/>
          <w:color w:val="FF0000"/>
          <w:sz w:val="20"/>
        </w:rPr>
        <w:t xml:space="preserve"> </w:t>
      </w:r>
    </w:p>
    <w:p w14:paraId="405830FC" w14:textId="77777777" w:rsidR="005B06CE" w:rsidRPr="00A91534" w:rsidRDefault="005B06CE" w:rsidP="005B06CE">
      <w:pPr>
        <w:numPr>
          <w:ilvl w:val="0"/>
          <w:numId w:val="1"/>
        </w:numPr>
        <w:spacing w:before="0" w:after="0"/>
        <w:ind w:right="-568"/>
        <w:rPr>
          <w:rFonts w:ascii="Arial Narrow" w:hAnsi="Arial Narrow"/>
          <w:sz w:val="12"/>
        </w:rPr>
      </w:pPr>
      <w:r w:rsidRPr="00A91534">
        <w:rPr>
          <w:rFonts w:ascii="Arial Narrow" w:hAnsi="Arial Narrow"/>
          <w:sz w:val="20"/>
        </w:rPr>
        <w:t>Même si la condition ci-dessus est respectée, un dimensionnement spécifique peut être réalisé. Il est même conseillé, car un réseau étanche reste source de pertes de charge.</w:t>
      </w:r>
    </w:p>
    <w:p w14:paraId="64C04779" w14:textId="77777777" w:rsidR="007C09E7" w:rsidRPr="00A91534" w:rsidRDefault="007C09E7" w:rsidP="005B06CE">
      <w:pPr>
        <w:numPr>
          <w:ilvl w:val="0"/>
          <w:numId w:val="1"/>
        </w:numPr>
        <w:spacing w:before="0" w:after="0"/>
        <w:ind w:right="-568"/>
        <w:rPr>
          <w:rFonts w:ascii="Arial Narrow" w:hAnsi="Arial Narrow"/>
          <w:sz w:val="12"/>
        </w:rPr>
      </w:pPr>
    </w:p>
    <w:p w14:paraId="7116943B" w14:textId="77777777" w:rsidR="007C09E7" w:rsidRPr="00A91534" w:rsidRDefault="007C09E7" w:rsidP="007C09E7">
      <w:pPr>
        <w:pStyle w:val="paragraph"/>
        <w:spacing w:before="0" w:beforeAutospacing="0" w:after="0" w:afterAutospacing="0"/>
        <w:ind w:right="-570"/>
        <w:textAlignment w:val="baseline"/>
        <w:rPr>
          <w:rFonts w:ascii="Arial Narrow" w:hAnsi="Arial Narrow" w:cs="Calibri"/>
          <w:sz w:val="12"/>
          <w:szCs w:val="12"/>
        </w:rPr>
      </w:pPr>
      <w:r w:rsidRPr="00A91534">
        <w:rPr>
          <w:rStyle w:val="normaltextrun"/>
          <w:rFonts w:ascii="Arial Narrow" w:hAnsi="Arial Narrow" w:cs="Calibri"/>
          <w:sz w:val="20"/>
          <w:szCs w:val="20"/>
        </w:rPr>
        <w:t xml:space="preserve">Les réseaux semi-rigides OPTIFLEX sont recommandés pour leur facilité de montage et leur garantie de performances. Les conduits OPTIFLEX sont suffisamment solides pour ne pas s’écraser lors de l’installation sur chantier et le traitement antistatique permet d‘éviter l’encrassement des conduits. De plus, l’assemblage du réseau OPTIFLEX se fait sans outil, par simple emboîtement des conduits dans les accessoires. L’étanchéité se fait grâce à un joint que l’on positionne autour du conduit. Les accessoires OPTIFLEX permettent de raccorder le groupe de ventilation aux différentes bouches avec un minimum de références. Au niveau du groupe et des bouches, nous recommandons l’utilisation d’un raccord </w:t>
      </w:r>
      <w:proofErr w:type="spellStart"/>
      <w:r w:rsidRPr="00A91534">
        <w:rPr>
          <w:rStyle w:val="normaltextrun"/>
          <w:rFonts w:ascii="Arial Narrow" w:hAnsi="Arial Narrow" w:cs="Calibri"/>
          <w:sz w:val="20"/>
          <w:szCs w:val="20"/>
        </w:rPr>
        <w:t>EasyClip</w:t>
      </w:r>
      <w:proofErr w:type="spellEnd"/>
      <w:r w:rsidRPr="00A91534">
        <w:rPr>
          <w:rStyle w:val="normaltextrun"/>
          <w:rFonts w:ascii="Arial Narrow" w:hAnsi="Arial Narrow" w:cs="Calibri"/>
          <w:sz w:val="20"/>
          <w:szCs w:val="20"/>
        </w:rPr>
        <w:t xml:space="preserve"> OPTIFLEX souple qui permet de limiter les efforts dans le groupe et de faciliter le positionnement de la bouche. Le rayon de courbure des conduits OPTIFLEX permet de réaliser une majorité de déviation sans accessoire. Lorsque le rayon de courbure est plus faible, il faut utiliser un accessoire (coude, raccord </w:t>
      </w:r>
      <w:proofErr w:type="spellStart"/>
      <w:r w:rsidRPr="00A91534">
        <w:rPr>
          <w:rStyle w:val="normaltextrun"/>
          <w:rFonts w:ascii="Arial Narrow" w:hAnsi="Arial Narrow" w:cs="Calibri"/>
          <w:sz w:val="20"/>
          <w:szCs w:val="20"/>
        </w:rPr>
        <w:t>EasyClip</w:t>
      </w:r>
      <w:proofErr w:type="spellEnd"/>
      <w:r w:rsidRPr="00A91534">
        <w:rPr>
          <w:rStyle w:val="normaltextrun"/>
          <w:rFonts w:ascii="Arial Narrow" w:hAnsi="Arial Narrow" w:cs="Calibri"/>
          <w:sz w:val="20"/>
          <w:szCs w:val="20"/>
        </w:rPr>
        <w:t xml:space="preserve"> souple...).</w:t>
      </w:r>
      <w:r w:rsidRPr="00A91534">
        <w:rPr>
          <w:rStyle w:val="eop"/>
          <w:rFonts w:ascii="Arial Narrow" w:hAnsi="Arial Narrow" w:cs="Calibri"/>
          <w:sz w:val="20"/>
          <w:szCs w:val="20"/>
        </w:rPr>
        <w:t> </w:t>
      </w:r>
    </w:p>
    <w:p w14:paraId="0A418696" w14:textId="77777777" w:rsidR="007C09E7" w:rsidRPr="00A91534" w:rsidRDefault="007C09E7" w:rsidP="007C09E7">
      <w:pPr>
        <w:pStyle w:val="paragraph"/>
        <w:numPr>
          <w:ilvl w:val="0"/>
          <w:numId w:val="48"/>
        </w:numPr>
        <w:spacing w:before="0" w:beforeAutospacing="0" w:after="0" w:afterAutospacing="0"/>
        <w:ind w:left="1080" w:firstLine="0"/>
        <w:jc w:val="both"/>
        <w:textAlignment w:val="baseline"/>
        <w:rPr>
          <w:rFonts w:ascii="Arial Narrow" w:hAnsi="Arial Narrow" w:cs="Calibri"/>
          <w:sz w:val="12"/>
          <w:szCs w:val="12"/>
        </w:rPr>
      </w:pPr>
      <w:r w:rsidRPr="00A91534">
        <w:rPr>
          <w:rStyle w:val="eop"/>
          <w:rFonts w:ascii="Arial Narrow" w:hAnsi="Arial Narrow" w:cs="Calibri"/>
          <w:sz w:val="12"/>
          <w:szCs w:val="12"/>
        </w:rPr>
        <w:t> </w:t>
      </w:r>
    </w:p>
    <w:p w14:paraId="125C0C6B" w14:textId="77777777" w:rsidR="005B06CE" w:rsidRPr="00A91534" w:rsidRDefault="005B06CE" w:rsidP="005B06CE">
      <w:pPr>
        <w:ind w:left="720" w:right="-568"/>
        <w:rPr>
          <w:rFonts w:ascii="Arial Narrow" w:hAnsi="Arial Narrow"/>
          <w:sz w:val="12"/>
          <w:highlight w:val="magenta"/>
        </w:rPr>
      </w:pPr>
    </w:p>
    <w:p w14:paraId="347D1EE4" w14:textId="6597F215" w:rsidR="005B06CE" w:rsidRPr="00A91534" w:rsidRDefault="005B06CE">
      <w:pPr>
        <w:autoSpaceDE/>
        <w:autoSpaceDN/>
        <w:adjustRightInd/>
        <w:spacing w:before="0" w:after="0"/>
        <w:jc w:val="left"/>
        <w:rPr>
          <w:rFonts w:ascii="Arial Narrow" w:hAnsi="Arial Narrow" w:cs="Calibri"/>
          <w:sz w:val="20"/>
        </w:rPr>
      </w:pPr>
      <w:r w:rsidRPr="00A91534">
        <w:rPr>
          <w:rFonts w:ascii="Arial Narrow" w:hAnsi="Arial Narrow" w:cs="Calibri"/>
          <w:sz w:val="20"/>
        </w:rPr>
        <w:lastRenderedPageBreak/>
        <w:br w:type="page"/>
      </w:r>
    </w:p>
    <w:p w14:paraId="112EFE60" w14:textId="77777777" w:rsidR="00730DD3" w:rsidRPr="00A91534" w:rsidRDefault="00730DD3" w:rsidP="00737039">
      <w:pPr>
        <w:spacing w:before="0"/>
        <w:rPr>
          <w:rFonts w:ascii="Arial Narrow" w:hAnsi="Arial Narrow" w:cs="Calibri"/>
          <w:sz w:val="20"/>
        </w:rPr>
      </w:pPr>
    </w:p>
    <w:p w14:paraId="3F16DDEE" w14:textId="77777777" w:rsidR="00C572C7" w:rsidRPr="00A91534" w:rsidRDefault="00C572C7" w:rsidP="002445AD">
      <w:pPr>
        <w:pStyle w:val="Titre5"/>
        <w:rPr>
          <w:rFonts w:ascii="Arial Narrow" w:hAnsi="Arial Narrow"/>
        </w:rPr>
      </w:pPr>
      <w:bookmarkStart w:id="16" w:name="_Toc93589475"/>
      <w:r w:rsidRPr="00A91534">
        <w:rPr>
          <w:rFonts w:ascii="Arial Narrow" w:hAnsi="Arial Narrow"/>
        </w:rPr>
        <w:t>Caisson de raccordement</w:t>
      </w:r>
      <w:bookmarkEnd w:id="16"/>
    </w:p>
    <w:p w14:paraId="6B4CC9C7" w14:textId="77777777" w:rsidR="00C572C7" w:rsidRPr="00A91534" w:rsidRDefault="00C572C7" w:rsidP="00C572C7">
      <w:pPr>
        <w:rPr>
          <w:rFonts w:ascii="Arial Narrow" w:hAnsi="Arial Narrow" w:cs="Calibri"/>
          <w:sz w:val="20"/>
        </w:rPr>
      </w:pPr>
      <w:r w:rsidRPr="00A91534">
        <w:rPr>
          <w:rFonts w:ascii="Arial Narrow" w:hAnsi="Arial Narrow" w:cs="Calibri"/>
          <w:sz w:val="20"/>
        </w:rPr>
        <w:t xml:space="preserve">Un caisson de raccordement pourra être intégré sur le réseau d'extraction afin de faciliter le raccordement des bouches d'extraction et le raccordement </w:t>
      </w:r>
      <w:r w:rsidR="00737039" w:rsidRPr="00A91534">
        <w:rPr>
          <w:rFonts w:ascii="Arial Narrow" w:hAnsi="Arial Narrow" w:cs="Calibri"/>
          <w:sz w:val="20"/>
        </w:rPr>
        <w:t>au chauffe-eau</w:t>
      </w:r>
      <w:r w:rsidRPr="00A91534">
        <w:rPr>
          <w:rFonts w:ascii="Arial Narrow" w:hAnsi="Arial Narrow" w:cs="Calibri"/>
          <w:sz w:val="20"/>
        </w:rPr>
        <w:t xml:space="preserve"> thermodynamique B200-</w:t>
      </w:r>
      <w:r w:rsidR="00737039" w:rsidRPr="00A91534">
        <w:rPr>
          <w:rFonts w:ascii="Arial Narrow" w:hAnsi="Arial Narrow" w:cs="Calibri"/>
          <w:sz w:val="20"/>
        </w:rPr>
        <w:t>FAN_T.Flow Hygro+</w:t>
      </w:r>
      <w:r w:rsidRPr="00A91534">
        <w:rPr>
          <w:rFonts w:ascii="Arial Narrow" w:hAnsi="Arial Narrow" w:cs="Calibri"/>
          <w:sz w:val="20"/>
        </w:rPr>
        <w:t xml:space="preserve"> dépendant de la VMC.</w:t>
      </w:r>
    </w:p>
    <w:p w14:paraId="7BE5BAB8" w14:textId="77777777" w:rsidR="00C572C7" w:rsidRPr="00A91534" w:rsidRDefault="00C572C7" w:rsidP="00C572C7">
      <w:pPr>
        <w:rPr>
          <w:rFonts w:ascii="Arial Narrow" w:hAnsi="Arial Narrow" w:cs="Calibri"/>
          <w:sz w:val="20"/>
        </w:rPr>
      </w:pPr>
      <w:r w:rsidRPr="00A91534">
        <w:rPr>
          <w:rFonts w:ascii="Arial Narrow" w:hAnsi="Arial Narrow" w:cs="Calibri"/>
          <w:sz w:val="20"/>
        </w:rPr>
        <w:t>Le caisson de raccordement est composé :</w:t>
      </w:r>
    </w:p>
    <w:p w14:paraId="3739268C" w14:textId="77777777" w:rsidR="00C572C7"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 xml:space="preserve">Un piquage D160 mm pour raccordement au </w:t>
      </w:r>
      <w:r w:rsidR="00737039" w:rsidRPr="00A91534">
        <w:rPr>
          <w:rFonts w:ascii="Arial Narrow" w:hAnsi="Arial Narrow" w:cs="Calibri"/>
          <w:sz w:val="20"/>
        </w:rPr>
        <w:t>chauffe-eau</w:t>
      </w:r>
      <w:r w:rsidRPr="00A91534">
        <w:rPr>
          <w:rFonts w:ascii="Arial Narrow" w:hAnsi="Arial Narrow" w:cs="Calibri"/>
          <w:sz w:val="20"/>
        </w:rPr>
        <w:t xml:space="preserve"> thermodynamique </w:t>
      </w:r>
      <w:r w:rsidR="00737039" w:rsidRPr="00A91534">
        <w:rPr>
          <w:rFonts w:ascii="Arial Narrow" w:hAnsi="Arial Narrow" w:cs="Calibri"/>
          <w:sz w:val="20"/>
        </w:rPr>
        <w:t>B200-FAN_T.Flow Hygro+</w:t>
      </w:r>
    </w:p>
    <w:p w14:paraId="26888C86" w14:textId="77777777" w:rsidR="00C572C7"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Un piquage D125mm pour raccordement à la bouche cuisine</w:t>
      </w:r>
    </w:p>
    <w:p w14:paraId="5F83A4FA" w14:textId="77777777" w:rsidR="008F0705"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Deux piquages D80mm pour raccordement à la salle de bain ou au WC</w:t>
      </w:r>
    </w:p>
    <w:p w14:paraId="585D02C8" w14:textId="52E16E2F" w:rsidR="008F0705" w:rsidRPr="00A91534" w:rsidRDefault="00C572C7" w:rsidP="006543D1">
      <w:pPr>
        <w:numPr>
          <w:ilvl w:val="0"/>
          <w:numId w:val="15"/>
        </w:numPr>
        <w:rPr>
          <w:rFonts w:ascii="Arial Narrow" w:hAnsi="Arial Narrow" w:cs="Calibri"/>
          <w:sz w:val="20"/>
        </w:rPr>
      </w:pPr>
      <w:r w:rsidRPr="00A91534">
        <w:rPr>
          <w:rFonts w:ascii="Arial Narrow" w:hAnsi="Arial Narrow" w:cs="Calibri"/>
          <w:sz w:val="20"/>
        </w:rPr>
        <w:t>Trois piquages supplémentaires possibles en D125mm ou D80mm</w:t>
      </w:r>
    </w:p>
    <w:p w14:paraId="2D4CDB97" w14:textId="77777777" w:rsidR="005B06CE" w:rsidRPr="00A91534" w:rsidRDefault="005B06CE" w:rsidP="005B06CE">
      <w:pPr>
        <w:ind w:left="360"/>
        <w:rPr>
          <w:rFonts w:ascii="Arial Narrow" w:hAnsi="Arial Narrow" w:cs="Calibri"/>
          <w:sz w:val="20"/>
        </w:rPr>
      </w:pPr>
    </w:p>
    <w:p w14:paraId="03408515" w14:textId="77777777" w:rsidR="009C65B6" w:rsidRPr="00A91534" w:rsidRDefault="009C65B6" w:rsidP="00B63DB2">
      <w:pPr>
        <w:pStyle w:val="Titre5"/>
        <w:rPr>
          <w:rFonts w:ascii="Arial Narrow" w:hAnsi="Arial Narrow"/>
        </w:rPr>
      </w:pPr>
      <w:bookmarkStart w:id="17" w:name="_Toc93589476"/>
      <w:r w:rsidRPr="00A91534">
        <w:rPr>
          <w:rFonts w:ascii="Arial Narrow" w:hAnsi="Arial Narrow"/>
        </w:rPr>
        <w:t>Rejet de l’air vicié en toiture ou en façade</w:t>
      </w:r>
      <w:bookmarkEnd w:id="17"/>
    </w:p>
    <w:p w14:paraId="5D3E229C" w14:textId="77777777" w:rsidR="009C65B6" w:rsidRPr="00A91534" w:rsidRDefault="009C65B6" w:rsidP="009C65B6">
      <w:pPr>
        <w:ind w:right="-568"/>
        <w:rPr>
          <w:rFonts w:ascii="Arial Narrow" w:hAnsi="Arial Narrow" w:cs="Calibri"/>
          <w:sz w:val="20"/>
        </w:rPr>
      </w:pPr>
      <w:r w:rsidRPr="00A91534">
        <w:rPr>
          <w:rFonts w:ascii="Arial Narrow" w:hAnsi="Arial Narrow" w:cs="Calibri"/>
          <w:sz w:val="20"/>
        </w:rPr>
        <w:t xml:space="preserve">Le débouché sur l’extérieur pourra être positionné en toiture ou en façade.  Le réseau de refoulement sera réalisé en gaine souple ou rigide isolé en D160 </w:t>
      </w:r>
      <w:proofErr w:type="spellStart"/>
      <w:r w:rsidRPr="00A91534">
        <w:rPr>
          <w:rFonts w:ascii="Arial Narrow" w:hAnsi="Arial Narrow" w:cs="Calibri"/>
          <w:sz w:val="20"/>
        </w:rPr>
        <w:t>mm.</w:t>
      </w:r>
      <w:proofErr w:type="spellEnd"/>
      <w:r w:rsidRPr="00A91534">
        <w:rPr>
          <w:rFonts w:ascii="Arial Narrow" w:hAnsi="Arial Narrow" w:cs="Calibri"/>
          <w:sz w:val="20"/>
        </w:rPr>
        <w:t xml:space="preserve"> Le conduit de refoulement reliant le groupe d’extraction à la sortie toiture ou à la grille en façade sera tendu au maximum.</w:t>
      </w:r>
    </w:p>
    <w:p w14:paraId="33C2AC6B" w14:textId="77777777" w:rsidR="00A847B3" w:rsidRPr="00A91534" w:rsidRDefault="009C65B6" w:rsidP="00A847B3">
      <w:pPr>
        <w:ind w:right="-568"/>
        <w:jc w:val="left"/>
        <w:rPr>
          <w:rFonts w:ascii="Arial Narrow" w:hAnsi="Arial Narrow"/>
          <w:sz w:val="20"/>
        </w:rPr>
      </w:pPr>
      <w:r w:rsidRPr="00A91534">
        <w:rPr>
          <w:rFonts w:ascii="Arial Narrow" w:hAnsi="Arial Narrow" w:cs="Calibri"/>
          <w:sz w:val="20"/>
        </w:rPr>
        <w:t>Dans les régions enneigées, positionner la sortie toiture le plus près possible du faîtage. Dans les régions ventées, protéger le rejet contre les effets du vent.</w:t>
      </w:r>
      <w:r w:rsidR="00A847B3" w:rsidRPr="00A91534">
        <w:rPr>
          <w:rFonts w:ascii="Arial Narrow" w:hAnsi="Arial Narrow" w:cs="Calibri"/>
          <w:sz w:val="20"/>
        </w:rPr>
        <w:t xml:space="preserve"> </w:t>
      </w:r>
      <w:r w:rsidR="00A847B3" w:rsidRPr="00A91534">
        <w:rPr>
          <w:rFonts w:ascii="Arial Narrow" w:hAnsi="Arial Narrow"/>
          <w:sz w:val="20"/>
        </w:rPr>
        <w:t xml:space="preserve">La sortie de toiture sera alors de type </w:t>
      </w:r>
      <w:r w:rsidR="00A847B3" w:rsidRPr="00A91534">
        <w:rPr>
          <w:rFonts w:ascii="Arial Narrow" w:hAnsi="Arial Narrow"/>
          <w:b/>
          <w:sz w:val="20"/>
        </w:rPr>
        <w:t>STS</w:t>
      </w:r>
      <w:r w:rsidR="00A847B3" w:rsidRPr="00A91534">
        <w:rPr>
          <w:rFonts w:ascii="Arial Narrow" w:hAnsi="Arial Narrow"/>
          <w:sz w:val="20"/>
        </w:rPr>
        <w:t xml:space="preserve"> en diamètre </w:t>
      </w:r>
      <w:r w:rsidR="00A847B3" w:rsidRPr="00A91534">
        <w:rPr>
          <w:rFonts w:ascii="Arial Narrow" w:hAnsi="Arial Narrow"/>
          <w:b/>
          <w:sz w:val="20"/>
        </w:rPr>
        <w:t xml:space="preserve">160 </w:t>
      </w:r>
      <w:proofErr w:type="spellStart"/>
      <w:r w:rsidR="00A847B3" w:rsidRPr="00A91534">
        <w:rPr>
          <w:rFonts w:ascii="Arial Narrow" w:hAnsi="Arial Narrow"/>
          <w:b/>
          <w:sz w:val="20"/>
        </w:rPr>
        <w:t>mm.</w:t>
      </w:r>
      <w:proofErr w:type="spellEnd"/>
      <w:r w:rsidR="00A847B3" w:rsidRPr="00A91534">
        <w:rPr>
          <w:rFonts w:ascii="Arial Narrow" w:hAnsi="Arial Narrow"/>
          <w:sz w:val="20"/>
        </w:rPr>
        <w:t xml:space="preserve"> </w:t>
      </w:r>
    </w:p>
    <w:p w14:paraId="4E5D4502" w14:textId="77777777" w:rsidR="006A7E0F" w:rsidRPr="00A91534" w:rsidRDefault="006A7E0F" w:rsidP="00A847B3">
      <w:pPr>
        <w:ind w:right="-568"/>
        <w:jc w:val="left"/>
        <w:rPr>
          <w:rFonts w:ascii="Arial Narrow" w:hAnsi="Arial Narrow"/>
          <w:sz w:val="20"/>
        </w:rPr>
      </w:pPr>
    </w:p>
    <w:p w14:paraId="6B2D4A25" w14:textId="77777777" w:rsidR="007A3E1D" w:rsidRPr="00A91534" w:rsidRDefault="00737039" w:rsidP="00730DD3">
      <w:pPr>
        <w:pStyle w:val="Titre1"/>
        <w:rPr>
          <w:rFonts w:ascii="Arial Narrow" w:hAnsi="Arial Narrow"/>
          <w:sz w:val="20"/>
        </w:rPr>
      </w:pPr>
      <w:bookmarkStart w:id="18" w:name="_Toc93589477"/>
      <w:r w:rsidRPr="00A91534">
        <w:rPr>
          <w:rFonts w:ascii="Arial Narrow" w:hAnsi="Arial Narrow"/>
          <w:sz w:val="20"/>
        </w:rPr>
        <w:t>Chauffe-eau</w:t>
      </w:r>
      <w:r w:rsidR="00BF14C1" w:rsidRPr="00A91534">
        <w:rPr>
          <w:rFonts w:ascii="Arial Narrow" w:hAnsi="Arial Narrow"/>
          <w:sz w:val="20"/>
        </w:rPr>
        <w:t xml:space="preserve"> thermodynamique </w:t>
      </w:r>
      <w:r w:rsidRPr="00A91534">
        <w:rPr>
          <w:rFonts w:ascii="Arial Narrow" w:hAnsi="Arial Narrow"/>
          <w:sz w:val="20"/>
        </w:rPr>
        <w:t>intégrant</w:t>
      </w:r>
      <w:r w:rsidR="003E22F5" w:rsidRPr="00A91534">
        <w:rPr>
          <w:rFonts w:ascii="Arial Narrow" w:hAnsi="Arial Narrow"/>
          <w:sz w:val="20"/>
        </w:rPr>
        <w:t xml:space="preserve"> la VMC </w:t>
      </w:r>
      <w:proofErr w:type="spellStart"/>
      <w:r w:rsidR="003D5920" w:rsidRPr="00A91534">
        <w:rPr>
          <w:rFonts w:ascii="Arial Narrow" w:hAnsi="Arial Narrow"/>
          <w:sz w:val="20"/>
        </w:rPr>
        <w:t>T.Flow</w:t>
      </w:r>
      <w:proofErr w:type="spellEnd"/>
      <w:r w:rsidR="009C65B6" w:rsidRPr="00A91534">
        <w:rPr>
          <w:rFonts w:ascii="Arial Narrow" w:hAnsi="Arial Narrow"/>
          <w:sz w:val="20"/>
          <w:vertAlign w:val="superscript"/>
        </w:rPr>
        <w:t>®</w:t>
      </w:r>
      <w:r w:rsidR="003D5920" w:rsidRPr="00A91534">
        <w:rPr>
          <w:rFonts w:ascii="Arial Narrow" w:hAnsi="Arial Narrow"/>
          <w:sz w:val="20"/>
        </w:rPr>
        <w:t xml:space="preserve"> </w:t>
      </w:r>
      <w:r w:rsidR="003E22F5" w:rsidRPr="00A91534">
        <w:rPr>
          <w:rFonts w:ascii="Arial Narrow" w:hAnsi="Arial Narrow"/>
          <w:sz w:val="20"/>
        </w:rPr>
        <w:t>Hygro</w:t>
      </w:r>
      <w:r w:rsidR="003D5920" w:rsidRPr="00A91534">
        <w:rPr>
          <w:rFonts w:ascii="Arial Narrow" w:hAnsi="Arial Narrow"/>
          <w:sz w:val="20"/>
        </w:rPr>
        <w:t xml:space="preserve">+ </w:t>
      </w:r>
      <w:r w:rsidR="009C65B6" w:rsidRPr="00A91534">
        <w:rPr>
          <w:rFonts w:ascii="Arial Narrow" w:hAnsi="Arial Narrow"/>
          <w:sz w:val="20"/>
        </w:rPr>
        <w:t xml:space="preserve">/ </w:t>
      </w:r>
      <w:proofErr w:type="spellStart"/>
      <w:r w:rsidR="009C65B6" w:rsidRPr="00A91534">
        <w:rPr>
          <w:rFonts w:ascii="Arial Narrow" w:hAnsi="Arial Narrow"/>
          <w:sz w:val="20"/>
        </w:rPr>
        <w:t>TFlow</w:t>
      </w:r>
      <w:proofErr w:type="spellEnd"/>
      <w:r w:rsidR="009C65B6" w:rsidRPr="00A91534">
        <w:rPr>
          <w:rFonts w:ascii="Arial Narrow" w:hAnsi="Arial Narrow"/>
          <w:sz w:val="20"/>
          <w:vertAlign w:val="superscript"/>
        </w:rPr>
        <w:t>®</w:t>
      </w:r>
      <w:r w:rsidR="009C65B6" w:rsidRPr="00A91534">
        <w:rPr>
          <w:rFonts w:ascii="Arial Narrow" w:hAnsi="Arial Narrow"/>
          <w:sz w:val="20"/>
        </w:rPr>
        <w:t xml:space="preserve"> Nano</w:t>
      </w:r>
      <w:bookmarkEnd w:id="18"/>
    </w:p>
    <w:p w14:paraId="43826746"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 xml:space="preserve">Le chauffe-eau  thermodynamique sur air extrait est un appareil monobloc qui assure la </w:t>
      </w:r>
      <w:r w:rsidRPr="00A91534">
        <w:rPr>
          <w:rFonts w:ascii="Arial Narrow" w:hAnsi="Arial Narrow" w:cs="Arial"/>
          <w:b/>
          <w:sz w:val="20"/>
          <w:szCs w:val="20"/>
        </w:rPr>
        <w:t>production individuelle d’eau chaude sanitaire du foyer en exploitant l’énergie contenue dans la totalité de l’air extrait du logement grâce à une pompe à chaleur</w:t>
      </w:r>
      <w:r w:rsidRPr="00A91534">
        <w:rPr>
          <w:rFonts w:ascii="Arial Narrow" w:hAnsi="Arial Narrow" w:cs="Arial"/>
          <w:sz w:val="20"/>
          <w:szCs w:val="20"/>
        </w:rPr>
        <w:t>.</w:t>
      </w:r>
    </w:p>
    <w:p w14:paraId="7CC0CFC1" w14:textId="77777777" w:rsidR="003D5920" w:rsidRPr="00A91534" w:rsidRDefault="003D5920" w:rsidP="00730DD3">
      <w:pPr>
        <w:pStyle w:val="Titre2"/>
        <w:rPr>
          <w:rFonts w:ascii="Arial Narrow" w:hAnsi="Arial Narrow"/>
          <w:sz w:val="20"/>
        </w:rPr>
      </w:pPr>
      <w:bookmarkStart w:id="19" w:name="_Toc93589478"/>
      <w:r w:rsidRPr="00A91534">
        <w:rPr>
          <w:rFonts w:ascii="Arial Narrow" w:hAnsi="Arial Narrow"/>
          <w:sz w:val="20"/>
        </w:rPr>
        <w:t>Description générale du ch</w:t>
      </w:r>
      <w:r w:rsidR="00730DD3" w:rsidRPr="00A91534">
        <w:rPr>
          <w:rFonts w:ascii="Arial Narrow" w:hAnsi="Arial Narrow"/>
          <w:sz w:val="20"/>
        </w:rPr>
        <w:t>auffe-eau thermodynamique</w:t>
      </w:r>
      <w:bookmarkEnd w:id="19"/>
    </w:p>
    <w:p w14:paraId="0BEF0B77" w14:textId="36F87F63" w:rsidR="003D5920"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 xml:space="preserve">La production d’eau chaude sanitaire sera assurée par un chauffe-eau thermodynamique individuel </w:t>
      </w:r>
      <w:r w:rsidR="00A1268D" w:rsidRPr="00A91534">
        <w:rPr>
          <w:rFonts w:ascii="Arial Narrow" w:hAnsi="Arial Narrow" w:cs="Arial"/>
          <w:b/>
          <w:bCs/>
          <w:sz w:val="20"/>
          <w:szCs w:val="20"/>
        </w:rPr>
        <w:t xml:space="preserve">monobloc </w:t>
      </w:r>
      <w:r w:rsidRPr="00A91534">
        <w:rPr>
          <w:rFonts w:ascii="Arial Narrow" w:hAnsi="Arial Narrow" w:cs="Arial"/>
          <w:b/>
          <w:sz w:val="20"/>
          <w:szCs w:val="20"/>
        </w:rPr>
        <w:t xml:space="preserve">sur air extrait </w:t>
      </w:r>
      <w:r w:rsidR="00AD69B0" w:rsidRPr="00A91534">
        <w:rPr>
          <w:rFonts w:ascii="Arial Narrow" w:hAnsi="Arial Narrow" w:cs="Arial"/>
          <w:b/>
          <w:bCs/>
          <w:sz w:val="20"/>
          <w:szCs w:val="20"/>
        </w:rPr>
        <w:t xml:space="preserve">fonctionnant </w:t>
      </w:r>
      <w:r w:rsidR="00A1268D" w:rsidRPr="00A91534">
        <w:rPr>
          <w:rFonts w:ascii="Arial Narrow" w:hAnsi="Arial Narrow" w:cs="Arial"/>
          <w:b/>
          <w:bCs/>
          <w:sz w:val="20"/>
          <w:szCs w:val="20"/>
        </w:rPr>
        <w:t>au fluide frigorigène R513A</w:t>
      </w:r>
      <w:r w:rsidR="00A3146C" w:rsidRPr="00A91534">
        <w:rPr>
          <w:rFonts w:ascii="Arial Narrow" w:hAnsi="Arial Narrow" w:cs="Arial"/>
          <w:b/>
          <w:bCs/>
          <w:sz w:val="20"/>
          <w:szCs w:val="20"/>
        </w:rPr>
        <w:t>,</w:t>
      </w:r>
      <w:r w:rsidRPr="00A91534">
        <w:rPr>
          <w:rFonts w:ascii="Arial Narrow" w:hAnsi="Arial Narrow" w:cs="Arial"/>
          <w:b/>
          <w:bCs/>
          <w:sz w:val="20"/>
          <w:szCs w:val="20"/>
        </w:rPr>
        <w:t xml:space="preserve"> </w:t>
      </w:r>
      <w:r w:rsidRPr="00A91534">
        <w:rPr>
          <w:rFonts w:ascii="Arial Narrow" w:hAnsi="Arial Narrow" w:cs="Arial"/>
          <w:b/>
          <w:sz w:val="20"/>
          <w:szCs w:val="20"/>
        </w:rPr>
        <w:t xml:space="preserve">de marque ALDES ou équivalent, type </w:t>
      </w:r>
      <w:r w:rsidR="00650E9E" w:rsidRPr="00A91534">
        <w:rPr>
          <w:rFonts w:ascii="Arial Narrow" w:hAnsi="Arial Narrow" w:cs="Arial"/>
          <w:b/>
          <w:sz w:val="20"/>
          <w:szCs w:val="20"/>
        </w:rPr>
        <w:t>T.Flow</w:t>
      </w:r>
      <w:r w:rsidR="00650E9E" w:rsidRPr="00A91534">
        <w:rPr>
          <w:rFonts w:ascii="Arial Narrow" w:hAnsi="Arial Narrow" w:cs="Calibri"/>
          <w:b/>
          <w:sz w:val="20"/>
          <w:szCs w:val="20"/>
        </w:rPr>
        <w:t>®</w:t>
      </w:r>
      <w:r w:rsidR="00650E9E" w:rsidRPr="00A91534">
        <w:rPr>
          <w:rFonts w:ascii="Arial Narrow" w:hAnsi="Arial Narrow" w:cs="Arial"/>
          <w:b/>
          <w:sz w:val="20"/>
          <w:szCs w:val="20"/>
        </w:rPr>
        <w:t xml:space="preserve"> Nano </w:t>
      </w:r>
      <w:r w:rsidRPr="00A91534">
        <w:rPr>
          <w:rFonts w:ascii="Arial Narrow" w:hAnsi="Arial Narrow" w:cs="Arial"/>
          <w:b/>
          <w:sz w:val="20"/>
          <w:szCs w:val="20"/>
        </w:rPr>
        <w:t xml:space="preserve">pour les logements type T1 ou T2 et type </w:t>
      </w:r>
      <w:r w:rsidR="00650E9E" w:rsidRPr="00A91534">
        <w:rPr>
          <w:rFonts w:ascii="Arial Narrow" w:hAnsi="Arial Narrow" w:cs="Arial"/>
          <w:b/>
          <w:sz w:val="20"/>
          <w:szCs w:val="20"/>
        </w:rPr>
        <w:t>T.Flow</w:t>
      </w:r>
      <w:r w:rsidR="00650E9E" w:rsidRPr="00A91534">
        <w:rPr>
          <w:rFonts w:ascii="Arial Narrow" w:hAnsi="Arial Narrow" w:cs="Calibri"/>
          <w:b/>
          <w:sz w:val="20"/>
          <w:szCs w:val="20"/>
        </w:rPr>
        <w:t>®</w:t>
      </w:r>
      <w:r w:rsidR="00650E9E" w:rsidRPr="00A91534">
        <w:rPr>
          <w:rFonts w:ascii="Arial Narrow" w:hAnsi="Arial Narrow" w:cs="Arial"/>
          <w:b/>
          <w:sz w:val="20"/>
          <w:szCs w:val="20"/>
        </w:rPr>
        <w:t xml:space="preserve"> Hygro+ </w:t>
      </w:r>
      <w:r w:rsidRPr="00A91534">
        <w:rPr>
          <w:rFonts w:ascii="Arial Narrow" w:hAnsi="Arial Narrow" w:cs="Arial"/>
          <w:b/>
          <w:sz w:val="20"/>
          <w:szCs w:val="20"/>
        </w:rPr>
        <w:t>pour les logements type T3 et plus.</w:t>
      </w:r>
    </w:p>
    <w:p w14:paraId="6C977A84" w14:textId="34188D37" w:rsidR="003D5920"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Le chauffe-eau therm</w:t>
      </w:r>
      <w:r w:rsidR="00997EA3" w:rsidRPr="00A91534">
        <w:rPr>
          <w:rFonts w:ascii="Arial Narrow" w:hAnsi="Arial Narrow" w:cs="Arial"/>
          <w:b/>
          <w:sz w:val="20"/>
          <w:szCs w:val="20"/>
        </w:rPr>
        <w:t xml:space="preserve">odynamique sur air extrait </w:t>
      </w:r>
      <w:r w:rsidR="00997EA3" w:rsidRPr="00A91534">
        <w:rPr>
          <w:rFonts w:ascii="Arial Narrow" w:hAnsi="Arial Narrow" w:cs="Arial"/>
          <w:b/>
          <w:sz w:val="20"/>
          <w:szCs w:val="22"/>
        </w:rPr>
        <w:t xml:space="preserve">sera certifié QB et </w:t>
      </w:r>
      <w:r w:rsidRPr="00A91534">
        <w:rPr>
          <w:rFonts w:ascii="Arial Narrow" w:hAnsi="Arial Narrow" w:cs="Arial"/>
          <w:b/>
          <w:sz w:val="20"/>
          <w:szCs w:val="20"/>
        </w:rPr>
        <w:t xml:space="preserve">composé des éléments suivants : </w:t>
      </w:r>
    </w:p>
    <w:p w14:paraId="0A441331" w14:textId="77777777" w:rsidR="00650E9E" w:rsidRPr="00A91534" w:rsidRDefault="00650E9E" w:rsidP="006543D1">
      <w:pPr>
        <w:numPr>
          <w:ilvl w:val="0"/>
          <w:numId w:val="4"/>
        </w:numPr>
        <w:ind w:right="-568"/>
        <w:rPr>
          <w:rFonts w:ascii="Arial Narrow" w:hAnsi="Arial Narrow" w:cs="Calibri"/>
          <w:sz w:val="20"/>
        </w:rPr>
      </w:pPr>
      <w:r w:rsidRPr="00A91534">
        <w:rPr>
          <w:rFonts w:ascii="Arial Narrow" w:hAnsi="Arial Narrow" w:cs="Calibri"/>
          <w:sz w:val="20"/>
        </w:rPr>
        <w:t xml:space="preserve">un groupe d’extraction </w:t>
      </w:r>
      <w:r w:rsidRPr="00A91534">
        <w:rPr>
          <w:rFonts w:ascii="Arial Narrow" w:hAnsi="Arial Narrow" w:cs="Calibri"/>
          <w:b/>
          <w:sz w:val="20"/>
        </w:rPr>
        <w:t>avec moteur basse consommation</w:t>
      </w:r>
      <w:r w:rsidRPr="00A91534">
        <w:rPr>
          <w:rFonts w:ascii="Arial Narrow" w:hAnsi="Arial Narrow" w:cs="Calibri"/>
          <w:sz w:val="20"/>
        </w:rPr>
        <w:t xml:space="preserve">, composé d'un piquage d'extraction en D160mm et </w:t>
      </w:r>
      <w:r w:rsidR="0029638B" w:rsidRPr="00A91534">
        <w:rPr>
          <w:rFonts w:ascii="Arial Narrow" w:hAnsi="Arial Narrow" w:cs="Calibri"/>
          <w:sz w:val="20"/>
        </w:rPr>
        <w:t>d’</w:t>
      </w:r>
      <w:r w:rsidRPr="00A91534">
        <w:rPr>
          <w:rFonts w:ascii="Arial Narrow" w:hAnsi="Arial Narrow" w:cs="Calibri"/>
          <w:sz w:val="20"/>
        </w:rPr>
        <w:t>un piquage rejet en D160mm,</w:t>
      </w:r>
      <w:r w:rsidRPr="00A91534">
        <w:rPr>
          <w:rFonts w:ascii="Arial Narrow" w:hAnsi="Arial Narrow" w:cs="Calibri"/>
          <w:sz w:val="20"/>
          <w:szCs w:val="20"/>
        </w:rPr>
        <w:t xml:space="preserve"> </w:t>
      </w:r>
    </w:p>
    <w:p w14:paraId="3C0C15F4" w14:textId="77777777" w:rsidR="006045CF" w:rsidRPr="00A91534" w:rsidRDefault="003D5920" w:rsidP="006543D1">
      <w:pPr>
        <w:pStyle w:val="Paragraphedeliste"/>
        <w:numPr>
          <w:ilvl w:val="0"/>
          <w:numId w:val="4"/>
        </w:numPr>
        <w:spacing w:before="60" w:after="60"/>
        <w:rPr>
          <w:rFonts w:ascii="Arial Narrow" w:hAnsi="Arial Narrow" w:cs="Arial"/>
          <w:sz w:val="20"/>
          <w:szCs w:val="20"/>
        </w:rPr>
      </w:pPr>
      <w:r w:rsidRPr="00A91534">
        <w:rPr>
          <w:rFonts w:ascii="Arial Narrow" w:hAnsi="Arial Narrow" w:cs="Arial"/>
          <w:sz w:val="20"/>
          <w:szCs w:val="20"/>
        </w:rPr>
        <w:t xml:space="preserve">une  pompe  à  chaleur </w:t>
      </w:r>
    </w:p>
    <w:p w14:paraId="0328BC85" w14:textId="53700742" w:rsidR="006045CF" w:rsidRPr="00A91534" w:rsidRDefault="003D5920" w:rsidP="006045CF">
      <w:pPr>
        <w:pStyle w:val="Paragraphedeliste"/>
        <w:numPr>
          <w:ilvl w:val="1"/>
          <w:numId w:val="4"/>
        </w:numPr>
        <w:spacing w:before="60" w:after="60"/>
        <w:rPr>
          <w:rFonts w:ascii="Arial Narrow" w:hAnsi="Arial Narrow" w:cs="Arial"/>
          <w:sz w:val="20"/>
          <w:szCs w:val="20"/>
        </w:rPr>
      </w:pPr>
      <w:r w:rsidRPr="00A91534">
        <w:rPr>
          <w:rFonts w:ascii="Arial Narrow" w:hAnsi="Arial Narrow" w:cs="Arial"/>
          <w:b/>
          <w:sz w:val="20"/>
          <w:szCs w:val="20"/>
        </w:rPr>
        <w:t xml:space="preserve">au fluide </w:t>
      </w:r>
      <w:r w:rsidR="00520E19" w:rsidRPr="00A91534">
        <w:rPr>
          <w:rFonts w:ascii="Arial Narrow" w:hAnsi="Arial Narrow" w:cs="Arial"/>
          <w:b/>
          <w:bCs/>
          <w:sz w:val="20"/>
          <w:szCs w:val="20"/>
        </w:rPr>
        <w:t>R513A</w:t>
      </w:r>
      <w:r w:rsidR="000C416E" w:rsidRPr="00A91534">
        <w:rPr>
          <w:rFonts w:ascii="Arial Narrow" w:hAnsi="Arial Narrow" w:cs="Arial"/>
          <w:sz w:val="20"/>
          <w:szCs w:val="20"/>
        </w:rPr>
        <w:t xml:space="preserve">, </w:t>
      </w:r>
      <w:r w:rsidR="001F6171" w:rsidRPr="00A91534">
        <w:rPr>
          <w:rFonts w:ascii="Arial Narrow" w:hAnsi="Arial Narrow" w:cs="Arial"/>
          <w:sz w:val="20"/>
          <w:szCs w:val="20"/>
        </w:rPr>
        <w:t>avec une</w:t>
      </w:r>
      <w:r w:rsidR="00676F6B" w:rsidRPr="00A91534">
        <w:rPr>
          <w:rFonts w:ascii="Arial Narrow" w:hAnsi="Arial Narrow" w:cs="Arial"/>
          <w:sz w:val="20"/>
          <w:szCs w:val="20"/>
        </w:rPr>
        <w:t xml:space="preserve"> charge de 650g dans la version 200 L</w:t>
      </w:r>
      <w:r w:rsidR="001F6171" w:rsidRPr="00A91534">
        <w:rPr>
          <w:rFonts w:ascii="Arial Narrow" w:hAnsi="Arial Narrow" w:cs="Arial"/>
          <w:sz w:val="20"/>
          <w:szCs w:val="20"/>
        </w:rPr>
        <w:t xml:space="preserve"> </w:t>
      </w:r>
      <w:r w:rsidR="0061067B" w:rsidRPr="00A91534">
        <w:rPr>
          <w:rFonts w:ascii="Arial Narrow" w:hAnsi="Arial Narrow" w:cs="Arial"/>
          <w:sz w:val="20"/>
          <w:szCs w:val="20"/>
        </w:rPr>
        <w:t>soit 0,</w:t>
      </w:r>
      <w:r w:rsidR="00B07020" w:rsidRPr="00A91534">
        <w:rPr>
          <w:rFonts w:ascii="Arial Narrow" w:hAnsi="Arial Narrow" w:cs="Arial"/>
          <w:sz w:val="20"/>
          <w:szCs w:val="20"/>
        </w:rPr>
        <w:t xml:space="preserve">41 </w:t>
      </w:r>
      <w:proofErr w:type="spellStart"/>
      <w:r w:rsidR="0064615E" w:rsidRPr="00A91534">
        <w:rPr>
          <w:rFonts w:ascii="Arial Narrow" w:hAnsi="Arial Narrow" w:cs="Arial"/>
          <w:sz w:val="20"/>
          <w:szCs w:val="20"/>
        </w:rPr>
        <w:t>T</w:t>
      </w:r>
      <w:r w:rsidR="00B07020" w:rsidRPr="00A91534">
        <w:rPr>
          <w:rFonts w:ascii="Arial Narrow" w:hAnsi="Arial Narrow" w:cs="Arial"/>
          <w:sz w:val="20"/>
          <w:szCs w:val="20"/>
        </w:rPr>
        <w:t>éq</w:t>
      </w:r>
      <w:proofErr w:type="spellEnd"/>
      <w:r w:rsidR="00B07020" w:rsidRPr="00A91534">
        <w:rPr>
          <w:rFonts w:ascii="Arial Narrow" w:hAnsi="Arial Narrow" w:cs="Arial"/>
          <w:sz w:val="20"/>
          <w:szCs w:val="20"/>
        </w:rPr>
        <w:t>.</w:t>
      </w:r>
      <w:r w:rsidR="0064615E" w:rsidRPr="00A91534">
        <w:rPr>
          <w:rFonts w:ascii="Arial Narrow" w:hAnsi="Arial Narrow" w:cs="Arial"/>
          <w:sz w:val="20"/>
          <w:szCs w:val="20"/>
        </w:rPr>
        <w:t xml:space="preserve"> CO2</w:t>
      </w:r>
      <w:r w:rsidR="0061067B" w:rsidRPr="00A91534">
        <w:rPr>
          <w:rFonts w:ascii="Arial Narrow" w:hAnsi="Arial Narrow" w:cs="Arial"/>
          <w:sz w:val="20"/>
          <w:szCs w:val="20"/>
        </w:rPr>
        <w:t xml:space="preserve"> </w:t>
      </w:r>
      <w:r w:rsidR="001F6171" w:rsidRPr="00A91534">
        <w:rPr>
          <w:rFonts w:ascii="Arial Narrow" w:hAnsi="Arial Narrow" w:cs="Arial"/>
          <w:sz w:val="20"/>
          <w:szCs w:val="20"/>
        </w:rPr>
        <w:t>et une</w:t>
      </w:r>
      <w:r w:rsidR="00676F6B" w:rsidRPr="00A91534">
        <w:rPr>
          <w:rFonts w:ascii="Arial Narrow" w:hAnsi="Arial Narrow" w:cs="Arial"/>
          <w:sz w:val="20"/>
          <w:szCs w:val="20"/>
        </w:rPr>
        <w:t xml:space="preserve"> charge de 580g dans la version 100L</w:t>
      </w:r>
      <w:r w:rsidR="0064615E" w:rsidRPr="00A91534">
        <w:rPr>
          <w:rFonts w:ascii="Arial Narrow" w:hAnsi="Arial Narrow" w:cs="Arial"/>
          <w:sz w:val="20"/>
          <w:szCs w:val="20"/>
        </w:rPr>
        <w:t xml:space="preserve"> soit 0,37 </w:t>
      </w:r>
      <w:proofErr w:type="spellStart"/>
      <w:r w:rsidR="0064615E" w:rsidRPr="00A91534">
        <w:rPr>
          <w:rFonts w:ascii="Arial Narrow" w:hAnsi="Arial Narrow" w:cs="Arial"/>
          <w:sz w:val="20"/>
          <w:szCs w:val="20"/>
        </w:rPr>
        <w:t>Téq</w:t>
      </w:r>
      <w:proofErr w:type="spellEnd"/>
      <w:r w:rsidR="0064615E" w:rsidRPr="00A91534">
        <w:rPr>
          <w:rFonts w:ascii="Arial Narrow" w:hAnsi="Arial Narrow" w:cs="Arial"/>
          <w:sz w:val="20"/>
          <w:szCs w:val="20"/>
        </w:rPr>
        <w:t>. CO2</w:t>
      </w:r>
      <w:r w:rsidR="00390E64" w:rsidRPr="00A91534">
        <w:rPr>
          <w:rFonts w:ascii="Arial Narrow" w:hAnsi="Arial Narrow" w:cs="Arial"/>
          <w:sz w:val="20"/>
          <w:szCs w:val="20"/>
        </w:rPr>
        <w:t>,</w:t>
      </w:r>
    </w:p>
    <w:p w14:paraId="498EA0CC" w14:textId="77777777" w:rsidR="00390E64" w:rsidRPr="00A91534" w:rsidRDefault="003D5920" w:rsidP="006045CF">
      <w:pPr>
        <w:pStyle w:val="Paragraphedeliste"/>
        <w:numPr>
          <w:ilvl w:val="1"/>
          <w:numId w:val="4"/>
        </w:numPr>
        <w:spacing w:before="60" w:after="60"/>
        <w:rPr>
          <w:rFonts w:ascii="Arial Narrow" w:hAnsi="Arial Narrow" w:cs="Arial"/>
          <w:sz w:val="20"/>
          <w:szCs w:val="20"/>
        </w:rPr>
      </w:pPr>
      <w:r w:rsidRPr="00A91534">
        <w:rPr>
          <w:rFonts w:ascii="Arial Narrow" w:hAnsi="Arial Narrow" w:cs="Arial"/>
          <w:sz w:val="20"/>
          <w:szCs w:val="20"/>
        </w:rPr>
        <w:t>fonctionnant  sur  l’</w:t>
      </w:r>
      <w:r w:rsidRPr="00A91534">
        <w:rPr>
          <w:rFonts w:ascii="Arial Narrow" w:hAnsi="Arial Narrow" w:cs="Arial"/>
          <w:b/>
          <w:sz w:val="20"/>
          <w:szCs w:val="20"/>
        </w:rPr>
        <w:t>air  extrait  de  la  VMC</w:t>
      </w:r>
      <w:r w:rsidRPr="00A91534">
        <w:rPr>
          <w:rFonts w:ascii="Arial Narrow" w:hAnsi="Arial Narrow" w:cs="Arial"/>
          <w:sz w:val="20"/>
          <w:szCs w:val="20"/>
        </w:rPr>
        <w:t>,</w:t>
      </w:r>
    </w:p>
    <w:p w14:paraId="7B0A4D34" w14:textId="70B52707" w:rsidR="00390E64" w:rsidRPr="00A91534" w:rsidRDefault="003D5920" w:rsidP="006045CF">
      <w:pPr>
        <w:pStyle w:val="Paragraphedeliste"/>
        <w:numPr>
          <w:ilvl w:val="1"/>
          <w:numId w:val="4"/>
        </w:numPr>
        <w:spacing w:before="60" w:after="60"/>
        <w:rPr>
          <w:rFonts w:ascii="Arial Narrow" w:hAnsi="Arial Narrow" w:cs="Arial"/>
          <w:sz w:val="20"/>
          <w:szCs w:val="20"/>
        </w:rPr>
      </w:pPr>
      <w:r w:rsidRPr="00A91534">
        <w:rPr>
          <w:rFonts w:ascii="Arial Narrow" w:hAnsi="Arial Narrow" w:cs="Arial"/>
          <w:sz w:val="20"/>
          <w:szCs w:val="20"/>
        </w:rPr>
        <w:t xml:space="preserve">équipée d’un </w:t>
      </w:r>
      <w:r w:rsidRPr="00A91534">
        <w:rPr>
          <w:rFonts w:ascii="Arial Narrow" w:hAnsi="Arial Narrow" w:cs="Arial"/>
          <w:b/>
          <w:sz w:val="20"/>
          <w:szCs w:val="20"/>
        </w:rPr>
        <w:t>compresseur à vitesse variable</w:t>
      </w:r>
      <w:r w:rsidRPr="00A91534">
        <w:rPr>
          <w:rFonts w:ascii="Arial Narrow" w:hAnsi="Arial Narrow" w:cs="Arial"/>
          <w:sz w:val="20"/>
          <w:szCs w:val="20"/>
        </w:rPr>
        <w:t xml:space="preserve"> </w:t>
      </w:r>
      <w:r w:rsidRPr="00A91534">
        <w:rPr>
          <w:rFonts w:ascii="Arial Narrow" w:hAnsi="Arial Narrow" w:cs="Arial"/>
          <w:b/>
          <w:sz w:val="20"/>
          <w:szCs w:val="20"/>
        </w:rPr>
        <w:t>Inverter</w:t>
      </w:r>
    </w:p>
    <w:p w14:paraId="70A0EE61" w14:textId="70A71EF1" w:rsidR="003D5920" w:rsidRPr="00A91534" w:rsidRDefault="003D5920" w:rsidP="00E30167">
      <w:pPr>
        <w:pStyle w:val="Paragraphedeliste"/>
        <w:numPr>
          <w:ilvl w:val="1"/>
          <w:numId w:val="4"/>
        </w:numPr>
        <w:spacing w:before="60" w:after="60"/>
        <w:rPr>
          <w:rFonts w:ascii="Arial Narrow" w:hAnsi="Arial Narrow" w:cs="Arial"/>
          <w:sz w:val="20"/>
          <w:szCs w:val="20"/>
        </w:rPr>
      </w:pPr>
      <w:r w:rsidRPr="00A91534">
        <w:rPr>
          <w:rFonts w:ascii="Arial Narrow" w:hAnsi="Arial Narrow" w:cs="Arial"/>
          <w:sz w:val="20"/>
          <w:szCs w:val="20"/>
        </w:rPr>
        <w:t xml:space="preserve">et pourvue d’un </w:t>
      </w:r>
      <w:r w:rsidRPr="00A91534">
        <w:rPr>
          <w:rFonts w:ascii="Arial Narrow" w:hAnsi="Arial Narrow" w:cs="Arial"/>
          <w:b/>
          <w:sz w:val="20"/>
          <w:szCs w:val="20"/>
        </w:rPr>
        <w:t>filtre  de  protection  de  type  G4</w:t>
      </w:r>
      <w:r w:rsidRPr="00A91534">
        <w:rPr>
          <w:rFonts w:ascii="Arial Narrow" w:hAnsi="Arial Narrow" w:cs="Arial"/>
          <w:sz w:val="20"/>
          <w:szCs w:val="20"/>
        </w:rPr>
        <w:t xml:space="preserve">  pour  éviter l’encrassement de la pompe à chaleur, </w:t>
      </w:r>
      <w:r w:rsidRPr="00A91534">
        <w:rPr>
          <w:rFonts w:ascii="Arial Narrow" w:hAnsi="Arial Narrow" w:cs="Arial"/>
          <w:b/>
          <w:sz w:val="20"/>
          <w:szCs w:val="20"/>
        </w:rPr>
        <w:t>accessible via une trappe d’accès positionnée en face avant pour faciliter son remplacement</w:t>
      </w:r>
      <w:r w:rsidRPr="00A91534">
        <w:rPr>
          <w:rFonts w:ascii="Arial Narrow" w:hAnsi="Arial Narrow" w:cs="Arial"/>
          <w:sz w:val="20"/>
          <w:szCs w:val="20"/>
        </w:rPr>
        <w:t>,</w:t>
      </w:r>
    </w:p>
    <w:p w14:paraId="68E5E630" w14:textId="77777777" w:rsidR="003D5920" w:rsidRPr="00A91534" w:rsidRDefault="003D5920" w:rsidP="006543D1">
      <w:pPr>
        <w:pStyle w:val="Paragraphedeliste"/>
        <w:numPr>
          <w:ilvl w:val="0"/>
          <w:numId w:val="4"/>
        </w:numPr>
        <w:spacing w:before="60" w:after="60"/>
        <w:rPr>
          <w:rFonts w:ascii="Arial Narrow" w:hAnsi="Arial Narrow" w:cs="Arial"/>
          <w:sz w:val="20"/>
          <w:szCs w:val="20"/>
        </w:rPr>
      </w:pPr>
      <w:r w:rsidRPr="00A91534">
        <w:rPr>
          <w:rFonts w:ascii="Arial Narrow" w:hAnsi="Arial Narrow" w:cs="Arial"/>
          <w:sz w:val="20"/>
          <w:szCs w:val="20"/>
        </w:rPr>
        <w:t xml:space="preserve">un  ballon  de  stockage  d’eau  chaude  sanitaire  de  capacité 100 L ou 200  L, avec condenseur externe à la cuve,  </w:t>
      </w:r>
      <w:r w:rsidRPr="00A91534">
        <w:rPr>
          <w:rFonts w:ascii="Arial Narrow" w:hAnsi="Arial Narrow" w:cs="Arial"/>
          <w:b/>
          <w:sz w:val="20"/>
          <w:szCs w:val="20"/>
        </w:rPr>
        <w:t>isolé par une mousse polyuréthane d’une épaisseur de 55mm protégée par une jaquette métallique</w:t>
      </w:r>
      <w:r w:rsidRPr="00A91534">
        <w:rPr>
          <w:rFonts w:ascii="Arial Narrow" w:hAnsi="Arial Narrow" w:cs="Arial"/>
          <w:sz w:val="20"/>
          <w:szCs w:val="20"/>
        </w:rPr>
        <w:t xml:space="preserve">, équipé d’une </w:t>
      </w:r>
      <w:r w:rsidRPr="00A91534">
        <w:rPr>
          <w:rFonts w:ascii="Arial Narrow" w:hAnsi="Arial Narrow" w:cs="Arial"/>
          <w:b/>
          <w:sz w:val="20"/>
          <w:szCs w:val="20"/>
        </w:rPr>
        <w:t>résistance stéatite de 1500 W et d’une anode titane,  doublée d’une anode magnésium</w:t>
      </w:r>
      <w:r w:rsidRPr="00A91534">
        <w:rPr>
          <w:rFonts w:ascii="Arial Narrow" w:hAnsi="Arial Narrow" w:cs="Arial"/>
          <w:sz w:val="20"/>
          <w:szCs w:val="20"/>
        </w:rPr>
        <w:t xml:space="preserve"> temporaire destinée à assurer la protection de la cuve pendant 30 jours entre la mise en eau et la mise en service,</w:t>
      </w:r>
    </w:p>
    <w:p w14:paraId="56BCAF74" w14:textId="77777777" w:rsidR="003D5920" w:rsidRPr="00A91534" w:rsidRDefault="003D5920" w:rsidP="006543D1">
      <w:pPr>
        <w:pStyle w:val="Paragraphedeliste"/>
        <w:numPr>
          <w:ilvl w:val="0"/>
          <w:numId w:val="4"/>
        </w:numPr>
        <w:spacing w:before="60" w:after="60"/>
        <w:rPr>
          <w:rFonts w:ascii="Arial Narrow" w:hAnsi="Arial Narrow" w:cs="Arial"/>
          <w:sz w:val="20"/>
          <w:szCs w:val="20"/>
        </w:rPr>
      </w:pPr>
      <w:r w:rsidRPr="00A91534">
        <w:rPr>
          <w:rFonts w:ascii="Arial Narrow" w:hAnsi="Arial Narrow" w:cs="Arial"/>
          <w:sz w:val="20"/>
          <w:szCs w:val="20"/>
        </w:rPr>
        <w:t>un système de fixation murale intégré (pour la version 100 L)</w:t>
      </w:r>
    </w:p>
    <w:p w14:paraId="7CD35CA3" w14:textId="77777777" w:rsidR="00B80944" w:rsidRPr="00A91534" w:rsidRDefault="00B80944" w:rsidP="006C2A9A">
      <w:pPr>
        <w:autoSpaceDE/>
        <w:autoSpaceDN/>
        <w:adjustRightInd/>
        <w:spacing w:before="60" w:after="60"/>
        <w:ind w:left="720"/>
        <w:jc w:val="left"/>
        <w:rPr>
          <w:rFonts w:ascii="Arial Narrow" w:hAnsi="Arial Narrow" w:cs="Arial"/>
          <w:sz w:val="20"/>
          <w:szCs w:val="20"/>
        </w:rPr>
      </w:pPr>
    </w:p>
    <w:p w14:paraId="1FA3E430" w14:textId="1B8C9F98" w:rsidR="003D5920" w:rsidRPr="00A91534" w:rsidRDefault="003D5920" w:rsidP="006543D1">
      <w:pPr>
        <w:numPr>
          <w:ilvl w:val="0"/>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t>une interface de contrôle permettant de :</w:t>
      </w:r>
    </w:p>
    <w:p w14:paraId="6D75C041"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b/>
          <w:sz w:val="20"/>
          <w:szCs w:val="20"/>
        </w:rPr>
        <w:t>visualiser en permanence sur l’écran d’accueil la température de consigne, la quantité d’ECS disponible, le mode de production d’ECS, l’organe de production d’ECS en fonctionnement (pompe à chaleur, appoint électrique) et le niveau d’encrassement du filtre</w:t>
      </w:r>
      <w:r w:rsidRPr="00A91534">
        <w:rPr>
          <w:rFonts w:ascii="Arial Narrow" w:hAnsi="Arial Narrow" w:cs="Arial"/>
          <w:sz w:val="20"/>
          <w:szCs w:val="20"/>
        </w:rPr>
        <w:t>,</w:t>
      </w:r>
    </w:p>
    <w:p w14:paraId="595D6E01"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t>configurer l’appareil lors de la mise en service,</w:t>
      </w:r>
    </w:p>
    <w:p w14:paraId="705207E2"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lastRenderedPageBreak/>
        <w:t>déclencher le mode électrique forcé en cas d’attente du raccordement aéraulique complet du chauffe-eau thermodynamique,</w:t>
      </w:r>
    </w:p>
    <w:p w14:paraId="16055C0B"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b/>
          <w:sz w:val="20"/>
          <w:szCs w:val="20"/>
        </w:rPr>
        <w:t>gérer directement depuis l’écran d’accueil la température de consigne de production d’eau chaude et le choix du mode de production d’ECS</w:t>
      </w:r>
      <w:r w:rsidRPr="00A91534">
        <w:rPr>
          <w:rFonts w:ascii="Arial Narrow" w:hAnsi="Arial Narrow" w:cs="Arial"/>
          <w:sz w:val="20"/>
          <w:szCs w:val="20"/>
        </w:rPr>
        <w:t>,</w:t>
      </w:r>
    </w:p>
    <w:p w14:paraId="66A8DE0C" w14:textId="77777777" w:rsidR="003D5920" w:rsidRPr="00A91534" w:rsidRDefault="003D5920" w:rsidP="006543D1">
      <w:pPr>
        <w:numPr>
          <w:ilvl w:val="1"/>
          <w:numId w:val="4"/>
        </w:numPr>
        <w:autoSpaceDE/>
        <w:autoSpaceDN/>
        <w:adjustRightInd/>
        <w:spacing w:before="60" w:after="60"/>
        <w:jc w:val="left"/>
        <w:rPr>
          <w:rFonts w:ascii="Arial Narrow" w:hAnsi="Arial Narrow" w:cs="Arial"/>
          <w:sz w:val="20"/>
          <w:szCs w:val="20"/>
        </w:rPr>
      </w:pPr>
      <w:r w:rsidRPr="00A91534">
        <w:rPr>
          <w:rFonts w:ascii="Arial Narrow" w:hAnsi="Arial Narrow" w:cs="Arial"/>
          <w:sz w:val="20"/>
          <w:szCs w:val="20"/>
        </w:rPr>
        <w:t>déclencher le mode anti-légionnelle : montée en température du ballon à 65°C  une fois par semaine,</w:t>
      </w:r>
    </w:p>
    <w:p w14:paraId="775B5A35" w14:textId="77777777" w:rsidR="003D5920" w:rsidRPr="00A91534" w:rsidRDefault="003D5920" w:rsidP="006543D1">
      <w:pPr>
        <w:numPr>
          <w:ilvl w:val="1"/>
          <w:numId w:val="4"/>
        </w:numPr>
        <w:autoSpaceDE/>
        <w:autoSpaceDN/>
        <w:adjustRightInd/>
        <w:spacing w:before="60" w:after="60"/>
        <w:jc w:val="left"/>
        <w:rPr>
          <w:rFonts w:ascii="Arial Narrow" w:hAnsi="Arial Narrow" w:cs="Arial"/>
          <w:b/>
          <w:sz w:val="20"/>
          <w:szCs w:val="20"/>
        </w:rPr>
      </w:pPr>
      <w:r w:rsidRPr="00A91534">
        <w:rPr>
          <w:rFonts w:ascii="Arial Narrow" w:hAnsi="Arial Narrow" w:cs="Arial"/>
          <w:b/>
          <w:sz w:val="20"/>
          <w:szCs w:val="20"/>
        </w:rPr>
        <w:t>visualiser la consommation énergétique cumulée du poste ECS</w:t>
      </w:r>
    </w:p>
    <w:p w14:paraId="06A09A05" w14:textId="77777777" w:rsidR="004704A0" w:rsidRPr="00A91534" w:rsidRDefault="004704A0" w:rsidP="004704A0">
      <w:pPr>
        <w:numPr>
          <w:ilvl w:val="1"/>
          <w:numId w:val="4"/>
        </w:numPr>
        <w:autoSpaceDE/>
        <w:autoSpaceDN/>
        <w:adjustRightInd/>
        <w:spacing w:before="60" w:after="60"/>
        <w:jc w:val="left"/>
        <w:rPr>
          <w:rFonts w:ascii="Arial Narrow" w:hAnsi="Arial Narrow" w:cs="Arial"/>
          <w:b/>
          <w:sz w:val="20"/>
          <w:szCs w:val="20"/>
        </w:rPr>
      </w:pPr>
      <w:r w:rsidRPr="00A91534">
        <w:rPr>
          <w:rFonts w:ascii="Arial Narrow" w:hAnsi="Arial Narrow" w:cs="Arial"/>
          <w:b/>
          <w:sz w:val="20"/>
          <w:szCs w:val="20"/>
        </w:rPr>
        <w:t>visualiser la consommation énergétique cumulée du poste Ventilation</w:t>
      </w:r>
    </w:p>
    <w:p w14:paraId="5A41618B" w14:textId="77777777" w:rsidR="004704A0" w:rsidRPr="00A91534" w:rsidRDefault="004704A0" w:rsidP="004704A0">
      <w:pPr>
        <w:numPr>
          <w:ilvl w:val="1"/>
          <w:numId w:val="4"/>
        </w:numPr>
        <w:autoSpaceDE/>
        <w:autoSpaceDN/>
        <w:adjustRightInd/>
        <w:spacing w:before="60" w:after="60"/>
        <w:jc w:val="left"/>
        <w:rPr>
          <w:rFonts w:ascii="Arial Narrow" w:hAnsi="Arial Narrow" w:cs="Arial"/>
          <w:b/>
          <w:sz w:val="20"/>
          <w:szCs w:val="20"/>
        </w:rPr>
      </w:pPr>
      <w:r w:rsidRPr="00A91534">
        <w:rPr>
          <w:rFonts w:ascii="Arial Narrow" w:hAnsi="Arial Narrow" w:cs="Arial"/>
          <w:b/>
          <w:sz w:val="20"/>
          <w:szCs w:val="20"/>
        </w:rPr>
        <w:t>visualiser la consommation énergétique cumulée des postes ECS et ventilation</w:t>
      </w:r>
    </w:p>
    <w:p w14:paraId="19480663" w14:textId="2CEE4EA6" w:rsidR="004704A0" w:rsidRPr="00A91534" w:rsidRDefault="004704A0" w:rsidP="004704A0">
      <w:pPr>
        <w:autoSpaceDE/>
        <w:autoSpaceDN/>
        <w:adjustRightInd/>
        <w:spacing w:before="60" w:after="60"/>
        <w:ind w:left="1080"/>
        <w:jc w:val="left"/>
        <w:rPr>
          <w:rFonts w:ascii="Arial Narrow" w:hAnsi="Arial Narrow" w:cs="Arial"/>
          <w:b/>
          <w:sz w:val="20"/>
          <w:szCs w:val="20"/>
        </w:rPr>
      </w:pPr>
    </w:p>
    <w:p w14:paraId="7B29C539" w14:textId="7901D0CA" w:rsidR="009C65B6" w:rsidRPr="00A91534" w:rsidRDefault="009C65B6" w:rsidP="00730DD3">
      <w:pPr>
        <w:pStyle w:val="Titre2"/>
        <w:rPr>
          <w:rFonts w:ascii="Arial Narrow" w:hAnsi="Arial Narrow"/>
        </w:rPr>
      </w:pPr>
      <w:bookmarkStart w:id="20" w:name="_Toc93589479"/>
      <w:r w:rsidRPr="00A91534">
        <w:rPr>
          <w:rFonts w:ascii="Arial Narrow" w:hAnsi="Arial Narrow"/>
          <w:sz w:val="20"/>
        </w:rPr>
        <w:t>Encombrement et Installation</w:t>
      </w:r>
      <w:bookmarkEnd w:id="20"/>
    </w:p>
    <w:p w14:paraId="0C8023EE" w14:textId="77777777" w:rsidR="005651D2" w:rsidRPr="00A91534" w:rsidRDefault="005651D2" w:rsidP="005651D2">
      <w:pPr>
        <w:ind w:right="-568"/>
        <w:rPr>
          <w:rFonts w:ascii="Arial Narrow" w:hAnsi="Arial Narrow" w:cs="Calibri"/>
          <w:sz w:val="20"/>
        </w:rPr>
      </w:pPr>
      <w:r w:rsidRPr="00A91534">
        <w:rPr>
          <w:rFonts w:ascii="Arial Narrow" w:hAnsi="Arial Narrow" w:cs="Arial"/>
          <w:sz w:val="20"/>
          <w:szCs w:val="20"/>
        </w:rPr>
        <w:t>Le chauffe-eau thermodynamique sur air extrait T.Flow</w:t>
      </w:r>
      <w:r w:rsidRPr="00A91534">
        <w:rPr>
          <w:rFonts w:ascii="Arial Narrow" w:hAnsi="Arial Narrow" w:cs="Calibri"/>
          <w:sz w:val="20"/>
          <w:szCs w:val="20"/>
        </w:rPr>
        <w:t>®</w:t>
      </w:r>
      <w:r w:rsidRPr="00A91534">
        <w:rPr>
          <w:rFonts w:ascii="Arial Narrow" w:hAnsi="Arial Narrow" w:cs="Arial"/>
          <w:sz w:val="20"/>
          <w:szCs w:val="20"/>
        </w:rPr>
        <w:t xml:space="preserve"> </w:t>
      </w:r>
      <w:r w:rsidRPr="00A91534">
        <w:rPr>
          <w:rFonts w:ascii="Arial Narrow" w:hAnsi="Arial Narrow" w:cs="Calibri"/>
          <w:sz w:val="20"/>
        </w:rPr>
        <w:t xml:space="preserve">sera placé dans une pièce technique dans le volume chauffé le plus près possible des pièces techniques et devra être facilement accessible, notamment pour les opérations d’entretien. </w:t>
      </w:r>
    </w:p>
    <w:p w14:paraId="2AEF1DA1" w14:textId="77777777" w:rsidR="00492948"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Le faible encombrement du chauffe-eau thermodynamique sur air extrait T.Flow</w:t>
      </w:r>
      <w:r w:rsidRPr="00A91534">
        <w:rPr>
          <w:rFonts w:ascii="Arial Narrow" w:hAnsi="Arial Narrow" w:cs="Calibri"/>
          <w:b/>
          <w:sz w:val="20"/>
          <w:szCs w:val="20"/>
        </w:rPr>
        <w:t>®</w:t>
      </w:r>
      <w:r w:rsidRPr="00A91534">
        <w:rPr>
          <w:rFonts w:ascii="Arial Narrow" w:hAnsi="Arial Narrow" w:cs="Arial"/>
          <w:b/>
          <w:sz w:val="20"/>
          <w:szCs w:val="20"/>
        </w:rPr>
        <w:t xml:space="preserve"> permet son intégration facile dans le logement : fixé au mur ou posé sur son trépied pour T.Flow</w:t>
      </w:r>
      <w:r w:rsidRPr="00A91534">
        <w:rPr>
          <w:rFonts w:ascii="Arial Narrow" w:hAnsi="Arial Narrow" w:cs="Calibri"/>
          <w:b/>
          <w:sz w:val="20"/>
          <w:szCs w:val="20"/>
        </w:rPr>
        <w:t>®</w:t>
      </w:r>
      <w:r w:rsidRPr="00A91534">
        <w:rPr>
          <w:rFonts w:ascii="Arial Narrow" w:hAnsi="Arial Narrow" w:cs="Arial"/>
          <w:b/>
          <w:sz w:val="20"/>
          <w:szCs w:val="20"/>
        </w:rPr>
        <w:t xml:space="preserve"> Nano et posé au sol pour T.Flow</w:t>
      </w:r>
      <w:r w:rsidRPr="00A91534">
        <w:rPr>
          <w:rFonts w:ascii="Arial Narrow" w:hAnsi="Arial Narrow" w:cs="Calibri"/>
          <w:b/>
          <w:sz w:val="20"/>
          <w:szCs w:val="20"/>
        </w:rPr>
        <w:t>®</w:t>
      </w:r>
      <w:r w:rsidRPr="00A91534">
        <w:rPr>
          <w:rFonts w:ascii="Arial Narrow" w:hAnsi="Arial Narrow" w:cs="Arial"/>
          <w:b/>
          <w:sz w:val="20"/>
          <w:szCs w:val="20"/>
        </w:rPr>
        <w:t xml:space="preserve"> Hygro+.</w:t>
      </w:r>
    </w:p>
    <w:p w14:paraId="32507DDC"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T.Flow</w:t>
      </w:r>
      <w:r w:rsidRPr="00A91534">
        <w:rPr>
          <w:rFonts w:ascii="Arial Narrow" w:hAnsi="Arial Narrow" w:cs="Calibri"/>
          <w:sz w:val="20"/>
          <w:szCs w:val="20"/>
        </w:rPr>
        <w:t>®</w:t>
      </w:r>
      <w:r w:rsidRPr="00A91534">
        <w:rPr>
          <w:rFonts w:ascii="Arial Narrow" w:hAnsi="Arial Narrow" w:cs="Arial"/>
          <w:sz w:val="20"/>
          <w:szCs w:val="20"/>
        </w:rPr>
        <w:t xml:space="preserve"> Nano pour </w:t>
      </w:r>
      <w:r w:rsidR="00650E9E" w:rsidRPr="00A91534">
        <w:rPr>
          <w:rFonts w:ascii="Arial Narrow" w:hAnsi="Arial Narrow" w:cs="Arial"/>
          <w:sz w:val="20"/>
          <w:szCs w:val="20"/>
        </w:rPr>
        <w:t>maison individuelle</w:t>
      </w:r>
      <w:r w:rsidRPr="00A91534">
        <w:rPr>
          <w:rFonts w:ascii="Arial Narrow" w:hAnsi="Arial Narrow" w:cs="Arial"/>
          <w:sz w:val="20"/>
          <w:szCs w:val="20"/>
        </w:rPr>
        <w:t xml:space="preserve"> : </w:t>
      </w:r>
    </w:p>
    <w:p w14:paraId="54F928A1"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Profondeur 582 mm (fixation murale intégrée au produit)</w:t>
      </w:r>
    </w:p>
    <w:p w14:paraId="75987BCE"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Largeur 566 mm</w:t>
      </w:r>
    </w:p>
    <w:p w14:paraId="75D28D70"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Hauteur : 1311 mm</w:t>
      </w:r>
    </w:p>
    <w:p w14:paraId="2988E86A" w14:textId="77777777" w:rsidR="003D5920" w:rsidRPr="00A91534" w:rsidRDefault="0029638B"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Poids du chauffe-eau à vide : 71</w:t>
      </w:r>
      <w:r w:rsidR="003D5920" w:rsidRPr="00A91534">
        <w:rPr>
          <w:rFonts w:ascii="Arial Narrow" w:hAnsi="Arial Narrow" w:cs="Arial"/>
          <w:sz w:val="20"/>
          <w:szCs w:val="20"/>
        </w:rPr>
        <w:t xml:space="preserve"> kg</w:t>
      </w:r>
    </w:p>
    <w:p w14:paraId="0449058D"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Poids indic</w:t>
      </w:r>
      <w:r w:rsidR="0029638B" w:rsidRPr="00A91534">
        <w:rPr>
          <w:rFonts w:ascii="Arial Narrow" w:hAnsi="Arial Narrow" w:cs="Arial"/>
          <w:sz w:val="20"/>
          <w:szCs w:val="20"/>
        </w:rPr>
        <w:t>atif du chauffe-eau en eau : 178</w:t>
      </w:r>
      <w:r w:rsidRPr="00A91534">
        <w:rPr>
          <w:rFonts w:ascii="Arial Narrow" w:hAnsi="Arial Narrow" w:cs="Arial"/>
          <w:sz w:val="20"/>
          <w:szCs w:val="20"/>
        </w:rPr>
        <w:t xml:space="preserve"> kg</w:t>
      </w:r>
    </w:p>
    <w:p w14:paraId="006699F0" w14:textId="77777777" w:rsidR="003D5920" w:rsidRPr="00A91534" w:rsidRDefault="003D5920" w:rsidP="003D5920">
      <w:pPr>
        <w:spacing w:before="60" w:after="60"/>
        <w:rPr>
          <w:rFonts w:ascii="Arial Narrow" w:hAnsi="Arial Narrow" w:cs="Arial"/>
          <w:b/>
          <w:sz w:val="20"/>
          <w:szCs w:val="20"/>
        </w:rPr>
      </w:pPr>
      <w:r w:rsidRPr="00A91534">
        <w:rPr>
          <w:rFonts w:ascii="Arial Narrow" w:hAnsi="Arial Narrow" w:cs="Arial"/>
          <w:b/>
          <w:sz w:val="20"/>
          <w:szCs w:val="20"/>
        </w:rPr>
        <w:t>En fixation murale, T.Flow</w:t>
      </w:r>
      <w:r w:rsidRPr="00A91534">
        <w:rPr>
          <w:rFonts w:ascii="Arial Narrow" w:hAnsi="Arial Narrow" w:cs="Calibri"/>
          <w:b/>
          <w:sz w:val="20"/>
          <w:szCs w:val="20"/>
        </w:rPr>
        <w:t>®</w:t>
      </w:r>
      <w:r w:rsidRPr="00A91534">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B2C4A00"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T.Flow</w:t>
      </w:r>
      <w:r w:rsidRPr="00A91534">
        <w:rPr>
          <w:rFonts w:ascii="Arial Narrow" w:hAnsi="Arial Narrow" w:cs="Calibri"/>
          <w:sz w:val="20"/>
          <w:szCs w:val="20"/>
        </w:rPr>
        <w:t>®</w:t>
      </w:r>
      <w:r w:rsidRPr="00A91534">
        <w:rPr>
          <w:rFonts w:ascii="Arial Narrow" w:hAnsi="Arial Narrow" w:cs="Arial"/>
          <w:sz w:val="20"/>
          <w:szCs w:val="20"/>
        </w:rPr>
        <w:t xml:space="preserve"> Hygro+ pour </w:t>
      </w:r>
      <w:r w:rsidR="00650E9E" w:rsidRPr="00A91534">
        <w:rPr>
          <w:rFonts w:ascii="Arial Narrow" w:hAnsi="Arial Narrow" w:cs="Arial"/>
          <w:sz w:val="20"/>
          <w:szCs w:val="20"/>
        </w:rPr>
        <w:t>maison individuelle</w:t>
      </w:r>
      <w:r w:rsidRPr="00A91534">
        <w:rPr>
          <w:rFonts w:ascii="Arial Narrow" w:hAnsi="Arial Narrow" w:cs="Arial"/>
          <w:sz w:val="20"/>
          <w:szCs w:val="20"/>
        </w:rPr>
        <w:t>:</w:t>
      </w:r>
    </w:p>
    <w:p w14:paraId="6D1FDC95"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Profondeur 573 mm</w:t>
      </w:r>
    </w:p>
    <w:p w14:paraId="7A5E2EA5"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Largeur 566 mm</w:t>
      </w:r>
    </w:p>
    <w:p w14:paraId="0A306D26"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Hauteur : 1941 mm</w:t>
      </w:r>
    </w:p>
    <w:p w14:paraId="7ED8125C"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 xml:space="preserve">Poids du chauffe-eau </w:t>
      </w:r>
      <w:r w:rsidR="0029638B" w:rsidRPr="00A91534">
        <w:rPr>
          <w:rFonts w:ascii="Arial Narrow" w:hAnsi="Arial Narrow" w:cs="Arial"/>
          <w:sz w:val="20"/>
          <w:szCs w:val="20"/>
        </w:rPr>
        <w:t>à vide : 79</w:t>
      </w:r>
      <w:r w:rsidRPr="00A91534">
        <w:rPr>
          <w:rFonts w:ascii="Arial Narrow" w:hAnsi="Arial Narrow" w:cs="Arial"/>
          <w:sz w:val="20"/>
          <w:szCs w:val="20"/>
        </w:rPr>
        <w:t xml:space="preserve"> kg</w:t>
      </w:r>
    </w:p>
    <w:p w14:paraId="42453F2B" w14:textId="77777777" w:rsidR="003D5920" w:rsidRPr="00A91534" w:rsidRDefault="003D5920" w:rsidP="006543D1">
      <w:pPr>
        <w:pStyle w:val="Paragraphedeliste"/>
        <w:numPr>
          <w:ilvl w:val="0"/>
          <w:numId w:val="5"/>
        </w:numPr>
        <w:spacing w:before="60" w:after="60"/>
        <w:rPr>
          <w:rFonts w:ascii="Arial Narrow" w:hAnsi="Arial Narrow" w:cs="Arial"/>
          <w:sz w:val="20"/>
          <w:szCs w:val="20"/>
        </w:rPr>
      </w:pPr>
      <w:r w:rsidRPr="00A91534">
        <w:rPr>
          <w:rFonts w:ascii="Arial Narrow" w:hAnsi="Arial Narrow" w:cs="Arial"/>
          <w:sz w:val="20"/>
          <w:szCs w:val="20"/>
        </w:rPr>
        <w:t xml:space="preserve">Poids indicatif du chauffe-eau en eau : </w:t>
      </w:r>
      <w:r w:rsidR="0029638B" w:rsidRPr="00A91534">
        <w:rPr>
          <w:rFonts w:ascii="Arial Narrow" w:hAnsi="Arial Narrow" w:cs="Arial"/>
          <w:sz w:val="20"/>
          <w:szCs w:val="20"/>
        </w:rPr>
        <w:t>283 kg</w:t>
      </w:r>
    </w:p>
    <w:p w14:paraId="75953640" w14:textId="1539B011" w:rsidR="003D5920" w:rsidRPr="00A91534" w:rsidRDefault="003D5920" w:rsidP="003D5920">
      <w:pPr>
        <w:spacing w:before="60" w:after="60"/>
        <w:rPr>
          <w:rFonts w:ascii="Arial Narrow" w:hAnsi="Arial Narrow" w:cs="Arial"/>
          <w:sz w:val="20"/>
          <w:szCs w:val="20"/>
        </w:rPr>
      </w:pPr>
    </w:p>
    <w:p w14:paraId="61242CCD" w14:textId="20C5712E" w:rsidR="00B80944" w:rsidRPr="00A91534" w:rsidRDefault="00B80944" w:rsidP="003D5920">
      <w:pPr>
        <w:spacing w:before="60" w:after="60"/>
        <w:rPr>
          <w:rFonts w:ascii="Arial Narrow" w:hAnsi="Arial Narrow" w:cs="Arial"/>
          <w:sz w:val="20"/>
          <w:szCs w:val="20"/>
        </w:rPr>
      </w:pPr>
    </w:p>
    <w:p w14:paraId="5193AABB" w14:textId="2909AA8A" w:rsidR="00B80944" w:rsidRPr="00A91534" w:rsidRDefault="00B80944" w:rsidP="003D5920">
      <w:pPr>
        <w:spacing w:before="60" w:after="60"/>
        <w:rPr>
          <w:rFonts w:ascii="Arial Narrow" w:hAnsi="Arial Narrow" w:cs="Arial"/>
          <w:sz w:val="20"/>
          <w:szCs w:val="20"/>
        </w:rPr>
      </w:pPr>
    </w:p>
    <w:p w14:paraId="72E04B78" w14:textId="21BC248B" w:rsidR="00B80944" w:rsidRPr="00A91534" w:rsidRDefault="00B80944" w:rsidP="003D5920">
      <w:pPr>
        <w:spacing w:before="60" w:after="60"/>
        <w:rPr>
          <w:rFonts w:ascii="Arial Narrow" w:hAnsi="Arial Narrow" w:cs="Arial"/>
          <w:sz w:val="20"/>
          <w:szCs w:val="20"/>
        </w:rPr>
      </w:pPr>
    </w:p>
    <w:p w14:paraId="49D2BC57" w14:textId="34903943" w:rsidR="00B80944" w:rsidRPr="00A91534" w:rsidRDefault="00B80944" w:rsidP="003D5920">
      <w:pPr>
        <w:spacing w:before="60" w:after="60"/>
        <w:rPr>
          <w:rFonts w:ascii="Arial Narrow" w:hAnsi="Arial Narrow" w:cs="Arial"/>
          <w:sz w:val="20"/>
          <w:szCs w:val="20"/>
        </w:rPr>
      </w:pPr>
    </w:p>
    <w:p w14:paraId="1BF18926" w14:textId="1C272710" w:rsidR="00B80944" w:rsidRPr="00A91534" w:rsidRDefault="00B80944" w:rsidP="003D5920">
      <w:pPr>
        <w:spacing w:before="60" w:after="60"/>
        <w:rPr>
          <w:rFonts w:ascii="Arial Narrow" w:hAnsi="Arial Narrow" w:cs="Arial"/>
          <w:sz w:val="20"/>
          <w:szCs w:val="20"/>
        </w:rPr>
      </w:pPr>
    </w:p>
    <w:p w14:paraId="25124364" w14:textId="48B01E1B" w:rsidR="00B80944" w:rsidRPr="00A91534" w:rsidRDefault="00B80944" w:rsidP="003D5920">
      <w:pPr>
        <w:spacing w:before="60" w:after="60"/>
        <w:rPr>
          <w:rFonts w:ascii="Arial Narrow" w:hAnsi="Arial Narrow" w:cs="Arial"/>
          <w:sz w:val="20"/>
          <w:szCs w:val="20"/>
        </w:rPr>
      </w:pPr>
    </w:p>
    <w:p w14:paraId="277FD64A" w14:textId="77777777" w:rsidR="00B80944" w:rsidRPr="00A91534" w:rsidRDefault="00B80944" w:rsidP="003D5920">
      <w:pPr>
        <w:spacing w:before="60" w:after="60"/>
        <w:rPr>
          <w:rFonts w:ascii="Arial Narrow" w:hAnsi="Arial Narrow" w:cs="Arial"/>
          <w:sz w:val="20"/>
          <w:szCs w:val="20"/>
        </w:rPr>
      </w:pPr>
    </w:p>
    <w:p w14:paraId="784F2916" w14:textId="77777777" w:rsidR="009C65B6" w:rsidRPr="00A91534" w:rsidRDefault="009C65B6" w:rsidP="00730DD3">
      <w:pPr>
        <w:pStyle w:val="Titre2"/>
        <w:rPr>
          <w:rFonts w:ascii="Arial Narrow" w:hAnsi="Arial Narrow"/>
          <w:sz w:val="20"/>
        </w:rPr>
      </w:pPr>
      <w:bookmarkStart w:id="21" w:name="_Toc93589480"/>
      <w:r w:rsidRPr="00A91534">
        <w:rPr>
          <w:rFonts w:ascii="Arial Narrow" w:hAnsi="Arial Narrow"/>
          <w:sz w:val="20"/>
        </w:rPr>
        <w:t>Modes de régulation</w:t>
      </w:r>
      <w:bookmarkEnd w:id="21"/>
    </w:p>
    <w:p w14:paraId="0FE82A4E"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b/>
          <w:sz w:val="20"/>
          <w:szCs w:val="20"/>
        </w:rPr>
        <w:t>Quatre Modes de régulation</w:t>
      </w:r>
      <w:r w:rsidRPr="00A91534">
        <w:rPr>
          <w:rFonts w:ascii="Arial Narrow" w:hAnsi="Arial Narrow" w:cs="Arial"/>
          <w:sz w:val="20"/>
          <w:szCs w:val="20"/>
        </w:rPr>
        <w:t> permettent de gérer la production d’eau chaude sanitaire en fonction du besoin :</w:t>
      </w:r>
    </w:p>
    <w:p w14:paraId="58ABA8CF"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AUTO : fonctionnement automatique en fonction du besoin en eau chaude et de la tarification horaire.</w:t>
      </w:r>
    </w:p>
    <w:p w14:paraId="4C77E910"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COMFORT : accélération du renouvellement de l'eau chaude dans le ballon pendant une durée programmée.</w:t>
      </w:r>
    </w:p>
    <w:p w14:paraId="2F34D8D0"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BOOST : obligation pour le chauffe-eau d'atteindre sa consigne le plus rapidement possible, une seule fois. Le produit repasse ensuite automatiquement en mode Auto.</w:t>
      </w:r>
    </w:p>
    <w:p w14:paraId="196E80C7" w14:textId="77777777" w:rsidR="003D5920" w:rsidRPr="00A91534" w:rsidRDefault="003D5920" w:rsidP="006543D1">
      <w:pPr>
        <w:pStyle w:val="Paragraphedeliste"/>
        <w:numPr>
          <w:ilvl w:val="0"/>
          <w:numId w:val="6"/>
        </w:numPr>
        <w:spacing w:before="60" w:after="60"/>
        <w:rPr>
          <w:rFonts w:ascii="Arial Narrow" w:hAnsi="Arial Narrow" w:cs="Arial"/>
          <w:sz w:val="20"/>
          <w:szCs w:val="20"/>
        </w:rPr>
      </w:pPr>
      <w:r w:rsidRPr="00A91534">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6FD364B3" w14:textId="69BD43D8" w:rsidR="003D5920" w:rsidRPr="00A91534" w:rsidRDefault="00495687" w:rsidP="00757F5A">
      <w:pPr>
        <w:autoSpaceDE/>
        <w:autoSpaceDN/>
        <w:adjustRightInd/>
        <w:spacing w:before="0" w:after="0"/>
        <w:jc w:val="left"/>
        <w:rPr>
          <w:rFonts w:ascii="Arial Narrow" w:hAnsi="Arial Narrow" w:cs="Arial"/>
          <w:sz w:val="20"/>
          <w:szCs w:val="20"/>
        </w:rPr>
      </w:pPr>
      <w:r w:rsidRPr="00A91534">
        <w:rPr>
          <w:rFonts w:ascii="Arial Narrow" w:hAnsi="Arial Narrow" w:cs="Arial"/>
          <w:sz w:val="20"/>
          <w:szCs w:val="20"/>
        </w:rPr>
        <w:br w:type="page"/>
      </w:r>
    </w:p>
    <w:p w14:paraId="1C334FFA" w14:textId="77777777" w:rsidR="009C65B6" w:rsidRPr="00A91534" w:rsidRDefault="009C65B6" w:rsidP="00730DD3">
      <w:pPr>
        <w:pStyle w:val="Titre2"/>
        <w:rPr>
          <w:rFonts w:ascii="Arial Narrow" w:hAnsi="Arial Narrow"/>
          <w:sz w:val="20"/>
        </w:rPr>
      </w:pPr>
      <w:bookmarkStart w:id="22" w:name="_Toc93589481"/>
      <w:r w:rsidRPr="00A91534">
        <w:rPr>
          <w:rFonts w:ascii="Arial Narrow" w:hAnsi="Arial Narrow"/>
          <w:sz w:val="20"/>
        </w:rPr>
        <w:lastRenderedPageBreak/>
        <w:t xml:space="preserve">Performances </w:t>
      </w:r>
      <w:r w:rsidR="00D63FC0" w:rsidRPr="00A91534">
        <w:rPr>
          <w:rFonts w:ascii="Arial Narrow" w:hAnsi="Arial Narrow"/>
          <w:sz w:val="20"/>
        </w:rPr>
        <w:t>thermiques</w:t>
      </w:r>
      <w:bookmarkEnd w:id="22"/>
    </w:p>
    <w:p w14:paraId="1A166D7E" w14:textId="77777777" w:rsidR="007B2B32" w:rsidRPr="00A91534" w:rsidRDefault="007B2B32" w:rsidP="00E30167">
      <w:pPr>
        <w:tabs>
          <w:tab w:val="left" w:pos="1188"/>
        </w:tabs>
        <w:jc w:val="left"/>
        <w:rPr>
          <w:rFonts w:ascii="Arial Narrow" w:hAnsi="Arial Narrow" w:cs="Arial"/>
          <w:sz w:val="20"/>
          <w:szCs w:val="20"/>
        </w:rPr>
      </w:pPr>
    </w:p>
    <w:p w14:paraId="4D2F6B01" w14:textId="3E272774" w:rsidR="007B2B32" w:rsidRPr="00A91534" w:rsidRDefault="007B2B32" w:rsidP="00E30167">
      <w:pPr>
        <w:tabs>
          <w:tab w:val="left" w:pos="1188"/>
        </w:tabs>
        <w:jc w:val="left"/>
        <w:rPr>
          <w:rFonts w:ascii="Arial Narrow" w:hAnsi="Arial Narrow" w:cs="Arial"/>
          <w:b/>
          <w:bCs/>
          <w:sz w:val="20"/>
          <w:szCs w:val="20"/>
        </w:rPr>
      </w:pPr>
      <w:r w:rsidRPr="00A91534">
        <w:rPr>
          <w:rFonts w:ascii="Arial Narrow" w:hAnsi="Arial Narrow" w:cs="Arial"/>
          <w:b/>
          <w:bCs/>
          <w:sz w:val="20"/>
          <w:szCs w:val="20"/>
        </w:rPr>
        <w:t>T.Flow® Nano</w:t>
      </w:r>
    </w:p>
    <w:p w14:paraId="778FDE6B" w14:textId="4C8CB603" w:rsidR="003D5920" w:rsidRPr="00A91534" w:rsidRDefault="003D5920" w:rsidP="00E30167">
      <w:pPr>
        <w:tabs>
          <w:tab w:val="left" w:pos="1188"/>
        </w:tabs>
        <w:jc w:val="left"/>
        <w:rPr>
          <w:rFonts w:ascii="Arial Narrow" w:hAnsi="Arial Narrow" w:cs="Arial"/>
          <w:sz w:val="20"/>
          <w:szCs w:val="20"/>
        </w:rPr>
      </w:pPr>
      <w:r w:rsidRPr="00A91534">
        <w:rPr>
          <w:rFonts w:ascii="Arial Narrow" w:hAnsi="Arial Narrow" w:cs="Arial"/>
          <w:sz w:val="20"/>
          <w:szCs w:val="20"/>
        </w:rPr>
        <w:t xml:space="preserve">Le chauffe-eau thermodynamique sur air extrait </w:t>
      </w:r>
      <w:r w:rsidRPr="00A91534">
        <w:rPr>
          <w:rFonts w:ascii="Arial Narrow" w:hAnsi="Arial Narrow" w:cs="Arial"/>
          <w:b/>
          <w:sz w:val="20"/>
          <w:szCs w:val="20"/>
        </w:rPr>
        <w:t>T.Flow</w:t>
      </w:r>
      <w:r w:rsidRPr="00A91534">
        <w:rPr>
          <w:rFonts w:ascii="Arial Narrow" w:hAnsi="Arial Narrow" w:cs="Calibri"/>
          <w:b/>
          <w:sz w:val="20"/>
          <w:szCs w:val="20"/>
        </w:rPr>
        <w:t>®</w:t>
      </w:r>
      <w:r w:rsidRPr="00A91534">
        <w:rPr>
          <w:rFonts w:ascii="Arial Narrow" w:hAnsi="Arial Narrow" w:cs="Arial"/>
          <w:b/>
          <w:sz w:val="20"/>
          <w:szCs w:val="20"/>
        </w:rPr>
        <w:t xml:space="preserve"> Nano est certifié NF Electricité Performance </w:t>
      </w:r>
      <w:r w:rsidR="00232241" w:rsidRPr="00A91534">
        <w:rPr>
          <w:rFonts w:ascii="Arial Narrow" w:hAnsi="Arial Narrow" w:cs="Arial"/>
          <w:bCs/>
          <w:sz w:val="20"/>
          <w:szCs w:val="20"/>
        </w:rPr>
        <w:t xml:space="preserve">en </w:t>
      </w:r>
      <w:r w:rsidRPr="00A91534">
        <w:rPr>
          <w:rFonts w:ascii="Arial Narrow" w:hAnsi="Arial Narrow" w:cs="Arial"/>
          <w:b/>
          <w:sz w:val="20"/>
          <w:szCs w:val="20"/>
        </w:rPr>
        <w:t xml:space="preserve">cycle de soutirage </w:t>
      </w:r>
      <w:r w:rsidR="00232241" w:rsidRPr="00A91534">
        <w:rPr>
          <w:rFonts w:ascii="Arial Narrow" w:hAnsi="Arial Narrow" w:cs="Arial"/>
          <w:b/>
          <w:sz w:val="20"/>
          <w:szCs w:val="20"/>
        </w:rPr>
        <w:t xml:space="preserve">M </w:t>
      </w:r>
      <w:r w:rsidRPr="00A91534">
        <w:rPr>
          <w:rFonts w:ascii="Arial Narrow" w:hAnsi="Arial Narrow" w:cs="Arial"/>
          <w:bCs/>
          <w:sz w:val="20"/>
          <w:szCs w:val="20"/>
        </w:rPr>
        <w:t xml:space="preserve">selon </w:t>
      </w:r>
      <w:r w:rsidR="007D2F83" w:rsidRPr="00A91534">
        <w:rPr>
          <w:rFonts w:ascii="Arial Narrow" w:hAnsi="Arial Narrow" w:cs="Arial"/>
          <w:bCs/>
          <w:sz w:val="20"/>
          <w:szCs w:val="20"/>
        </w:rPr>
        <w:t>le</w:t>
      </w:r>
      <w:r w:rsidR="007D2F83" w:rsidRPr="00A91534">
        <w:rPr>
          <w:rFonts w:ascii="Arial Narrow" w:hAnsi="Arial Narrow" w:cs="Arial"/>
          <w:b/>
          <w:sz w:val="20"/>
          <w:szCs w:val="20"/>
        </w:rPr>
        <w:t xml:space="preserve"> CDC LCIE 103-15/C </w:t>
      </w:r>
      <w:r w:rsidR="00FF5FDE" w:rsidRPr="00A91534">
        <w:rPr>
          <w:rFonts w:ascii="Arial Narrow" w:hAnsi="Arial Narrow" w:cs="Arial"/>
          <w:bCs/>
          <w:sz w:val="20"/>
          <w:szCs w:val="20"/>
        </w:rPr>
        <w:t>prenant en compte les prescriptions de la norme</w:t>
      </w:r>
      <w:r w:rsidR="00FF5FDE" w:rsidRPr="00A91534">
        <w:rPr>
          <w:rFonts w:ascii="Arial Narrow" w:hAnsi="Arial Narrow" w:cs="Arial"/>
          <w:b/>
          <w:sz w:val="20"/>
          <w:szCs w:val="20"/>
        </w:rPr>
        <w:t xml:space="preserve"> EN 16147 : 2017</w:t>
      </w:r>
      <w:r w:rsidR="006430BA" w:rsidRPr="00A91534">
        <w:rPr>
          <w:rFonts w:ascii="Arial Narrow" w:hAnsi="Arial Narrow" w:cs="Arial"/>
          <w:bCs/>
          <w:sz w:val="20"/>
          <w:szCs w:val="20"/>
        </w:rPr>
        <w:t>,</w:t>
      </w:r>
      <w:r w:rsidR="00DA5AD1" w:rsidRPr="00A91534">
        <w:rPr>
          <w:rFonts w:ascii="Arial Narrow" w:hAnsi="Arial Narrow" w:cs="Arial"/>
          <w:sz w:val="20"/>
          <w:szCs w:val="20"/>
        </w:rPr>
        <w:t xml:space="preserve"> </w:t>
      </w:r>
      <w:r w:rsidRPr="00A91534">
        <w:rPr>
          <w:rFonts w:ascii="Arial Narrow" w:hAnsi="Arial Narrow" w:cs="Arial"/>
          <w:sz w:val="20"/>
          <w:szCs w:val="20"/>
        </w:rPr>
        <w:t>avec les performances suivantes </w:t>
      </w:r>
      <w:r w:rsidR="00492948" w:rsidRPr="00A91534">
        <w:rPr>
          <w:rFonts w:ascii="Arial Narrow" w:hAnsi="Arial Narrow" w:cs="Arial"/>
          <w:sz w:val="20"/>
          <w:szCs w:val="20"/>
        </w:rPr>
        <w:t xml:space="preserve">en </w:t>
      </w:r>
      <w:r w:rsidR="00492948" w:rsidRPr="00A91534">
        <w:rPr>
          <w:rFonts w:ascii="Arial Narrow" w:hAnsi="Arial Narrow" w:cs="Arial"/>
          <w:b/>
          <w:sz w:val="20"/>
          <w:szCs w:val="20"/>
        </w:rPr>
        <w:t>maison individuelle</w:t>
      </w:r>
      <w:r w:rsidR="00492948" w:rsidRPr="00A91534">
        <w:rPr>
          <w:rFonts w:ascii="Arial Narrow" w:hAnsi="Arial Narrow" w:cs="Arial"/>
          <w:sz w:val="20"/>
          <w:szCs w:val="20"/>
        </w:rPr>
        <w:t xml:space="preserve"> </w:t>
      </w:r>
      <w:r w:rsidRPr="00A91534">
        <w:rPr>
          <w:rFonts w:ascii="Arial Narrow" w:hAnsi="Arial Narrow" w:cs="Arial"/>
          <w:sz w:val="20"/>
          <w:szCs w:val="20"/>
        </w:rPr>
        <w:t>:</w:t>
      </w:r>
    </w:p>
    <w:p w14:paraId="65549C57" w14:textId="77777777" w:rsidR="003D5920" w:rsidRPr="00A91534" w:rsidRDefault="003D5920" w:rsidP="003D5920">
      <w:pPr>
        <w:spacing w:before="60" w:after="60"/>
        <w:rPr>
          <w:rFonts w:ascii="Arial Narrow" w:hAnsi="Arial Narrow" w:cs="Arial"/>
          <w:sz w:val="20"/>
          <w:szCs w:val="20"/>
        </w:rPr>
      </w:pPr>
    </w:p>
    <w:tbl>
      <w:tblPr>
        <w:tblW w:w="3288" w:type="dxa"/>
        <w:tblCellMar>
          <w:left w:w="70" w:type="dxa"/>
          <w:right w:w="70" w:type="dxa"/>
        </w:tblCellMar>
        <w:tblLook w:val="04A0" w:firstRow="1" w:lastRow="0" w:firstColumn="1" w:lastColumn="0" w:noHBand="0" w:noVBand="1"/>
      </w:tblPr>
      <w:tblGrid>
        <w:gridCol w:w="1365"/>
        <w:gridCol w:w="641"/>
        <w:gridCol w:w="641"/>
        <w:gridCol w:w="641"/>
      </w:tblGrid>
      <w:tr w:rsidR="003D5920" w:rsidRPr="00A91534" w14:paraId="02017E5B" w14:textId="77777777" w:rsidTr="006543D1">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79FE9DFA" w14:textId="77777777" w:rsidR="003D5920" w:rsidRPr="00A91534" w:rsidRDefault="003D5920" w:rsidP="002E13D5">
            <w:pPr>
              <w:rPr>
                <w:rFonts w:ascii="Arial Narrow" w:hAnsi="Arial Narrow" w:cs="Calibri"/>
                <w:b/>
                <w:color w:val="000000"/>
                <w:sz w:val="22"/>
                <w:szCs w:val="22"/>
              </w:rPr>
            </w:pPr>
            <w:r w:rsidRPr="00A91534">
              <w:rPr>
                <w:rFonts w:ascii="Arial Narrow" w:hAnsi="Arial Narrow" w:cs="Calibri"/>
                <w:b/>
                <w:color w:val="000000"/>
                <w:sz w:val="22"/>
                <w:szCs w:val="22"/>
              </w:rPr>
              <w:t>Débit (m</w:t>
            </w:r>
            <w:r w:rsidRPr="00A91534">
              <w:rPr>
                <w:rFonts w:ascii="Arial Narrow" w:hAnsi="Arial Narrow" w:cs="Calibri"/>
                <w:b/>
                <w:color w:val="000000"/>
                <w:sz w:val="22"/>
                <w:szCs w:val="22"/>
                <w:vertAlign w:val="superscript"/>
              </w:rPr>
              <w:t>3</w:t>
            </w:r>
            <w:r w:rsidRPr="00A91534">
              <w:rPr>
                <w:rFonts w:ascii="Arial Narrow" w:hAnsi="Arial Narrow" w:cs="Calibri"/>
                <w:b/>
                <w:color w:val="000000"/>
                <w:sz w:val="22"/>
                <w:szCs w:val="22"/>
              </w:rPr>
              <w:t>/h)</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37FF80FF" w14:textId="16F7AF46" w:rsidR="003D5920" w:rsidRPr="00A91534" w:rsidRDefault="00B52A01"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27,8</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6004962B" w14:textId="1C7204D1" w:rsidR="003D5920" w:rsidRPr="00A91534" w:rsidRDefault="003D5920"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50</w:t>
            </w:r>
            <w:r w:rsidR="00B52A01" w:rsidRPr="00A91534">
              <w:rPr>
                <w:rFonts w:ascii="Arial Narrow" w:hAnsi="Arial Narrow" w:cs="Calibri"/>
                <w:b/>
                <w:color w:val="000000"/>
                <w:sz w:val="22"/>
                <w:szCs w:val="22"/>
              </w:rPr>
              <w:t>,5</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2B01E02A" w14:textId="7DB77402" w:rsidR="003D5920" w:rsidRPr="00A91534" w:rsidRDefault="00B52A01"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137,5</w:t>
            </w:r>
          </w:p>
        </w:tc>
      </w:tr>
      <w:tr w:rsidR="003D5920" w:rsidRPr="00A91534" w14:paraId="70FE0000" w14:textId="77777777" w:rsidTr="002E13D5">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0E592D66" w14:textId="77777777" w:rsidR="003D5920" w:rsidRPr="00A91534" w:rsidRDefault="003D5920" w:rsidP="002E13D5">
            <w:pPr>
              <w:rPr>
                <w:rFonts w:ascii="Arial Narrow" w:hAnsi="Arial Narrow" w:cs="Calibri"/>
                <w:b/>
                <w:bCs/>
                <w:color w:val="000000"/>
                <w:sz w:val="22"/>
                <w:szCs w:val="22"/>
              </w:rPr>
            </w:pPr>
            <w:r w:rsidRPr="00A91534">
              <w:rPr>
                <w:rFonts w:ascii="Arial Narrow" w:hAnsi="Arial Narrow" w:cs="Calibri"/>
                <w:b/>
                <w:bCs/>
                <w:color w:val="000000"/>
                <w:sz w:val="22"/>
                <w:szCs w:val="22"/>
              </w:rPr>
              <w:t>COP certifié</w:t>
            </w:r>
          </w:p>
        </w:tc>
        <w:tc>
          <w:tcPr>
            <w:tcW w:w="641" w:type="dxa"/>
            <w:tcBorders>
              <w:top w:val="nil"/>
              <w:left w:val="nil"/>
              <w:bottom w:val="single" w:sz="4" w:space="0" w:color="auto"/>
              <w:right w:val="single" w:sz="4" w:space="0" w:color="auto"/>
            </w:tcBorders>
            <w:shd w:val="clear" w:color="auto" w:fill="auto"/>
            <w:noWrap/>
            <w:vAlign w:val="bottom"/>
            <w:hideMark/>
          </w:tcPr>
          <w:p w14:paraId="0E2F4859" w14:textId="01EA7055" w:rsidR="003D5920" w:rsidRPr="00A91534" w:rsidRDefault="00492948" w:rsidP="002E13D5">
            <w:pPr>
              <w:jc w:val="right"/>
              <w:rPr>
                <w:rFonts w:ascii="Arial Narrow" w:hAnsi="Arial Narrow" w:cs="Calibri"/>
                <w:b/>
                <w:bCs/>
                <w:color w:val="000000"/>
                <w:sz w:val="22"/>
                <w:szCs w:val="22"/>
              </w:rPr>
            </w:pPr>
            <w:r w:rsidRPr="00A91534" w:rsidDel="000C70D3">
              <w:rPr>
                <w:rFonts w:ascii="Arial Narrow" w:hAnsi="Arial Narrow" w:cs="Calibri"/>
                <w:b/>
                <w:bCs/>
                <w:color w:val="000000"/>
                <w:sz w:val="22"/>
                <w:szCs w:val="22"/>
              </w:rPr>
              <w:t>2,</w:t>
            </w:r>
            <w:r w:rsidR="006B31A0" w:rsidRPr="00A91534">
              <w:rPr>
                <w:rFonts w:ascii="Arial Narrow" w:hAnsi="Arial Narrow" w:cs="Calibri"/>
                <w:b/>
                <w:bCs/>
                <w:color w:val="000000"/>
                <w:sz w:val="22"/>
                <w:szCs w:val="22"/>
              </w:rPr>
              <w:t>86</w:t>
            </w:r>
          </w:p>
        </w:tc>
        <w:tc>
          <w:tcPr>
            <w:tcW w:w="641" w:type="dxa"/>
            <w:tcBorders>
              <w:top w:val="nil"/>
              <w:left w:val="nil"/>
              <w:bottom w:val="single" w:sz="4" w:space="0" w:color="auto"/>
              <w:right w:val="single" w:sz="4" w:space="0" w:color="auto"/>
            </w:tcBorders>
            <w:shd w:val="clear" w:color="auto" w:fill="auto"/>
            <w:noWrap/>
            <w:vAlign w:val="bottom"/>
            <w:hideMark/>
          </w:tcPr>
          <w:p w14:paraId="46F741D8" w14:textId="19E42D3F" w:rsidR="003D5920" w:rsidRPr="00A91534" w:rsidRDefault="006B31A0" w:rsidP="002E13D5">
            <w:pPr>
              <w:jc w:val="right"/>
              <w:rPr>
                <w:rFonts w:ascii="Arial Narrow" w:hAnsi="Arial Narrow" w:cs="Calibri"/>
                <w:b/>
                <w:bCs/>
                <w:color w:val="000000"/>
                <w:sz w:val="22"/>
                <w:szCs w:val="22"/>
              </w:rPr>
            </w:pPr>
            <w:r w:rsidRPr="00A91534">
              <w:rPr>
                <w:rFonts w:ascii="Arial Narrow" w:hAnsi="Arial Narrow" w:cs="Calibri"/>
                <w:b/>
                <w:bCs/>
                <w:color w:val="000000"/>
                <w:sz w:val="22"/>
                <w:szCs w:val="22"/>
              </w:rPr>
              <w:t>3,03</w:t>
            </w:r>
          </w:p>
        </w:tc>
        <w:tc>
          <w:tcPr>
            <w:tcW w:w="641" w:type="dxa"/>
            <w:tcBorders>
              <w:top w:val="nil"/>
              <w:left w:val="nil"/>
              <w:bottom w:val="single" w:sz="4" w:space="0" w:color="auto"/>
              <w:right w:val="single" w:sz="4" w:space="0" w:color="auto"/>
            </w:tcBorders>
            <w:shd w:val="clear" w:color="auto" w:fill="auto"/>
            <w:noWrap/>
            <w:vAlign w:val="bottom"/>
            <w:hideMark/>
          </w:tcPr>
          <w:p w14:paraId="16A5C833" w14:textId="61A87E7D" w:rsidR="003D5920" w:rsidRPr="00A91534" w:rsidRDefault="006B31A0" w:rsidP="00492948">
            <w:pPr>
              <w:jc w:val="right"/>
              <w:rPr>
                <w:rFonts w:ascii="Arial Narrow" w:hAnsi="Arial Narrow" w:cs="Calibri"/>
                <w:b/>
                <w:bCs/>
                <w:color w:val="000000"/>
                <w:sz w:val="22"/>
                <w:szCs w:val="22"/>
              </w:rPr>
            </w:pPr>
            <w:r w:rsidRPr="00A91534">
              <w:rPr>
                <w:rFonts w:ascii="Arial Narrow" w:hAnsi="Arial Narrow" w:cs="Calibri"/>
                <w:b/>
                <w:bCs/>
                <w:color w:val="000000"/>
                <w:sz w:val="22"/>
                <w:szCs w:val="22"/>
              </w:rPr>
              <w:t>3,56</w:t>
            </w:r>
          </w:p>
        </w:tc>
      </w:tr>
    </w:tbl>
    <w:p w14:paraId="5B52F809" w14:textId="30D87078" w:rsidR="003D5920" w:rsidRPr="00A91534" w:rsidRDefault="003D5920" w:rsidP="003D5920">
      <w:pPr>
        <w:spacing w:before="60" w:after="60"/>
        <w:rPr>
          <w:rFonts w:ascii="Arial Narrow" w:hAnsi="Arial Narrow" w:cs="Arial"/>
          <w:sz w:val="20"/>
          <w:szCs w:val="20"/>
        </w:rPr>
      </w:pPr>
    </w:p>
    <w:p w14:paraId="25D528B0" w14:textId="22396550" w:rsidR="007B2B32" w:rsidRPr="00A91534" w:rsidRDefault="007B2B32" w:rsidP="007B2B32">
      <w:pPr>
        <w:rPr>
          <w:rFonts w:ascii="Arial Narrow" w:hAnsi="Arial Narrow"/>
          <w:bCs/>
          <w:sz w:val="20"/>
          <w:szCs w:val="20"/>
        </w:rPr>
      </w:pPr>
      <w:r w:rsidRPr="00A91534">
        <w:rPr>
          <w:rFonts w:ascii="Arial Narrow" w:hAnsi="Arial Narrow" w:cs="Arial"/>
          <w:sz w:val="20"/>
          <w:szCs w:val="20"/>
        </w:rPr>
        <w:t xml:space="preserve">La réglementation thermique utilise les </w:t>
      </w:r>
      <w:r w:rsidRPr="00A91534">
        <w:rPr>
          <w:rFonts w:ascii="Arial Narrow" w:hAnsi="Arial Narrow"/>
          <w:bCs/>
          <w:sz w:val="20"/>
          <w:szCs w:val="20"/>
          <w:u w:val="single"/>
        </w:rPr>
        <w:t xml:space="preserve">Valeurs de sortie du logiciel </w:t>
      </w:r>
      <w:proofErr w:type="spellStart"/>
      <w:r w:rsidRPr="00A91534">
        <w:rPr>
          <w:rFonts w:ascii="Arial Narrow" w:hAnsi="Arial Narrow"/>
          <w:bCs/>
          <w:sz w:val="20"/>
          <w:szCs w:val="20"/>
          <w:u w:val="single"/>
        </w:rPr>
        <w:t>IdCET</w:t>
      </w:r>
      <w:proofErr w:type="spellEnd"/>
      <w:r w:rsidR="003B79AA" w:rsidRPr="00A91534">
        <w:rPr>
          <w:rFonts w:ascii="Arial Narrow" w:hAnsi="Arial Narrow"/>
          <w:bCs/>
          <w:sz w:val="20"/>
          <w:szCs w:val="20"/>
          <w:u w:val="single"/>
        </w:rPr>
        <w:t>*</w:t>
      </w:r>
      <w:r w:rsidRPr="00A91534">
        <w:rPr>
          <w:rFonts w:ascii="Arial Narrow" w:hAnsi="Arial Narrow"/>
          <w:bCs/>
          <w:sz w:val="20"/>
          <w:szCs w:val="20"/>
          <w:u w:val="single"/>
        </w:rPr>
        <w:t> </w:t>
      </w:r>
      <w:r w:rsidRPr="00A91534">
        <w:rPr>
          <w:rFonts w:ascii="Arial Narrow" w:hAnsi="Arial Narrow"/>
          <w:bCs/>
          <w:sz w:val="20"/>
          <w:szCs w:val="20"/>
        </w:rPr>
        <w:t>comme données d'entrée RT2012 obtenues à partir des valeurs des licences NF électricité performances.</w:t>
      </w:r>
    </w:p>
    <w:p w14:paraId="7A5F832F" w14:textId="7D86AA3F" w:rsidR="007B2B32" w:rsidRPr="00A91534" w:rsidRDefault="007B2B32" w:rsidP="003D5920">
      <w:pPr>
        <w:spacing w:before="60" w:after="60"/>
        <w:rPr>
          <w:rFonts w:ascii="Arial Narrow" w:hAnsi="Arial Narrow" w:cs="Arial"/>
          <w:sz w:val="20"/>
          <w:szCs w:val="20"/>
        </w:rPr>
      </w:pPr>
    </w:p>
    <w:tbl>
      <w:tblPr>
        <w:tblW w:w="6060" w:type="dxa"/>
        <w:tblCellMar>
          <w:left w:w="70" w:type="dxa"/>
          <w:right w:w="70" w:type="dxa"/>
        </w:tblCellMar>
        <w:tblLook w:val="04A0" w:firstRow="1" w:lastRow="0" w:firstColumn="1" w:lastColumn="0" w:noHBand="0" w:noVBand="1"/>
      </w:tblPr>
      <w:tblGrid>
        <w:gridCol w:w="2340"/>
        <w:gridCol w:w="1240"/>
        <w:gridCol w:w="1240"/>
        <w:gridCol w:w="1240"/>
      </w:tblGrid>
      <w:tr w:rsidR="008A6672" w:rsidRPr="00A91534" w14:paraId="456F0DC7" w14:textId="77777777" w:rsidTr="008A6672">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8DC3241"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Débit (m</w:t>
            </w:r>
            <w:r w:rsidRPr="00A91534">
              <w:rPr>
                <w:rFonts w:ascii="Arial Narrow" w:hAnsi="Arial Narrow" w:cs="Calibri"/>
                <w:b/>
                <w:bCs/>
                <w:color w:val="FFFFFF"/>
                <w:sz w:val="20"/>
                <w:szCs w:val="20"/>
                <w:vertAlign w:val="superscript"/>
              </w:rPr>
              <w:t>3</w:t>
            </w:r>
            <w:r w:rsidRPr="00A91534">
              <w:rPr>
                <w:rFonts w:ascii="Arial Narrow" w:hAnsi="Arial Narrow" w:cs="Calibri"/>
                <w:b/>
                <w:bCs/>
                <w:color w:val="FFFFFF"/>
                <w:sz w:val="20"/>
                <w:szCs w:val="20"/>
              </w:rPr>
              <w:t xml:space="preserve">/h)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4280B9A9"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5F5F5E43"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8B01052" w14:textId="77777777" w:rsidR="008A6672" w:rsidRPr="00A91534" w:rsidRDefault="008A6672" w:rsidP="008A6672">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8A6672" w:rsidRPr="00A91534" w14:paraId="4BD4F367"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0706C06"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27,80 </w:t>
            </w:r>
          </w:p>
        </w:tc>
        <w:tc>
          <w:tcPr>
            <w:tcW w:w="1240" w:type="dxa"/>
            <w:tcBorders>
              <w:top w:val="nil"/>
              <w:left w:val="nil"/>
              <w:bottom w:val="single" w:sz="4" w:space="0" w:color="auto"/>
              <w:right w:val="single" w:sz="4" w:space="0" w:color="auto"/>
            </w:tcBorders>
            <w:shd w:val="clear" w:color="auto" w:fill="auto"/>
            <w:vAlign w:val="center"/>
            <w:hideMark/>
          </w:tcPr>
          <w:p w14:paraId="03ED0F21"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3,63 </w:t>
            </w:r>
          </w:p>
        </w:tc>
        <w:tc>
          <w:tcPr>
            <w:tcW w:w="1240" w:type="dxa"/>
            <w:tcBorders>
              <w:top w:val="nil"/>
              <w:left w:val="nil"/>
              <w:bottom w:val="single" w:sz="4" w:space="0" w:color="auto"/>
              <w:right w:val="single" w:sz="4" w:space="0" w:color="auto"/>
            </w:tcBorders>
            <w:shd w:val="clear" w:color="auto" w:fill="auto"/>
            <w:vAlign w:val="center"/>
            <w:hideMark/>
          </w:tcPr>
          <w:p w14:paraId="386A1C83"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59D497EB"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0,09 </w:t>
            </w:r>
          </w:p>
        </w:tc>
      </w:tr>
      <w:tr w:rsidR="008A6672" w:rsidRPr="00A91534" w14:paraId="57FF620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38A98E0"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50,50 </w:t>
            </w:r>
          </w:p>
        </w:tc>
        <w:tc>
          <w:tcPr>
            <w:tcW w:w="1240" w:type="dxa"/>
            <w:tcBorders>
              <w:top w:val="nil"/>
              <w:left w:val="nil"/>
              <w:bottom w:val="single" w:sz="4" w:space="0" w:color="auto"/>
              <w:right w:val="single" w:sz="4" w:space="0" w:color="auto"/>
            </w:tcBorders>
            <w:shd w:val="clear" w:color="auto" w:fill="auto"/>
            <w:vAlign w:val="center"/>
            <w:hideMark/>
          </w:tcPr>
          <w:p w14:paraId="371796C7"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3,88 </w:t>
            </w:r>
          </w:p>
        </w:tc>
        <w:tc>
          <w:tcPr>
            <w:tcW w:w="1240" w:type="dxa"/>
            <w:tcBorders>
              <w:top w:val="nil"/>
              <w:left w:val="nil"/>
              <w:bottom w:val="single" w:sz="4" w:space="0" w:color="auto"/>
              <w:right w:val="single" w:sz="4" w:space="0" w:color="auto"/>
            </w:tcBorders>
            <w:shd w:val="clear" w:color="auto" w:fill="auto"/>
            <w:vAlign w:val="center"/>
            <w:hideMark/>
          </w:tcPr>
          <w:p w14:paraId="1F001C1F"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1,71 </w:t>
            </w:r>
          </w:p>
        </w:tc>
        <w:tc>
          <w:tcPr>
            <w:tcW w:w="1240" w:type="dxa"/>
            <w:tcBorders>
              <w:top w:val="nil"/>
              <w:left w:val="nil"/>
              <w:bottom w:val="single" w:sz="4" w:space="0" w:color="auto"/>
              <w:right w:val="single" w:sz="4" w:space="0" w:color="auto"/>
            </w:tcBorders>
            <w:shd w:val="clear" w:color="auto" w:fill="auto"/>
            <w:vAlign w:val="center"/>
            <w:hideMark/>
          </w:tcPr>
          <w:p w14:paraId="6243A435"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0,12 </w:t>
            </w:r>
          </w:p>
        </w:tc>
      </w:tr>
      <w:tr w:rsidR="008A6672" w:rsidRPr="00A91534" w14:paraId="2080CF9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B600858"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137,50 </w:t>
            </w:r>
          </w:p>
        </w:tc>
        <w:tc>
          <w:tcPr>
            <w:tcW w:w="1240" w:type="dxa"/>
            <w:tcBorders>
              <w:top w:val="nil"/>
              <w:left w:val="nil"/>
              <w:bottom w:val="single" w:sz="4" w:space="0" w:color="auto"/>
              <w:right w:val="single" w:sz="4" w:space="0" w:color="auto"/>
            </w:tcBorders>
            <w:shd w:val="clear" w:color="auto" w:fill="auto"/>
            <w:vAlign w:val="center"/>
            <w:hideMark/>
          </w:tcPr>
          <w:p w14:paraId="2E2D1074"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4,39 </w:t>
            </w:r>
          </w:p>
        </w:tc>
        <w:tc>
          <w:tcPr>
            <w:tcW w:w="1240" w:type="dxa"/>
            <w:tcBorders>
              <w:top w:val="nil"/>
              <w:left w:val="nil"/>
              <w:bottom w:val="single" w:sz="4" w:space="0" w:color="auto"/>
              <w:right w:val="single" w:sz="4" w:space="0" w:color="auto"/>
            </w:tcBorders>
            <w:shd w:val="clear" w:color="auto" w:fill="auto"/>
            <w:vAlign w:val="center"/>
            <w:hideMark/>
          </w:tcPr>
          <w:p w14:paraId="11DD0EFB"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689468AE" w14:textId="77777777" w:rsidR="008A6672" w:rsidRPr="00A91534" w:rsidRDefault="008A6672" w:rsidP="008A6672">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0,15 </w:t>
            </w:r>
          </w:p>
        </w:tc>
      </w:tr>
    </w:tbl>
    <w:p w14:paraId="323E2993" w14:textId="1D1EC85D" w:rsidR="007B2B32" w:rsidRPr="00A91534" w:rsidRDefault="007B2B32" w:rsidP="003D5920">
      <w:pPr>
        <w:spacing w:before="60" w:after="60"/>
        <w:rPr>
          <w:rFonts w:ascii="Arial Narrow" w:hAnsi="Arial Narrow" w:cs="Arial"/>
          <w:sz w:val="20"/>
          <w:szCs w:val="20"/>
        </w:rPr>
      </w:pPr>
    </w:p>
    <w:p w14:paraId="40F96B7B" w14:textId="2002AB08" w:rsidR="00332DF5" w:rsidRPr="00A91534" w:rsidRDefault="00D24AFE" w:rsidP="003D5920">
      <w:pPr>
        <w:spacing w:before="60" w:after="60"/>
        <w:rPr>
          <w:rFonts w:ascii="Arial Narrow" w:hAnsi="Arial Narrow" w:cs="Arial"/>
          <w:sz w:val="20"/>
          <w:szCs w:val="20"/>
        </w:rPr>
      </w:pPr>
      <w:r w:rsidRPr="00A91534">
        <w:rPr>
          <w:rFonts w:ascii="Arial Narrow" w:hAnsi="Arial Narrow" w:cs="Arial"/>
          <w:sz w:val="20"/>
          <w:szCs w:val="20"/>
        </w:rPr>
        <w:t>Équations pour la linéarisation des données à calculer au débit moyen du bâtiment.</w:t>
      </w:r>
    </w:p>
    <w:p w14:paraId="21680443" w14:textId="56C5466B" w:rsidR="00D24AFE" w:rsidRPr="00A91534" w:rsidRDefault="00D24AFE" w:rsidP="003D5920">
      <w:pPr>
        <w:spacing w:before="60" w:after="60"/>
        <w:rPr>
          <w:rFonts w:ascii="Arial Narrow" w:hAnsi="Arial Narrow" w:cs="Arial"/>
          <w:sz w:val="20"/>
          <w:szCs w:val="20"/>
        </w:rPr>
      </w:pPr>
    </w:p>
    <w:tbl>
      <w:tblPr>
        <w:tblW w:w="9960" w:type="dxa"/>
        <w:tblCellMar>
          <w:left w:w="70" w:type="dxa"/>
          <w:right w:w="70" w:type="dxa"/>
        </w:tblCellMar>
        <w:tblLook w:val="04A0" w:firstRow="1" w:lastRow="0" w:firstColumn="1" w:lastColumn="0" w:noHBand="0" w:noVBand="1"/>
      </w:tblPr>
      <w:tblGrid>
        <w:gridCol w:w="2340"/>
        <w:gridCol w:w="2540"/>
        <w:gridCol w:w="2540"/>
        <w:gridCol w:w="2540"/>
      </w:tblGrid>
      <w:tr w:rsidR="004128CC" w:rsidRPr="00A91534" w14:paraId="5B33E682" w14:textId="77777777" w:rsidTr="004128CC">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9897923"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Débit (m3/h)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9F91C04"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24B4994D"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F69DC44" w14:textId="77777777" w:rsidR="004128CC" w:rsidRPr="00A91534" w:rsidRDefault="004128CC" w:rsidP="004128CC">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4128CC" w:rsidRPr="00A91534" w14:paraId="3BC9C39A"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11EDFD7" w14:textId="77777777" w:rsidR="004128CC" w:rsidRPr="00A91534" w:rsidRDefault="004128CC" w:rsidP="004128CC">
            <w:pPr>
              <w:autoSpaceDE/>
              <w:autoSpaceDN/>
              <w:adjustRightInd/>
              <w:spacing w:before="0" w:after="0"/>
              <w:jc w:val="center"/>
              <w:rPr>
                <w:rFonts w:ascii="Arial Narrow" w:hAnsi="Arial Narrow" w:cs="Calibri"/>
                <w:sz w:val="20"/>
                <w:szCs w:val="20"/>
              </w:rPr>
            </w:pPr>
            <w:proofErr w:type="spellStart"/>
            <w:r w:rsidRPr="00A91534">
              <w:rPr>
                <w:rFonts w:ascii="Arial Narrow" w:hAnsi="Arial Narrow" w:cs="Calibri"/>
                <w:sz w:val="20"/>
                <w:szCs w:val="20"/>
              </w:rPr>
              <w:t>Qvarepspec</w:t>
            </w:r>
            <w:proofErr w:type="spellEnd"/>
            <w:r w:rsidRPr="00A91534">
              <w:rPr>
                <w:rFonts w:ascii="Arial Narrow" w:hAnsi="Arial Narrow" w:cs="Calibri"/>
                <w:sz w:val="20"/>
                <w:szCs w:val="20"/>
              </w:rPr>
              <w:t xml:space="preserve"> pour </w:t>
            </w:r>
            <w:proofErr w:type="spellStart"/>
            <w:r w:rsidRPr="00A91534">
              <w:rPr>
                <w:rFonts w:ascii="Arial Narrow" w:hAnsi="Arial Narrow" w:cs="Calibri"/>
                <w:sz w:val="20"/>
                <w:szCs w:val="20"/>
              </w:rPr>
              <w:t>Cdep</w:t>
            </w:r>
            <w:proofErr w:type="spellEnd"/>
            <w:r w:rsidRPr="00A91534">
              <w:rPr>
                <w:rFonts w:ascii="Arial Narrow" w:hAnsi="Arial Narrow" w:cs="Calibri"/>
                <w:sz w:val="20"/>
                <w:szCs w:val="20"/>
              </w:rPr>
              <w:t xml:space="preserve">=1 </w:t>
            </w:r>
            <w:r w:rsidRPr="00A91534">
              <w:rPr>
                <w:rFonts w:ascii="Arial Narrow" w:hAnsi="Arial Narrow" w:cs="Calibri"/>
                <w:sz w:val="20"/>
                <w:szCs w:val="20"/>
              </w:rPr>
              <w:br/>
              <w:t>entre 27,8 et 50,5 m3/h</w:t>
            </w:r>
          </w:p>
        </w:tc>
        <w:tc>
          <w:tcPr>
            <w:tcW w:w="2540" w:type="dxa"/>
            <w:tcBorders>
              <w:top w:val="nil"/>
              <w:left w:val="nil"/>
              <w:bottom w:val="single" w:sz="4" w:space="0" w:color="auto"/>
              <w:right w:val="single" w:sz="4" w:space="0" w:color="auto"/>
            </w:tcBorders>
            <w:shd w:val="clear" w:color="auto" w:fill="auto"/>
            <w:vAlign w:val="center"/>
            <w:hideMark/>
          </w:tcPr>
          <w:p w14:paraId="487E3A69"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 xml:space="preserve"> =0,0110*Q+3,3238</w:t>
            </w:r>
          </w:p>
        </w:tc>
        <w:tc>
          <w:tcPr>
            <w:tcW w:w="2540" w:type="dxa"/>
            <w:tcBorders>
              <w:top w:val="nil"/>
              <w:left w:val="nil"/>
              <w:bottom w:val="single" w:sz="4" w:space="0" w:color="auto"/>
              <w:right w:val="single" w:sz="4" w:space="0" w:color="auto"/>
            </w:tcBorders>
            <w:shd w:val="clear" w:color="auto" w:fill="auto"/>
            <w:vAlign w:val="center"/>
            <w:hideMark/>
          </w:tcPr>
          <w:p w14:paraId="2D939900"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UA_S=0,0009*Q+1,6655</w:t>
            </w:r>
          </w:p>
        </w:tc>
        <w:tc>
          <w:tcPr>
            <w:tcW w:w="2540" w:type="dxa"/>
            <w:tcBorders>
              <w:top w:val="nil"/>
              <w:left w:val="nil"/>
              <w:bottom w:val="single" w:sz="4" w:space="0" w:color="auto"/>
              <w:right w:val="single" w:sz="4" w:space="0" w:color="auto"/>
            </w:tcBorders>
            <w:shd w:val="clear" w:color="auto" w:fill="auto"/>
            <w:vAlign w:val="center"/>
            <w:hideMark/>
          </w:tcPr>
          <w:p w14:paraId="12615A16"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=0,0013*Q+0,0533</w:t>
            </w:r>
          </w:p>
        </w:tc>
      </w:tr>
      <w:tr w:rsidR="004128CC" w:rsidRPr="00A91534" w14:paraId="5DA4A075"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661BAF8" w14:textId="77777777" w:rsidR="004128CC" w:rsidRPr="00A91534" w:rsidRDefault="004128CC" w:rsidP="004128CC">
            <w:pPr>
              <w:autoSpaceDE/>
              <w:autoSpaceDN/>
              <w:adjustRightInd/>
              <w:spacing w:before="0" w:after="0"/>
              <w:jc w:val="center"/>
              <w:rPr>
                <w:rFonts w:ascii="Arial Narrow" w:hAnsi="Arial Narrow" w:cs="Calibri"/>
                <w:sz w:val="20"/>
                <w:szCs w:val="20"/>
              </w:rPr>
            </w:pPr>
            <w:proofErr w:type="spellStart"/>
            <w:r w:rsidRPr="00A91534">
              <w:rPr>
                <w:rFonts w:ascii="Arial Narrow" w:hAnsi="Arial Narrow" w:cs="Calibri"/>
                <w:sz w:val="20"/>
                <w:szCs w:val="20"/>
              </w:rPr>
              <w:t>Qvarepspec</w:t>
            </w:r>
            <w:proofErr w:type="spellEnd"/>
            <w:r w:rsidRPr="00A91534">
              <w:rPr>
                <w:rFonts w:ascii="Arial Narrow" w:hAnsi="Arial Narrow" w:cs="Calibri"/>
                <w:sz w:val="20"/>
                <w:szCs w:val="20"/>
              </w:rPr>
              <w:t xml:space="preserve"> pour </w:t>
            </w:r>
            <w:proofErr w:type="spellStart"/>
            <w:r w:rsidRPr="00A91534">
              <w:rPr>
                <w:rFonts w:ascii="Arial Narrow" w:hAnsi="Arial Narrow" w:cs="Calibri"/>
                <w:sz w:val="20"/>
                <w:szCs w:val="20"/>
              </w:rPr>
              <w:t>Cdep</w:t>
            </w:r>
            <w:proofErr w:type="spellEnd"/>
            <w:r w:rsidRPr="00A91534">
              <w:rPr>
                <w:rFonts w:ascii="Arial Narrow" w:hAnsi="Arial Narrow" w:cs="Calibri"/>
                <w:sz w:val="20"/>
                <w:szCs w:val="20"/>
              </w:rPr>
              <w:t xml:space="preserve">=1 </w:t>
            </w:r>
            <w:r w:rsidRPr="00A91534">
              <w:rPr>
                <w:rFonts w:ascii="Arial Narrow" w:hAnsi="Arial Narrow" w:cs="Calibri"/>
                <w:sz w:val="20"/>
                <w:szCs w:val="20"/>
              </w:rPr>
              <w:br/>
              <w:t>entre 50,5 et 137,5 m3/h</w:t>
            </w:r>
          </w:p>
        </w:tc>
        <w:tc>
          <w:tcPr>
            <w:tcW w:w="2540" w:type="dxa"/>
            <w:tcBorders>
              <w:top w:val="nil"/>
              <w:left w:val="nil"/>
              <w:bottom w:val="single" w:sz="4" w:space="0" w:color="auto"/>
              <w:right w:val="single" w:sz="4" w:space="0" w:color="auto"/>
            </w:tcBorders>
            <w:shd w:val="clear" w:color="auto" w:fill="auto"/>
            <w:vAlign w:val="center"/>
            <w:hideMark/>
          </w:tcPr>
          <w:p w14:paraId="2E4E95A2"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 xml:space="preserve"> =0,0059*Q+3,5840</w:t>
            </w:r>
          </w:p>
        </w:tc>
        <w:tc>
          <w:tcPr>
            <w:tcW w:w="2540" w:type="dxa"/>
            <w:tcBorders>
              <w:top w:val="nil"/>
              <w:left w:val="nil"/>
              <w:bottom w:val="single" w:sz="4" w:space="0" w:color="auto"/>
              <w:right w:val="single" w:sz="4" w:space="0" w:color="auto"/>
            </w:tcBorders>
            <w:shd w:val="clear" w:color="auto" w:fill="auto"/>
            <w:vAlign w:val="center"/>
            <w:hideMark/>
          </w:tcPr>
          <w:p w14:paraId="17CF4404"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UA_S=-0,0002*Q+1,7216</w:t>
            </w:r>
          </w:p>
        </w:tc>
        <w:tc>
          <w:tcPr>
            <w:tcW w:w="2540" w:type="dxa"/>
            <w:tcBorders>
              <w:top w:val="nil"/>
              <w:left w:val="nil"/>
              <w:bottom w:val="single" w:sz="4" w:space="0" w:color="auto"/>
              <w:right w:val="single" w:sz="4" w:space="0" w:color="auto"/>
            </w:tcBorders>
            <w:shd w:val="clear" w:color="auto" w:fill="auto"/>
            <w:vAlign w:val="center"/>
            <w:hideMark/>
          </w:tcPr>
          <w:p w14:paraId="057110F8" w14:textId="77777777" w:rsidR="004128CC" w:rsidRPr="00A91534" w:rsidRDefault="004128CC" w:rsidP="004128CC">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=0,0003*Q+0,1026</w:t>
            </w:r>
          </w:p>
        </w:tc>
      </w:tr>
    </w:tbl>
    <w:p w14:paraId="1663F878" w14:textId="77777777" w:rsidR="00332DF5" w:rsidRPr="00A91534" w:rsidRDefault="00332DF5" w:rsidP="003D5920">
      <w:pPr>
        <w:spacing w:before="60" w:after="60"/>
        <w:rPr>
          <w:rFonts w:ascii="Arial Narrow" w:hAnsi="Arial Narrow" w:cs="Arial"/>
          <w:sz w:val="20"/>
          <w:szCs w:val="20"/>
        </w:rPr>
      </w:pPr>
    </w:p>
    <w:p w14:paraId="244B50BD" w14:textId="77777777" w:rsidR="00BF7FAC" w:rsidRPr="00A91534" w:rsidRDefault="00BF7FAC" w:rsidP="00BF7FAC">
      <w:pPr>
        <w:spacing w:before="60" w:after="60"/>
        <w:rPr>
          <w:rFonts w:ascii="Arial Narrow" w:hAnsi="Arial Narrow"/>
          <w:i/>
          <w:iCs/>
          <w:sz w:val="18"/>
          <w:szCs w:val="18"/>
        </w:rPr>
      </w:pPr>
      <w:r w:rsidRPr="00A91534">
        <w:rPr>
          <w:rFonts w:ascii="Arial Narrow" w:hAnsi="Arial Narrow"/>
          <w:i/>
          <w:iCs/>
          <w:sz w:val="18"/>
          <w:szCs w:val="18"/>
        </w:rPr>
        <w:t xml:space="preserve">*Version </w:t>
      </w:r>
      <w:proofErr w:type="spellStart"/>
      <w:r w:rsidRPr="00A91534">
        <w:rPr>
          <w:rFonts w:ascii="Arial Narrow" w:hAnsi="Arial Narrow"/>
          <w:i/>
          <w:iCs/>
          <w:sz w:val="18"/>
          <w:szCs w:val="18"/>
        </w:rPr>
        <w:t>idCET</w:t>
      </w:r>
      <w:proofErr w:type="spellEnd"/>
      <w:r w:rsidRPr="00A91534">
        <w:rPr>
          <w:rFonts w:ascii="Arial Narrow" w:hAnsi="Arial Narrow"/>
          <w:i/>
          <w:iCs/>
          <w:sz w:val="18"/>
          <w:szCs w:val="18"/>
        </w:rPr>
        <w:t xml:space="preserve"> interface version2 .0 basé sur l’outil d’identification </w:t>
      </w:r>
      <w:proofErr w:type="spellStart"/>
      <w:r w:rsidRPr="00A91534">
        <w:rPr>
          <w:rFonts w:ascii="Arial Narrow" w:hAnsi="Arial Narrow"/>
          <w:i/>
          <w:iCs/>
          <w:sz w:val="18"/>
          <w:szCs w:val="18"/>
        </w:rPr>
        <w:t>ECSthermo</w:t>
      </w:r>
      <w:proofErr w:type="spellEnd"/>
      <w:r w:rsidRPr="00A91534">
        <w:rPr>
          <w:rFonts w:ascii="Arial Narrow" w:hAnsi="Arial Narrow"/>
          <w:i/>
          <w:iCs/>
          <w:sz w:val="18"/>
          <w:szCs w:val="18"/>
        </w:rPr>
        <w:t xml:space="preserve"> version 0.0.6.0 basé sur le moteur de calcul RT2012 </w:t>
      </w:r>
      <w:commentRangeStart w:id="23"/>
      <w:r w:rsidRPr="00A91534">
        <w:rPr>
          <w:rFonts w:ascii="Arial Narrow" w:hAnsi="Arial Narrow"/>
          <w:i/>
          <w:iCs/>
          <w:sz w:val="18"/>
          <w:szCs w:val="18"/>
        </w:rPr>
        <w:t>version</w:t>
      </w:r>
      <w:commentRangeEnd w:id="23"/>
      <w:r w:rsidR="000645F2" w:rsidRPr="00A91534">
        <w:rPr>
          <w:rStyle w:val="Marquedecommentaire"/>
          <w:rFonts w:ascii="Arial Narrow" w:hAnsi="Arial Narrow"/>
        </w:rPr>
        <w:commentReference w:id="23"/>
      </w:r>
      <w:r w:rsidRPr="00A91534">
        <w:rPr>
          <w:rFonts w:ascii="Arial Narrow" w:hAnsi="Arial Narrow"/>
          <w:i/>
          <w:iCs/>
          <w:sz w:val="18"/>
          <w:szCs w:val="18"/>
        </w:rPr>
        <w:t xml:space="preserve"> 8.0</w:t>
      </w:r>
    </w:p>
    <w:p w14:paraId="495E1C6A" w14:textId="0F8DD396" w:rsidR="008A06BE" w:rsidRPr="00A91534" w:rsidRDefault="00870616" w:rsidP="00870616">
      <w:pPr>
        <w:spacing w:before="60" w:after="60"/>
        <w:rPr>
          <w:rFonts w:ascii="Arial Narrow" w:hAnsi="Arial Narrow"/>
          <w:sz w:val="20"/>
          <w:szCs w:val="20"/>
        </w:rPr>
      </w:pPr>
      <w:proofErr w:type="spellStart"/>
      <w:r w:rsidRPr="00A91534">
        <w:rPr>
          <w:rFonts w:ascii="Arial Narrow" w:hAnsi="Arial Narrow"/>
          <w:sz w:val="20"/>
          <w:szCs w:val="20"/>
        </w:rPr>
        <w:t>Paux</w:t>
      </w:r>
      <w:proofErr w:type="spellEnd"/>
      <w:r w:rsidRPr="00A91534">
        <w:rPr>
          <w:rFonts w:ascii="Arial Narrow" w:hAnsi="Arial Narrow"/>
          <w:sz w:val="20"/>
          <w:szCs w:val="20"/>
        </w:rPr>
        <w:t xml:space="preserve"> = 0 W la consommation des auxiliaires est prise en compte dans le partie consommation des ventilateurs.</w:t>
      </w:r>
      <w:r w:rsidR="008A06BE" w:rsidRPr="00A91534">
        <w:rPr>
          <w:rFonts w:ascii="Arial Narrow" w:hAnsi="Arial Narrow" w:cs="Arial"/>
          <w:b/>
          <w:bCs/>
          <w:sz w:val="20"/>
          <w:szCs w:val="20"/>
        </w:rPr>
        <w:br w:type="page"/>
      </w:r>
    </w:p>
    <w:p w14:paraId="35218C0D" w14:textId="77777777" w:rsidR="008A06BE" w:rsidRPr="00A91534" w:rsidRDefault="008A06BE" w:rsidP="003D5920">
      <w:pPr>
        <w:spacing w:before="60" w:after="60"/>
        <w:rPr>
          <w:rFonts w:ascii="Arial Narrow" w:hAnsi="Arial Narrow" w:cs="Arial"/>
          <w:b/>
          <w:bCs/>
          <w:sz w:val="20"/>
          <w:szCs w:val="20"/>
        </w:rPr>
      </w:pPr>
    </w:p>
    <w:p w14:paraId="3CE7DB4F" w14:textId="3A74FD2D" w:rsidR="007B2B32" w:rsidRPr="00A91534" w:rsidRDefault="00332DF5" w:rsidP="003D5920">
      <w:pPr>
        <w:spacing w:before="60" w:after="60"/>
        <w:rPr>
          <w:rFonts w:ascii="Arial Narrow" w:hAnsi="Arial Narrow" w:cs="Arial"/>
          <w:b/>
          <w:bCs/>
          <w:sz w:val="20"/>
          <w:szCs w:val="20"/>
        </w:rPr>
      </w:pPr>
      <w:r w:rsidRPr="00A91534">
        <w:rPr>
          <w:rFonts w:ascii="Arial Narrow" w:hAnsi="Arial Narrow" w:cs="Arial"/>
          <w:b/>
          <w:bCs/>
          <w:sz w:val="20"/>
          <w:szCs w:val="20"/>
        </w:rPr>
        <w:t>T.Flow® Hygro+</w:t>
      </w:r>
    </w:p>
    <w:p w14:paraId="19024AD0" w14:textId="5D062430"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 xml:space="preserve">Le chauffe-eau thermodynamique sur air extrait </w:t>
      </w:r>
      <w:r w:rsidRPr="00A91534">
        <w:rPr>
          <w:rFonts w:ascii="Arial Narrow" w:hAnsi="Arial Narrow" w:cs="Arial"/>
          <w:b/>
          <w:sz w:val="20"/>
          <w:szCs w:val="20"/>
        </w:rPr>
        <w:t>T.Flow</w:t>
      </w:r>
      <w:r w:rsidRPr="00A91534">
        <w:rPr>
          <w:rFonts w:ascii="Arial Narrow" w:hAnsi="Arial Narrow" w:cs="Calibri"/>
          <w:b/>
          <w:sz w:val="20"/>
          <w:szCs w:val="20"/>
        </w:rPr>
        <w:t>®</w:t>
      </w:r>
      <w:r w:rsidRPr="00A91534">
        <w:rPr>
          <w:rFonts w:ascii="Arial Narrow" w:hAnsi="Arial Narrow" w:cs="Arial"/>
          <w:b/>
          <w:sz w:val="20"/>
          <w:szCs w:val="20"/>
        </w:rPr>
        <w:t xml:space="preserve"> Hygro+ est certifié NF Electricité Performance </w:t>
      </w:r>
      <w:r w:rsidR="001B7283" w:rsidRPr="00A91534">
        <w:rPr>
          <w:rFonts w:ascii="Arial Narrow" w:hAnsi="Arial Narrow" w:cs="Arial"/>
          <w:bCs/>
          <w:sz w:val="20"/>
          <w:szCs w:val="20"/>
        </w:rPr>
        <w:t xml:space="preserve">en </w:t>
      </w:r>
      <w:r w:rsidRPr="00A91534">
        <w:rPr>
          <w:rFonts w:ascii="Arial Narrow" w:hAnsi="Arial Narrow" w:cs="Arial"/>
          <w:b/>
          <w:sz w:val="20"/>
          <w:szCs w:val="20"/>
        </w:rPr>
        <w:t xml:space="preserve">cycle de soutirage </w:t>
      </w:r>
      <w:r w:rsidR="001B7283" w:rsidRPr="00A91534">
        <w:rPr>
          <w:rFonts w:ascii="Arial Narrow" w:hAnsi="Arial Narrow" w:cs="Arial"/>
          <w:b/>
          <w:sz w:val="20"/>
          <w:szCs w:val="20"/>
        </w:rPr>
        <w:t xml:space="preserve">M </w:t>
      </w:r>
      <w:r w:rsidR="001B7283" w:rsidRPr="00A91534">
        <w:rPr>
          <w:rFonts w:ascii="Arial Narrow" w:hAnsi="Arial Narrow" w:cs="Arial"/>
          <w:bCs/>
          <w:sz w:val="20"/>
          <w:szCs w:val="20"/>
        </w:rPr>
        <w:t>selon le</w:t>
      </w:r>
      <w:r w:rsidR="001B7283" w:rsidRPr="00A91534">
        <w:rPr>
          <w:rFonts w:ascii="Arial Narrow" w:hAnsi="Arial Narrow" w:cs="Arial"/>
          <w:b/>
          <w:sz w:val="20"/>
          <w:szCs w:val="20"/>
        </w:rPr>
        <w:t xml:space="preserve"> CDC LCIE 103-15/C </w:t>
      </w:r>
      <w:r w:rsidR="001B7283" w:rsidRPr="00A91534">
        <w:rPr>
          <w:rFonts w:ascii="Arial Narrow" w:hAnsi="Arial Narrow" w:cs="Arial"/>
          <w:bCs/>
          <w:sz w:val="20"/>
          <w:szCs w:val="20"/>
        </w:rPr>
        <w:t>prenant en compte les prescriptions de la norme</w:t>
      </w:r>
      <w:r w:rsidR="001B7283" w:rsidRPr="00A91534">
        <w:rPr>
          <w:rFonts w:ascii="Arial Narrow" w:hAnsi="Arial Narrow" w:cs="Arial"/>
          <w:b/>
          <w:sz w:val="20"/>
          <w:szCs w:val="20"/>
        </w:rPr>
        <w:t xml:space="preserve"> EN 16147 : 2017</w:t>
      </w:r>
      <w:r w:rsidR="001B7283" w:rsidRPr="00A91534">
        <w:rPr>
          <w:rFonts w:ascii="Arial Narrow" w:hAnsi="Arial Narrow" w:cs="Arial"/>
          <w:bCs/>
          <w:sz w:val="20"/>
          <w:szCs w:val="20"/>
        </w:rPr>
        <w:t>, avec</w:t>
      </w:r>
      <w:r w:rsidRPr="00A91534">
        <w:rPr>
          <w:rFonts w:ascii="Arial Narrow" w:hAnsi="Arial Narrow" w:cs="Arial"/>
          <w:sz w:val="20"/>
          <w:szCs w:val="20"/>
        </w:rPr>
        <w:t xml:space="preserve"> les performances suivantes </w:t>
      </w:r>
      <w:r w:rsidR="00492948" w:rsidRPr="00A91534">
        <w:rPr>
          <w:rFonts w:ascii="Arial Narrow" w:hAnsi="Arial Narrow" w:cs="Arial"/>
          <w:sz w:val="20"/>
          <w:szCs w:val="20"/>
        </w:rPr>
        <w:t xml:space="preserve">en </w:t>
      </w:r>
      <w:r w:rsidR="00492948" w:rsidRPr="00A91534">
        <w:rPr>
          <w:rFonts w:ascii="Arial Narrow" w:hAnsi="Arial Narrow" w:cs="Arial"/>
          <w:b/>
          <w:sz w:val="20"/>
          <w:szCs w:val="20"/>
        </w:rPr>
        <w:t>maison individuelle</w:t>
      </w:r>
      <w:r w:rsidR="00492948" w:rsidRPr="00A91534">
        <w:rPr>
          <w:rFonts w:ascii="Arial Narrow" w:hAnsi="Arial Narrow" w:cs="Arial"/>
          <w:sz w:val="20"/>
          <w:szCs w:val="20"/>
        </w:rPr>
        <w:t xml:space="preserve"> </w:t>
      </w:r>
      <w:r w:rsidRPr="00A91534">
        <w:rPr>
          <w:rFonts w:ascii="Arial Narrow" w:hAnsi="Arial Narrow" w:cs="Arial"/>
          <w:sz w:val="20"/>
          <w:szCs w:val="20"/>
        </w:rPr>
        <w:t>:</w:t>
      </w:r>
    </w:p>
    <w:p w14:paraId="07FCC35D" w14:textId="77777777" w:rsidR="003D5920" w:rsidRPr="00A91534" w:rsidRDefault="003D5920" w:rsidP="003D5920">
      <w:pPr>
        <w:spacing w:before="60" w:after="60"/>
        <w:rPr>
          <w:rFonts w:ascii="Arial Narrow" w:hAnsi="Arial Narrow" w:cs="Arial"/>
          <w:sz w:val="20"/>
          <w:szCs w:val="20"/>
        </w:rPr>
      </w:pPr>
    </w:p>
    <w:tbl>
      <w:tblPr>
        <w:tblW w:w="4189" w:type="dxa"/>
        <w:tblCellMar>
          <w:left w:w="70" w:type="dxa"/>
          <w:right w:w="70" w:type="dxa"/>
        </w:tblCellMar>
        <w:tblLook w:val="04A0" w:firstRow="1" w:lastRow="0" w:firstColumn="1" w:lastColumn="0" w:noHBand="0" w:noVBand="1"/>
      </w:tblPr>
      <w:tblGrid>
        <w:gridCol w:w="1365"/>
        <w:gridCol w:w="923"/>
        <w:gridCol w:w="923"/>
        <w:gridCol w:w="978"/>
      </w:tblGrid>
      <w:tr w:rsidR="003D5920" w:rsidRPr="00A91534" w14:paraId="7A1506C0" w14:textId="77777777" w:rsidTr="000B5894">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06DF8A4D" w14:textId="77777777" w:rsidR="003D5920" w:rsidRPr="00A91534" w:rsidRDefault="003D5920" w:rsidP="002E13D5">
            <w:pPr>
              <w:rPr>
                <w:rFonts w:ascii="Arial Narrow" w:hAnsi="Arial Narrow" w:cs="Calibri"/>
                <w:b/>
                <w:color w:val="000000"/>
                <w:sz w:val="22"/>
                <w:szCs w:val="22"/>
              </w:rPr>
            </w:pPr>
            <w:r w:rsidRPr="00A91534">
              <w:rPr>
                <w:rFonts w:ascii="Arial Narrow" w:hAnsi="Arial Narrow" w:cs="Calibri"/>
                <w:b/>
                <w:color w:val="000000"/>
                <w:sz w:val="22"/>
                <w:szCs w:val="22"/>
              </w:rPr>
              <w:t>Débit (m</w:t>
            </w:r>
            <w:r w:rsidRPr="00A91534">
              <w:rPr>
                <w:rFonts w:ascii="Arial Narrow" w:hAnsi="Arial Narrow" w:cs="Calibri"/>
                <w:b/>
                <w:color w:val="000000"/>
                <w:sz w:val="22"/>
                <w:szCs w:val="22"/>
                <w:vertAlign w:val="superscript"/>
              </w:rPr>
              <w:t>3</w:t>
            </w:r>
            <w:r w:rsidRPr="00A91534">
              <w:rPr>
                <w:rFonts w:ascii="Arial Narrow" w:hAnsi="Arial Narrow" w:cs="Calibri"/>
                <w:b/>
                <w:color w:val="000000"/>
                <w:sz w:val="22"/>
                <w:szCs w:val="22"/>
              </w:rPr>
              <w:t>/h)</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48C95256" w14:textId="4FA73A7A" w:rsidR="003D5920" w:rsidRPr="00A91534" w:rsidRDefault="0022565C"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49,1</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6E688714" w14:textId="5D7B2985" w:rsidR="003D5920" w:rsidRPr="00A91534" w:rsidRDefault="0022565C"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100</w:t>
            </w:r>
          </w:p>
        </w:tc>
        <w:tc>
          <w:tcPr>
            <w:tcW w:w="978" w:type="dxa"/>
            <w:tcBorders>
              <w:top w:val="single" w:sz="4" w:space="0" w:color="auto"/>
              <w:left w:val="nil"/>
              <w:bottom w:val="single" w:sz="4" w:space="0" w:color="auto"/>
              <w:right w:val="single" w:sz="4" w:space="0" w:color="auto"/>
            </w:tcBorders>
            <w:shd w:val="clear" w:color="auto" w:fill="7F7F7F"/>
            <w:noWrap/>
            <w:vAlign w:val="bottom"/>
            <w:hideMark/>
          </w:tcPr>
          <w:p w14:paraId="3B13024D" w14:textId="58F4ACEE" w:rsidR="003D5920" w:rsidRPr="00A91534" w:rsidRDefault="0022565C" w:rsidP="002E13D5">
            <w:pPr>
              <w:jc w:val="right"/>
              <w:rPr>
                <w:rFonts w:ascii="Arial Narrow" w:hAnsi="Arial Narrow" w:cs="Calibri"/>
                <w:b/>
                <w:color w:val="000000"/>
                <w:sz w:val="22"/>
                <w:szCs w:val="22"/>
              </w:rPr>
            </w:pPr>
            <w:r w:rsidRPr="00A91534">
              <w:rPr>
                <w:rFonts w:ascii="Arial Narrow" w:hAnsi="Arial Narrow" w:cs="Calibri"/>
                <w:b/>
                <w:color w:val="000000"/>
                <w:sz w:val="22"/>
                <w:szCs w:val="22"/>
              </w:rPr>
              <w:t>222,8</w:t>
            </w:r>
          </w:p>
        </w:tc>
      </w:tr>
      <w:tr w:rsidR="003D5920" w:rsidRPr="00A91534" w14:paraId="12366B72" w14:textId="77777777" w:rsidTr="000B5894">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3B0DDA0" w14:textId="77777777" w:rsidR="003D5920" w:rsidRPr="00A91534" w:rsidRDefault="003D5920" w:rsidP="002E13D5">
            <w:pPr>
              <w:rPr>
                <w:rFonts w:ascii="Arial Narrow" w:hAnsi="Arial Narrow" w:cs="Calibri"/>
                <w:b/>
                <w:bCs/>
                <w:color w:val="000000"/>
                <w:sz w:val="22"/>
                <w:szCs w:val="22"/>
              </w:rPr>
            </w:pPr>
            <w:r w:rsidRPr="00A91534">
              <w:rPr>
                <w:rFonts w:ascii="Arial Narrow" w:hAnsi="Arial Narrow" w:cs="Calibri"/>
                <w:b/>
                <w:bCs/>
                <w:color w:val="000000"/>
                <w:sz w:val="22"/>
                <w:szCs w:val="22"/>
              </w:rPr>
              <w:t>COP certifié</w:t>
            </w:r>
          </w:p>
        </w:tc>
        <w:tc>
          <w:tcPr>
            <w:tcW w:w="923" w:type="dxa"/>
            <w:tcBorders>
              <w:top w:val="nil"/>
              <w:left w:val="nil"/>
              <w:bottom w:val="single" w:sz="4" w:space="0" w:color="auto"/>
              <w:right w:val="single" w:sz="4" w:space="0" w:color="auto"/>
            </w:tcBorders>
            <w:shd w:val="clear" w:color="auto" w:fill="auto"/>
            <w:noWrap/>
            <w:vAlign w:val="bottom"/>
            <w:hideMark/>
          </w:tcPr>
          <w:p w14:paraId="03330FEE" w14:textId="3D9B0997" w:rsidR="003D5920" w:rsidRPr="00A91534" w:rsidRDefault="0022565C" w:rsidP="002E13D5">
            <w:pPr>
              <w:jc w:val="right"/>
              <w:rPr>
                <w:rFonts w:ascii="Arial Narrow" w:hAnsi="Arial Narrow" w:cs="Calibri"/>
                <w:b/>
                <w:bCs/>
                <w:color w:val="000000"/>
                <w:sz w:val="22"/>
                <w:szCs w:val="22"/>
              </w:rPr>
            </w:pPr>
            <w:r w:rsidRPr="00A91534">
              <w:rPr>
                <w:rFonts w:ascii="Arial Narrow" w:hAnsi="Arial Narrow" w:cs="Calibri"/>
                <w:b/>
                <w:bCs/>
                <w:color w:val="000000"/>
                <w:sz w:val="22"/>
                <w:szCs w:val="22"/>
              </w:rPr>
              <w:t>2</w:t>
            </w:r>
            <w:r w:rsidR="0015133E" w:rsidRPr="00A91534">
              <w:rPr>
                <w:rFonts w:ascii="Arial Narrow" w:hAnsi="Arial Narrow" w:cs="Calibri"/>
                <w:b/>
                <w:bCs/>
                <w:color w:val="000000"/>
                <w:sz w:val="22"/>
                <w:szCs w:val="22"/>
              </w:rPr>
              <w:t>,99</w:t>
            </w:r>
          </w:p>
        </w:tc>
        <w:tc>
          <w:tcPr>
            <w:tcW w:w="923" w:type="dxa"/>
            <w:tcBorders>
              <w:top w:val="nil"/>
              <w:left w:val="nil"/>
              <w:bottom w:val="single" w:sz="4" w:space="0" w:color="auto"/>
              <w:right w:val="single" w:sz="4" w:space="0" w:color="auto"/>
            </w:tcBorders>
            <w:shd w:val="clear" w:color="auto" w:fill="auto"/>
            <w:noWrap/>
            <w:vAlign w:val="bottom"/>
            <w:hideMark/>
          </w:tcPr>
          <w:p w14:paraId="58F6D7E7" w14:textId="7FCBCB9B" w:rsidR="003D5920" w:rsidRPr="00A91534" w:rsidRDefault="00492948" w:rsidP="002E13D5">
            <w:pPr>
              <w:jc w:val="right"/>
              <w:rPr>
                <w:rFonts w:ascii="Arial Narrow" w:hAnsi="Arial Narrow" w:cs="Calibri"/>
                <w:b/>
                <w:bCs/>
                <w:color w:val="000000"/>
                <w:sz w:val="22"/>
                <w:szCs w:val="22"/>
              </w:rPr>
            </w:pPr>
            <w:r w:rsidRPr="00A91534" w:rsidDel="0015133E">
              <w:rPr>
                <w:rFonts w:ascii="Arial Narrow" w:hAnsi="Arial Narrow" w:cs="Calibri"/>
                <w:b/>
                <w:bCs/>
                <w:color w:val="000000"/>
                <w:sz w:val="22"/>
                <w:szCs w:val="22"/>
              </w:rPr>
              <w:t>3,</w:t>
            </w:r>
            <w:r w:rsidR="0015133E" w:rsidRPr="00A91534">
              <w:rPr>
                <w:rFonts w:ascii="Arial Narrow" w:hAnsi="Arial Narrow" w:cs="Calibri"/>
                <w:b/>
                <w:bCs/>
                <w:color w:val="000000"/>
                <w:sz w:val="22"/>
                <w:szCs w:val="22"/>
              </w:rPr>
              <w:t>31</w:t>
            </w:r>
          </w:p>
        </w:tc>
        <w:tc>
          <w:tcPr>
            <w:tcW w:w="978" w:type="dxa"/>
            <w:tcBorders>
              <w:top w:val="nil"/>
              <w:left w:val="nil"/>
              <w:bottom w:val="single" w:sz="4" w:space="0" w:color="auto"/>
              <w:right w:val="single" w:sz="4" w:space="0" w:color="auto"/>
            </w:tcBorders>
            <w:shd w:val="clear" w:color="auto" w:fill="auto"/>
            <w:noWrap/>
            <w:vAlign w:val="bottom"/>
            <w:hideMark/>
          </w:tcPr>
          <w:p w14:paraId="10C5ACD6" w14:textId="484EECC6" w:rsidR="003D5920" w:rsidRPr="00A91534" w:rsidRDefault="00492948" w:rsidP="002E13D5">
            <w:pPr>
              <w:jc w:val="right"/>
              <w:rPr>
                <w:rFonts w:ascii="Arial Narrow" w:hAnsi="Arial Narrow" w:cs="Calibri"/>
                <w:b/>
                <w:bCs/>
                <w:color w:val="000000"/>
                <w:sz w:val="22"/>
                <w:szCs w:val="22"/>
              </w:rPr>
            </w:pPr>
            <w:r w:rsidRPr="00A91534" w:rsidDel="0015133E">
              <w:rPr>
                <w:rFonts w:ascii="Arial Narrow" w:hAnsi="Arial Narrow" w:cs="Calibri"/>
                <w:b/>
                <w:bCs/>
                <w:color w:val="000000"/>
                <w:sz w:val="22"/>
                <w:szCs w:val="22"/>
              </w:rPr>
              <w:t>3,</w:t>
            </w:r>
            <w:r w:rsidR="0015133E" w:rsidRPr="00A91534">
              <w:rPr>
                <w:rFonts w:ascii="Arial Narrow" w:hAnsi="Arial Narrow" w:cs="Calibri"/>
                <w:b/>
                <w:bCs/>
                <w:color w:val="000000"/>
                <w:sz w:val="22"/>
                <w:szCs w:val="22"/>
              </w:rPr>
              <w:t>72</w:t>
            </w:r>
          </w:p>
        </w:tc>
      </w:tr>
    </w:tbl>
    <w:p w14:paraId="4CC4AC63" w14:textId="77777777" w:rsidR="004476D3" w:rsidRPr="00A91534" w:rsidRDefault="004476D3" w:rsidP="00A33EB2">
      <w:pPr>
        <w:rPr>
          <w:rFonts w:ascii="Arial Narrow" w:hAnsi="Arial Narrow" w:cs="Arial"/>
          <w:sz w:val="20"/>
          <w:szCs w:val="20"/>
        </w:rPr>
      </w:pPr>
    </w:p>
    <w:p w14:paraId="30161FBE" w14:textId="6302FB27" w:rsidR="00F91756" w:rsidRPr="00A91534" w:rsidRDefault="00F91756" w:rsidP="00A33EB2">
      <w:pPr>
        <w:rPr>
          <w:rFonts w:ascii="Arial Narrow" w:hAnsi="Arial Narrow"/>
          <w:bCs/>
          <w:sz w:val="20"/>
          <w:szCs w:val="20"/>
        </w:rPr>
      </w:pPr>
      <w:r w:rsidRPr="00A91534">
        <w:rPr>
          <w:rFonts w:ascii="Arial Narrow" w:hAnsi="Arial Narrow" w:cs="Arial"/>
          <w:sz w:val="20"/>
          <w:szCs w:val="20"/>
        </w:rPr>
        <w:t xml:space="preserve">La réglementation thermique utilise les </w:t>
      </w:r>
      <w:r w:rsidRPr="00A91534">
        <w:rPr>
          <w:rFonts w:ascii="Arial Narrow" w:hAnsi="Arial Narrow"/>
          <w:bCs/>
          <w:sz w:val="20"/>
          <w:szCs w:val="20"/>
          <w:u w:val="single"/>
        </w:rPr>
        <w:t xml:space="preserve">Valeurs de sortie du logiciel </w:t>
      </w:r>
      <w:proofErr w:type="spellStart"/>
      <w:r w:rsidRPr="00A91534">
        <w:rPr>
          <w:rFonts w:ascii="Arial Narrow" w:hAnsi="Arial Narrow"/>
          <w:bCs/>
          <w:sz w:val="20"/>
          <w:szCs w:val="20"/>
          <w:u w:val="single"/>
        </w:rPr>
        <w:t>IdCET</w:t>
      </w:r>
      <w:proofErr w:type="spellEnd"/>
      <w:r w:rsidR="002659A9" w:rsidRPr="00A91534">
        <w:rPr>
          <w:rFonts w:ascii="Arial Narrow" w:hAnsi="Arial Narrow"/>
          <w:bCs/>
          <w:sz w:val="20"/>
          <w:szCs w:val="20"/>
          <w:u w:val="single"/>
        </w:rPr>
        <w:t>*</w:t>
      </w:r>
      <w:r w:rsidRPr="00A91534">
        <w:rPr>
          <w:rFonts w:ascii="Arial Narrow" w:hAnsi="Arial Narrow"/>
          <w:bCs/>
          <w:sz w:val="20"/>
          <w:szCs w:val="20"/>
          <w:u w:val="single"/>
        </w:rPr>
        <w:t> </w:t>
      </w:r>
      <w:r w:rsidRPr="00A91534">
        <w:rPr>
          <w:rFonts w:ascii="Arial Narrow" w:hAnsi="Arial Narrow"/>
          <w:bCs/>
          <w:sz w:val="20"/>
          <w:szCs w:val="20"/>
        </w:rPr>
        <w:t xml:space="preserve">comme </w:t>
      </w:r>
      <w:r w:rsidR="002F1207" w:rsidRPr="00A91534">
        <w:rPr>
          <w:rFonts w:ascii="Arial Narrow" w:hAnsi="Arial Narrow"/>
          <w:bCs/>
          <w:sz w:val="20"/>
          <w:szCs w:val="20"/>
        </w:rPr>
        <w:t>d</w:t>
      </w:r>
      <w:r w:rsidRPr="00A91534">
        <w:rPr>
          <w:rFonts w:ascii="Arial Narrow" w:hAnsi="Arial Narrow"/>
          <w:bCs/>
          <w:sz w:val="20"/>
          <w:szCs w:val="20"/>
        </w:rPr>
        <w:t>onnées d'entrée RT2012 obtenues à partir des valeurs des licences NF électricité performances.</w:t>
      </w:r>
    </w:p>
    <w:p w14:paraId="35CD00CB" w14:textId="6306AD5B" w:rsidR="00085991" w:rsidRPr="00A91534" w:rsidRDefault="00085991" w:rsidP="00A33EB2">
      <w:pPr>
        <w:rPr>
          <w:rFonts w:ascii="Arial Narrow" w:hAnsi="Arial Narrow"/>
          <w:bCs/>
          <w:sz w:val="20"/>
          <w:szCs w:val="20"/>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A9080D" w:rsidRPr="00A91534" w14:paraId="08C523E1" w14:textId="77777777" w:rsidTr="00A9080D">
        <w:trPr>
          <w:trHeight w:val="552"/>
        </w:trPr>
        <w:tc>
          <w:tcPr>
            <w:tcW w:w="12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C226A"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Débit (m3/h)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ED0FEE6"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2CF6E7D"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ACE55F9" w14:textId="77777777" w:rsidR="00A9080D" w:rsidRPr="00A91534" w:rsidRDefault="00A9080D" w:rsidP="00A9080D">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A9080D" w:rsidRPr="00A91534" w14:paraId="5FA339F5"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DFE20DE"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49,10 </w:t>
            </w:r>
          </w:p>
        </w:tc>
        <w:tc>
          <w:tcPr>
            <w:tcW w:w="1240" w:type="dxa"/>
            <w:tcBorders>
              <w:top w:val="nil"/>
              <w:left w:val="nil"/>
              <w:bottom w:val="single" w:sz="4" w:space="0" w:color="auto"/>
              <w:right w:val="single" w:sz="4" w:space="0" w:color="auto"/>
            </w:tcBorders>
            <w:shd w:val="clear" w:color="auto" w:fill="auto"/>
            <w:vAlign w:val="center"/>
            <w:hideMark/>
          </w:tcPr>
          <w:p w14:paraId="693FABFA"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4,49 </w:t>
            </w:r>
          </w:p>
        </w:tc>
        <w:tc>
          <w:tcPr>
            <w:tcW w:w="1240" w:type="dxa"/>
            <w:tcBorders>
              <w:top w:val="nil"/>
              <w:left w:val="nil"/>
              <w:bottom w:val="single" w:sz="4" w:space="0" w:color="auto"/>
              <w:right w:val="single" w:sz="4" w:space="0" w:color="auto"/>
            </w:tcBorders>
            <w:shd w:val="clear" w:color="auto" w:fill="auto"/>
            <w:vAlign w:val="center"/>
            <w:hideMark/>
          </w:tcPr>
          <w:p w14:paraId="4AB59306"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2,23 </w:t>
            </w:r>
          </w:p>
        </w:tc>
        <w:tc>
          <w:tcPr>
            <w:tcW w:w="1240" w:type="dxa"/>
            <w:tcBorders>
              <w:top w:val="nil"/>
              <w:left w:val="nil"/>
              <w:bottom w:val="single" w:sz="4" w:space="0" w:color="auto"/>
              <w:right w:val="single" w:sz="4" w:space="0" w:color="auto"/>
            </w:tcBorders>
            <w:shd w:val="clear" w:color="auto" w:fill="auto"/>
            <w:vAlign w:val="center"/>
            <w:hideMark/>
          </w:tcPr>
          <w:p w14:paraId="32D63B07"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0,12 </w:t>
            </w:r>
          </w:p>
        </w:tc>
      </w:tr>
      <w:tr w:rsidR="00A9080D" w:rsidRPr="00A91534" w14:paraId="42B410B7"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3F3519C"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100,00 </w:t>
            </w:r>
          </w:p>
        </w:tc>
        <w:tc>
          <w:tcPr>
            <w:tcW w:w="1240" w:type="dxa"/>
            <w:tcBorders>
              <w:top w:val="nil"/>
              <w:left w:val="nil"/>
              <w:bottom w:val="single" w:sz="4" w:space="0" w:color="auto"/>
              <w:right w:val="single" w:sz="4" w:space="0" w:color="auto"/>
            </w:tcBorders>
            <w:shd w:val="clear" w:color="auto" w:fill="auto"/>
            <w:vAlign w:val="center"/>
            <w:hideMark/>
          </w:tcPr>
          <w:p w14:paraId="788E8CD5"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4,81 </w:t>
            </w:r>
          </w:p>
        </w:tc>
        <w:tc>
          <w:tcPr>
            <w:tcW w:w="1240" w:type="dxa"/>
            <w:tcBorders>
              <w:top w:val="nil"/>
              <w:left w:val="nil"/>
              <w:bottom w:val="single" w:sz="4" w:space="0" w:color="auto"/>
              <w:right w:val="single" w:sz="4" w:space="0" w:color="auto"/>
            </w:tcBorders>
            <w:shd w:val="clear" w:color="auto" w:fill="auto"/>
            <w:vAlign w:val="center"/>
            <w:hideMark/>
          </w:tcPr>
          <w:p w14:paraId="0FBDCC4E"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2,17 </w:t>
            </w:r>
          </w:p>
        </w:tc>
        <w:tc>
          <w:tcPr>
            <w:tcW w:w="1240" w:type="dxa"/>
            <w:tcBorders>
              <w:top w:val="nil"/>
              <w:left w:val="nil"/>
              <w:bottom w:val="single" w:sz="4" w:space="0" w:color="auto"/>
              <w:right w:val="single" w:sz="4" w:space="0" w:color="auto"/>
            </w:tcBorders>
            <w:shd w:val="clear" w:color="auto" w:fill="auto"/>
            <w:vAlign w:val="center"/>
            <w:hideMark/>
          </w:tcPr>
          <w:p w14:paraId="7F5388CD"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0,14 </w:t>
            </w:r>
          </w:p>
        </w:tc>
      </w:tr>
      <w:tr w:rsidR="00A9080D" w:rsidRPr="00A91534" w14:paraId="58DF44D4"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0F21A38"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222,80 </w:t>
            </w:r>
          </w:p>
        </w:tc>
        <w:tc>
          <w:tcPr>
            <w:tcW w:w="1240" w:type="dxa"/>
            <w:tcBorders>
              <w:top w:val="nil"/>
              <w:left w:val="nil"/>
              <w:bottom w:val="single" w:sz="4" w:space="0" w:color="auto"/>
              <w:right w:val="single" w:sz="4" w:space="0" w:color="auto"/>
            </w:tcBorders>
            <w:shd w:val="clear" w:color="auto" w:fill="auto"/>
            <w:vAlign w:val="center"/>
            <w:hideMark/>
          </w:tcPr>
          <w:p w14:paraId="32E492BD"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5,33 </w:t>
            </w:r>
          </w:p>
        </w:tc>
        <w:tc>
          <w:tcPr>
            <w:tcW w:w="1240" w:type="dxa"/>
            <w:tcBorders>
              <w:top w:val="nil"/>
              <w:left w:val="nil"/>
              <w:bottom w:val="single" w:sz="4" w:space="0" w:color="auto"/>
              <w:right w:val="single" w:sz="4" w:space="0" w:color="auto"/>
            </w:tcBorders>
            <w:shd w:val="clear" w:color="auto" w:fill="auto"/>
            <w:vAlign w:val="center"/>
            <w:hideMark/>
          </w:tcPr>
          <w:p w14:paraId="05DE1F93"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2,33 </w:t>
            </w:r>
          </w:p>
        </w:tc>
        <w:tc>
          <w:tcPr>
            <w:tcW w:w="1240" w:type="dxa"/>
            <w:tcBorders>
              <w:top w:val="nil"/>
              <w:left w:val="nil"/>
              <w:bottom w:val="single" w:sz="4" w:space="0" w:color="auto"/>
              <w:right w:val="single" w:sz="4" w:space="0" w:color="auto"/>
            </w:tcBorders>
            <w:shd w:val="clear" w:color="auto" w:fill="auto"/>
            <w:vAlign w:val="center"/>
            <w:hideMark/>
          </w:tcPr>
          <w:p w14:paraId="356E05BF" w14:textId="77777777" w:rsidR="00A9080D" w:rsidRPr="00A91534" w:rsidRDefault="00A9080D" w:rsidP="00A9080D">
            <w:pPr>
              <w:autoSpaceDE/>
              <w:autoSpaceDN/>
              <w:adjustRightInd/>
              <w:spacing w:before="0" w:after="0"/>
              <w:jc w:val="center"/>
              <w:rPr>
                <w:rFonts w:ascii="Arial Narrow" w:hAnsi="Arial Narrow" w:cs="Calibri"/>
                <w:sz w:val="20"/>
                <w:szCs w:val="20"/>
              </w:rPr>
            </w:pPr>
            <w:r w:rsidRPr="00A91534">
              <w:rPr>
                <w:rFonts w:ascii="Arial Narrow" w:hAnsi="Arial Narrow" w:cs="Calibri"/>
                <w:sz w:val="20"/>
                <w:szCs w:val="20"/>
              </w:rPr>
              <w:t xml:space="preserve">0,14 </w:t>
            </w:r>
          </w:p>
        </w:tc>
      </w:tr>
    </w:tbl>
    <w:p w14:paraId="123565B6" w14:textId="7CDE7021" w:rsidR="008A06BE" w:rsidRPr="00A91534" w:rsidRDefault="008A06BE" w:rsidP="00A33EB2">
      <w:pPr>
        <w:rPr>
          <w:rFonts w:ascii="Arial Narrow" w:hAnsi="Arial Narrow"/>
          <w:bCs/>
          <w:sz w:val="20"/>
          <w:szCs w:val="20"/>
        </w:rPr>
      </w:pPr>
    </w:p>
    <w:p w14:paraId="703F3CBB" w14:textId="77777777" w:rsidR="00A9080D" w:rsidRPr="00A91534" w:rsidRDefault="00A9080D" w:rsidP="00A9080D">
      <w:pPr>
        <w:spacing w:before="60" w:after="60"/>
        <w:rPr>
          <w:rFonts w:ascii="Arial Narrow" w:hAnsi="Arial Narrow" w:cs="Arial"/>
          <w:sz w:val="20"/>
          <w:szCs w:val="20"/>
        </w:rPr>
      </w:pPr>
      <w:r w:rsidRPr="00A91534">
        <w:rPr>
          <w:rFonts w:ascii="Arial Narrow" w:hAnsi="Arial Narrow" w:cs="Arial"/>
          <w:sz w:val="20"/>
          <w:szCs w:val="20"/>
        </w:rPr>
        <w:t>Équations pour la linéarisation des données à calculer au débit moyen du bâtiment.</w:t>
      </w:r>
    </w:p>
    <w:p w14:paraId="7C80AB7A" w14:textId="4509D189" w:rsidR="00A9080D" w:rsidRPr="00A91534" w:rsidRDefault="00A9080D" w:rsidP="00A33EB2">
      <w:pPr>
        <w:rPr>
          <w:rFonts w:ascii="Arial Narrow" w:hAnsi="Arial Narrow"/>
          <w:bCs/>
          <w:sz w:val="20"/>
          <w:szCs w:val="20"/>
        </w:rPr>
      </w:pPr>
    </w:p>
    <w:tbl>
      <w:tblPr>
        <w:tblW w:w="10400" w:type="dxa"/>
        <w:tblCellMar>
          <w:left w:w="70" w:type="dxa"/>
          <w:right w:w="70" w:type="dxa"/>
        </w:tblCellMar>
        <w:tblLook w:val="04A0" w:firstRow="1" w:lastRow="0" w:firstColumn="1" w:lastColumn="0" w:noHBand="0" w:noVBand="1"/>
      </w:tblPr>
      <w:tblGrid>
        <w:gridCol w:w="2600"/>
        <w:gridCol w:w="2600"/>
        <w:gridCol w:w="2600"/>
        <w:gridCol w:w="2600"/>
      </w:tblGrid>
      <w:tr w:rsidR="00E52DA4" w:rsidRPr="00A91534" w14:paraId="7554128B" w14:textId="77777777" w:rsidTr="00E52DA4">
        <w:trPr>
          <w:trHeight w:val="552"/>
        </w:trPr>
        <w:tc>
          <w:tcPr>
            <w:tcW w:w="26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C2C3011"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Débit (m3/h)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663CC78D"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COP Pivot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44C06216"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UA_S (W/K)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237FB51E" w14:textId="77777777" w:rsidR="00E52DA4" w:rsidRPr="00A91534" w:rsidRDefault="00E52DA4" w:rsidP="00E52DA4">
            <w:pPr>
              <w:autoSpaceDE/>
              <w:autoSpaceDN/>
              <w:adjustRightInd/>
              <w:spacing w:before="0" w:after="0"/>
              <w:jc w:val="center"/>
              <w:rPr>
                <w:rFonts w:ascii="Arial Narrow" w:hAnsi="Arial Narrow" w:cs="Calibri"/>
                <w:b/>
                <w:bCs/>
                <w:color w:val="FFFFFF"/>
                <w:sz w:val="20"/>
                <w:szCs w:val="20"/>
              </w:rPr>
            </w:pPr>
            <w:r w:rsidRPr="00A91534">
              <w:rPr>
                <w:rFonts w:ascii="Arial Narrow" w:hAnsi="Arial Narrow" w:cs="Calibri"/>
                <w:b/>
                <w:bCs/>
                <w:color w:val="FFFFFF"/>
                <w:sz w:val="20"/>
                <w:szCs w:val="20"/>
              </w:rPr>
              <w:t xml:space="preserve"> </w:t>
            </w:r>
            <w:proofErr w:type="spellStart"/>
            <w:r w:rsidRPr="00A91534">
              <w:rPr>
                <w:rFonts w:ascii="Arial Narrow" w:hAnsi="Arial Narrow" w:cs="Calibri"/>
                <w:b/>
                <w:bCs/>
                <w:color w:val="FFFFFF"/>
                <w:sz w:val="20"/>
                <w:szCs w:val="20"/>
              </w:rPr>
              <w:t>Pabs</w:t>
            </w:r>
            <w:proofErr w:type="spellEnd"/>
            <w:r w:rsidRPr="00A91534">
              <w:rPr>
                <w:rFonts w:ascii="Arial Narrow" w:hAnsi="Arial Narrow" w:cs="Calibri"/>
                <w:b/>
                <w:bCs/>
                <w:color w:val="FFFFFF"/>
                <w:sz w:val="20"/>
                <w:szCs w:val="20"/>
              </w:rPr>
              <w:t xml:space="preserve"> (kW) </w:t>
            </w:r>
          </w:p>
        </w:tc>
      </w:tr>
      <w:tr w:rsidR="00E52DA4" w:rsidRPr="00A91534" w14:paraId="1AD41E5E" w14:textId="77777777" w:rsidTr="00CF044B">
        <w:trPr>
          <w:trHeight w:val="76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355845C0"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Qvarepspec</w:t>
            </w:r>
            <w:proofErr w:type="spellEnd"/>
            <w:r w:rsidRPr="00A91534">
              <w:rPr>
                <w:rFonts w:ascii="Arial Narrow" w:hAnsi="Arial Narrow" w:cs="Calibri"/>
                <w:color w:val="000000"/>
                <w:sz w:val="20"/>
                <w:szCs w:val="20"/>
              </w:rPr>
              <w:t xml:space="preserve"> pour </w:t>
            </w:r>
            <w:proofErr w:type="spellStart"/>
            <w:r w:rsidRPr="00A91534">
              <w:rPr>
                <w:rFonts w:ascii="Arial Narrow" w:hAnsi="Arial Narrow" w:cs="Calibri"/>
                <w:color w:val="000000"/>
                <w:sz w:val="20"/>
                <w:szCs w:val="20"/>
              </w:rPr>
              <w:t>Cdep</w:t>
            </w:r>
            <w:proofErr w:type="spellEnd"/>
            <w:r w:rsidRPr="00A91534">
              <w:rPr>
                <w:rFonts w:ascii="Arial Narrow" w:hAnsi="Arial Narrow" w:cs="Calibri"/>
                <w:color w:val="000000"/>
                <w:sz w:val="20"/>
                <w:szCs w:val="20"/>
              </w:rPr>
              <w:t>=1</w:t>
            </w:r>
            <w:r w:rsidRPr="00A91534">
              <w:rPr>
                <w:rFonts w:ascii="Arial Narrow" w:hAnsi="Arial Narrow" w:cs="Calibri"/>
                <w:color w:val="000000"/>
                <w:sz w:val="20"/>
                <w:szCs w:val="20"/>
              </w:rPr>
              <w:br/>
              <w:t>entre 49,1 et 100 m3/h</w:t>
            </w:r>
          </w:p>
        </w:tc>
        <w:tc>
          <w:tcPr>
            <w:tcW w:w="2600" w:type="dxa"/>
            <w:tcBorders>
              <w:top w:val="nil"/>
              <w:left w:val="nil"/>
              <w:bottom w:val="single" w:sz="4" w:space="0" w:color="auto"/>
              <w:right w:val="single" w:sz="4" w:space="0" w:color="auto"/>
            </w:tcBorders>
            <w:shd w:val="clear" w:color="auto" w:fill="auto"/>
            <w:vAlign w:val="center"/>
            <w:hideMark/>
          </w:tcPr>
          <w:p w14:paraId="167895EB"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 xml:space="preserve"> =0,0063*Q+4,1813</w:t>
            </w:r>
          </w:p>
        </w:tc>
        <w:tc>
          <w:tcPr>
            <w:tcW w:w="2600" w:type="dxa"/>
            <w:tcBorders>
              <w:top w:val="nil"/>
              <w:left w:val="nil"/>
              <w:bottom w:val="single" w:sz="4" w:space="0" w:color="auto"/>
              <w:right w:val="single" w:sz="4" w:space="0" w:color="auto"/>
            </w:tcBorders>
            <w:shd w:val="clear" w:color="auto" w:fill="auto"/>
            <w:vAlign w:val="center"/>
            <w:hideMark/>
          </w:tcPr>
          <w:p w14:paraId="2B1C1092"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UA_S=-0,0012*Q+2,2879</w:t>
            </w:r>
          </w:p>
        </w:tc>
        <w:tc>
          <w:tcPr>
            <w:tcW w:w="2600" w:type="dxa"/>
            <w:tcBorders>
              <w:top w:val="nil"/>
              <w:left w:val="nil"/>
              <w:bottom w:val="single" w:sz="4" w:space="0" w:color="auto"/>
              <w:right w:val="single" w:sz="4" w:space="0" w:color="auto"/>
            </w:tcBorders>
            <w:shd w:val="clear" w:color="auto" w:fill="auto"/>
            <w:vAlign w:val="center"/>
            <w:hideMark/>
          </w:tcPr>
          <w:p w14:paraId="6EB46D5B"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=0,0004*Q+0,1007</w:t>
            </w:r>
          </w:p>
        </w:tc>
      </w:tr>
      <w:tr w:rsidR="00E52DA4" w:rsidRPr="00A91534" w14:paraId="31438B3C" w14:textId="77777777" w:rsidTr="00CF044B">
        <w:trPr>
          <w:trHeight w:val="70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569DBB9D"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Qvarepspec</w:t>
            </w:r>
            <w:proofErr w:type="spellEnd"/>
            <w:r w:rsidRPr="00A91534">
              <w:rPr>
                <w:rFonts w:ascii="Arial Narrow" w:hAnsi="Arial Narrow" w:cs="Calibri"/>
                <w:color w:val="000000"/>
                <w:sz w:val="20"/>
                <w:szCs w:val="20"/>
              </w:rPr>
              <w:t xml:space="preserve"> pour </w:t>
            </w:r>
            <w:proofErr w:type="spellStart"/>
            <w:r w:rsidRPr="00A91534">
              <w:rPr>
                <w:rFonts w:ascii="Arial Narrow" w:hAnsi="Arial Narrow" w:cs="Calibri"/>
                <w:color w:val="000000"/>
                <w:sz w:val="20"/>
                <w:szCs w:val="20"/>
              </w:rPr>
              <w:t>Cdep</w:t>
            </w:r>
            <w:proofErr w:type="spellEnd"/>
            <w:r w:rsidRPr="00A91534">
              <w:rPr>
                <w:rFonts w:ascii="Arial Narrow" w:hAnsi="Arial Narrow" w:cs="Calibri"/>
                <w:color w:val="000000"/>
                <w:sz w:val="20"/>
                <w:szCs w:val="20"/>
              </w:rPr>
              <w:t xml:space="preserve">=1 </w:t>
            </w:r>
            <w:r w:rsidRPr="00A91534">
              <w:rPr>
                <w:rFonts w:ascii="Arial Narrow" w:hAnsi="Arial Narrow" w:cs="Calibri"/>
                <w:color w:val="000000"/>
                <w:sz w:val="20"/>
                <w:szCs w:val="20"/>
              </w:rPr>
              <w:br/>
              <w:t>entre 100 et 222,8 m3/h</w:t>
            </w:r>
          </w:p>
        </w:tc>
        <w:tc>
          <w:tcPr>
            <w:tcW w:w="2600" w:type="dxa"/>
            <w:tcBorders>
              <w:top w:val="nil"/>
              <w:left w:val="nil"/>
              <w:bottom w:val="single" w:sz="4" w:space="0" w:color="auto"/>
              <w:right w:val="single" w:sz="4" w:space="0" w:color="auto"/>
            </w:tcBorders>
            <w:shd w:val="clear" w:color="auto" w:fill="auto"/>
            <w:vAlign w:val="center"/>
            <w:hideMark/>
          </w:tcPr>
          <w:p w14:paraId="7C334A1A"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COPpivot</w:t>
            </w:r>
            <w:proofErr w:type="spellEnd"/>
            <w:r w:rsidRPr="00A91534">
              <w:rPr>
                <w:rFonts w:ascii="Arial Narrow" w:hAnsi="Arial Narrow" w:cs="Calibri"/>
                <w:color w:val="000000"/>
                <w:sz w:val="20"/>
                <w:szCs w:val="20"/>
              </w:rPr>
              <w:t>=0,0042*Q+4,3865</w:t>
            </w:r>
          </w:p>
        </w:tc>
        <w:tc>
          <w:tcPr>
            <w:tcW w:w="2600" w:type="dxa"/>
            <w:tcBorders>
              <w:top w:val="nil"/>
              <w:left w:val="nil"/>
              <w:bottom w:val="single" w:sz="4" w:space="0" w:color="auto"/>
              <w:right w:val="single" w:sz="4" w:space="0" w:color="auto"/>
            </w:tcBorders>
            <w:shd w:val="clear" w:color="auto" w:fill="auto"/>
            <w:vAlign w:val="center"/>
            <w:hideMark/>
          </w:tcPr>
          <w:p w14:paraId="56AEC001"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r w:rsidRPr="00A91534">
              <w:rPr>
                <w:rFonts w:ascii="Arial Narrow" w:hAnsi="Arial Narrow" w:cs="Calibri"/>
                <w:color w:val="000000"/>
                <w:sz w:val="20"/>
                <w:szCs w:val="20"/>
              </w:rPr>
              <w:t>UA_S=0,0013*Q+2,0397</w:t>
            </w:r>
          </w:p>
        </w:tc>
        <w:tc>
          <w:tcPr>
            <w:tcW w:w="2600" w:type="dxa"/>
            <w:tcBorders>
              <w:top w:val="nil"/>
              <w:left w:val="nil"/>
              <w:bottom w:val="single" w:sz="4" w:space="0" w:color="auto"/>
              <w:right w:val="single" w:sz="4" w:space="0" w:color="auto"/>
            </w:tcBorders>
            <w:shd w:val="clear" w:color="auto" w:fill="auto"/>
            <w:vAlign w:val="center"/>
            <w:hideMark/>
          </w:tcPr>
          <w:p w14:paraId="0908CA3F" w14:textId="77777777" w:rsidR="00E52DA4" w:rsidRPr="00A91534" w:rsidRDefault="00E52DA4" w:rsidP="00E52DA4">
            <w:pPr>
              <w:autoSpaceDE/>
              <w:autoSpaceDN/>
              <w:adjustRightInd/>
              <w:spacing w:before="0" w:after="0"/>
              <w:jc w:val="center"/>
              <w:rPr>
                <w:rFonts w:ascii="Arial Narrow" w:hAnsi="Arial Narrow" w:cs="Calibri"/>
                <w:color w:val="000000"/>
                <w:sz w:val="20"/>
                <w:szCs w:val="20"/>
              </w:rPr>
            </w:pPr>
            <w:proofErr w:type="spellStart"/>
            <w:r w:rsidRPr="00A91534">
              <w:rPr>
                <w:rFonts w:ascii="Arial Narrow" w:hAnsi="Arial Narrow" w:cs="Calibri"/>
                <w:color w:val="000000"/>
                <w:sz w:val="20"/>
                <w:szCs w:val="20"/>
              </w:rPr>
              <w:t>Pabs</w:t>
            </w:r>
            <w:proofErr w:type="spellEnd"/>
            <w:r w:rsidRPr="00A91534">
              <w:rPr>
                <w:rFonts w:ascii="Arial Narrow" w:hAnsi="Arial Narrow" w:cs="Calibri"/>
                <w:color w:val="000000"/>
                <w:sz w:val="20"/>
                <w:szCs w:val="20"/>
              </w:rPr>
              <w:t>=0,14</w:t>
            </w:r>
          </w:p>
        </w:tc>
      </w:tr>
    </w:tbl>
    <w:p w14:paraId="3B329FFE" w14:textId="77777777" w:rsidR="002659A9" w:rsidRPr="00A91534" w:rsidRDefault="002659A9" w:rsidP="002659A9">
      <w:pPr>
        <w:spacing w:before="60" w:after="60"/>
        <w:rPr>
          <w:rFonts w:ascii="Arial Narrow" w:hAnsi="Arial Narrow"/>
          <w:i/>
          <w:iCs/>
          <w:sz w:val="18"/>
          <w:szCs w:val="18"/>
        </w:rPr>
      </w:pPr>
      <w:r w:rsidRPr="00A91534">
        <w:rPr>
          <w:rFonts w:ascii="Arial Narrow" w:hAnsi="Arial Narrow"/>
          <w:i/>
          <w:iCs/>
          <w:sz w:val="18"/>
          <w:szCs w:val="18"/>
        </w:rPr>
        <w:t xml:space="preserve">*Version </w:t>
      </w:r>
      <w:proofErr w:type="spellStart"/>
      <w:r w:rsidRPr="00A91534">
        <w:rPr>
          <w:rFonts w:ascii="Arial Narrow" w:hAnsi="Arial Narrow"/>
          <w:i/>
          <w:iCs/>
          <w:sz w:val="18"/>
          <w:szCs w:val="18"/>
        </w:rPr>
        <w:t>idCET</w:t>
      </w:r>
      <w:proofErr w:type="spellEnd"/>
      <w:r w:rsidRPr="00A91534">
        <w:rPr>
          <w:rFonts w:ascii="Arial Narrow" w:hAnsi="Arial Narrow"/>
          <w:i/>
          <w:iCs/>
          <w:sz w:val="18"/>
          <w:szCs w:val="18"/>
        </w:rPr>
        <w:t xml:space="preserve"> interface version2 .0 basé sur l’outil d’identification </w:t>
      </w:r>
      <w:proofErr w:type="spellStart"/>
      <w:r w:rsidRPr="00A91534">
        <w:rPr>
          <w:rFonts w:ascii="Arial Narrow" w:hAnsi="Arial Narrow"/>
          <w:i/>
          <w:iCs/>
          <w:sz w:val="18"/>
          <w:szCs w:val="18"/>
        </w:rPr>
        <w:t>ECSthermo</w:t>
      </w:r>
      <w:proofErr w:type="spellEnd"/>
      <w:r w:rsidRPr="00A91534">
        <w:rPr>
          <w:rFonts w:ascii="Arial Narrow" w:hAnsi="Arial Narrow"/>
          <w:i/>
          <w:iCs/>
          <w:sz w:val="18"/>
          <w:szCs w:val="18"/>
        </w:rPr>
        <w:t xml:space="preserve"> version 0.0.6.0 basé sur le moteur de calcul RT2012 </w:t>
      </w:r>
      <w:commentRangeStart w:id="25"/>
      <w:r w:rsidRPr="00A91534">
        <w:rPr>
          <w:rFonts w:ascii="Arial Narrow" w:hAnsi="Arial Narrow"/>
          <w:i/>
          <w:iCs/>
          <w:sz w:val="18"/>
          <w:szCs w:val="18"/>
        </w:rPr>
        <w:t>version</w:t>
      </w:r>
      <w:commentRangeEnd w:id="25"/>
      <w:r w:rsidR="000645F2" w:rsidRPr="00A91534">
        <w:rPr>
          <w:rStyle w:val="Marquedecommentaire"/>
          <w:rFonts w:ascii="Arial Narrow" w:hAnsi="Arial Narrow"/>
        </w:rPr>
        <w:commentReference w:id="25"/>
      </w:r>
      <w:r w:rsidRPr="00A91534">
        <w:rPr>
          <w:rFonts w:ascii="Arial Narrow" w:hAnsi="Arial Narrow"/>
          <w:i/>
          <w:iCs/>
          <w:sz w:val="18"/>
          <w:szCs w:val="18"/>
        </w:rPr>
        <w:t xml:space="preserve"> 8.0</w:t>
      </w:r>
    </w:p>
    <w:p w14:paraId="4DE97375" w14:textId="2F2D7B0A" w:rsidR="00870616" w:rsidRPr="00A91534" w:rsidRDefault="00870616" w:rsidP="00870616">
      <w:pPr>
        <w:spacing w:before="60" w:after="60"/>
        <w:rPr>
          <w:rFonts w:ascii="Arial Narrow" w:hAnsi="Arial Narrow"/>
          <w:sz w:val="20"/>
          <w:szCs w:val="20"/>
        </w:rPr>
      </w:pPr>
      <w:proofErr w:type="spellStart"/>
      <w:r w:rsidRPr="00A91534">
        <w:rPr>
          <w:rFonts w:ascii="Arial Narrow" w:hAnsi="Arial Narrow"/>
          <w:sz w:val="20"/>
          <w:szCs w:val="20"/>
        </w:rPr>
        <w:t>Paux</w:t>
      </w:r>
      <w:proofErr w:type="spellEnd"/>
      <w:r w:rsidRPr="00A91534">
        <w:rPr>
          <w:rFonts w:ascii="Arial Narrow" w:hAnsi="Arial Narrow"/>
          <w:sz w:val="20"/>
          <w:szCs w:val="20"/>
        </w:rPr>
        <w:t xml:space="preserve"> = 0 W la consommation des auxiliaires est prise en compte dans le partie consommation des ventilateurs.</w:t>
      </w:r>
    </w:p>
    <w:p w14:paraId="5BCC8454" w14:textId="69B4889A" w:rsidR="003D5920" w:rsidRPr="00A91534" w:rsidRDefault="00D40B0D" w:rsidP="004476D3">
      <w:pPr>
        <w:rPr>
          <w:rFonts w:ascii="Arial Narrow" w:hAnsi="Arial Narrow" w:cstheme="minorHAnsi"/>
          <w:sz w:val="20"/>
          <w:szCs w:val="20"/>
        </w:rPr>
      </w:pPr>
      <w:r w:rsidRPr="00A91534">
        <w:rPr>
          <w:rFonts w:ascii="Arial Narrow" w:hAnsi="Arial Narrow" w:cstheme="minorHAnsi"/>
          <w:sz w:val="20"/>
          <w:szCs w:val="20"/>
        </w:rPr>
        <w:t xml:space="preserve">Les données d’entrée pour la saisie réglementaire </w:t>
      </w:r>
      <w:commentRangeStart w:id="27"/>
      <w:r w:rsidRPr="00A91534">
        <w:rPr>
          <w:rFonts w:ascii="Arial Narrow" w:hAnsi="Arial Narrow" w:cstheme="minorHAnsi"/>
          <w:sz w:val="20"/>
          <w:szCs w:val="20"/>
        </w:rPr>
        <w:t>RT2012</w:t>
      </w:r>
      <w:commentRangeEnd w:id="27"/>
      <w:r w:rsidRPr="00A91534">
        <w:rPr>
          <w:rStyle w:val="Marquedecommentaire"/>
          <w:rFonts w:ascii="Arial Narrow" w:hAnsi="Arial Narrow"/>
        </w:rPr>
        <w:commentReference w:id="27"/>
      </w:r>
      <w:r w:rsidRPr="00A91534">
        <w:rPr>
          <w:rFonts w:ascii="Arial Narrow" w:hAnsi="Arial Narrow" w:cstheme="minorHAnsi"/>
          <w:sz w:val="20"/>
          <w:szCs w:val="20"/>
        </w:rPr>
        <w:t xml:space="preserve"> sont disponibles pour les principales configurations dans la documenthèque ou calculées à l’aide du logiciel </w:t>
      </w:r>
      <w:proofErr w:type="spellStart"/>
      <w:r w:rsidRPr="00A91534">
        <w:rPr>
          <w:rFonts w:ascii="Arial Narrow" w:hAnsi="Arial Narrow" w:cstheme="minorHAnsi"/>
          <w:sz w:val="20"/>
          <w:szCs w:val="20"/>
        </w:rPr>
        <w:t>Selector</w:t>
      </w:r>
      <w:proofErr w:type="spellEnd"/>
      <w:r w:rsidRPr="00A91534">
        <w:rPr>
          <w:rFonts w:ascii="Arial Narrow" w:hAnsi="Arial Narrow" w:cstheme="minorHAnsi"/>
          <w:sz w:val="20"/>
          <w:szCs w:val="20"/>
        </w:rPr>
        <w:t xml:space="preserve"> POWAIR </w:t>
      </w:r>
    </w:p>
    <w:p w14:paraId="4FFD6F38" w14:textId="77777777" w:rsidR="004476D3" w:rsidRPr="00A91534" w:rsidRDefault="004476D3" w:rsidP="004476D3">
      <w:pPr>
        <w:rPr>
          <w:rFonts w:ascii="Arial Narrow" w:hAnsi="Arial Narrow" w:cs="Arial"/>
          <w:sz w:val="20"/>
          <w:szCs w:val="20"/>
        </w:rPr>
      </w:pPr>
    </w:p>
    <w:p w14:paraId="48A095FA" w14:textId="77777777" w:rsidR="009C65B6" w:rsidRPr="00A91534" w:rsidRDefault="00D63FC0" w:rsidP="00730DD3">
      <w:pPr>
        <w:pStyle w:val="Titre2"/>
        <w:rPr>
          <w:rFonts w:ascii="Arial Narrow" w:hAnsi="Arial Narrow"/>
          <w:sz w:val="20"/>
        </w:rPr>
      </w:pPr>
      <w:bookmarkStart w:id="29" w:name="_Toc93589482"/>
      <w:r w:rsidRPr="00A91534">
        <w:rPr>
          <w:rFonts w:ascii="Arial Narrow" w:hAnsi="Arial Narrow"/>
          <w:sz w:val="20"/>
        </w:rPr>
        <w:t>Performances acoustiques</w:t>
      </w:r>
      <w:bookmarkEnd w:id="29"/>
    </w:p>
    <w:p w14:paraId="53A68178" w14:textId="77777777" w:rsidR="003D5920" w:rsidRPr="00A91534" w:rsidRDefault="003D5920" w:rsidP="003D5920">
      <w:pPr>
        <w:spacing w:before="60" w:after="60"/>
        <w:rPr>
          <w:rFonts w:ascii="Arial Narrow" w:hAnsi="Arial Narrow" w:cs="Arial"/>
          <w:sz w:val="20"/>
          <w:szCs w:val="20"/>
        </w:rPr>
      </w:pPr>
      <w:r w:rsidRPr="00A91534">
        <w:rPr>
          <w:rFonts w:ascii="Arial Narrow" w:hAnsi="Arial Narrow" w:cs="Arial"/>
          <w:sz w:val="20"/>
          <w:szCs w:val="20"/>
        </w:rPr>
        <w:t>La pression acoustique du chauffe-eau thermodynamique T.Flow</w:t>
      </w:r>
      <w:r w:rsidRPr="00A91534">
        <w:rPr>
          <w:rFonts w:ascii="Arial Narrow" w:hAnsi="Arial Narrow" w:cs="Calibri"/>
          <w:sz w:val="20"/>
          <w:szCs w:val="20"/>
        </w:rPr>
        <w:t>®</w:t>
      </w:r>
      <w:r w:rsidRPr="00A91534">
        <w:rPr>
          <w:rFonts w:ascii="Arial Narrow" w:hAnsi="Arial Narrow" w:cs="Arial"/>
          <w:sz w:val="20"/>
          <w:szCs w:val="20"/>
        </w:rPr>
        <w:t xml:space="preserve"> n’excèdera</w:t>
      </w:r>
      <w:r w:rsidR="00492948" w:rsidRPr="00A91534">
        <w:rPr>
          <w:rFonts w:ascii="Arial Narrow" w:hAnsi="Arial Narrow" w:cs="Arial"/>
          <w:sz w:val="20"/>
          <w:szCs w:val="20"/>
        </w:rPr>
        <w:t xml:space="preserve"> pas</w:t>
      </w:r>
      <w:r w:rsidRPr="00A91534">
        <w:rPr>
          <w:rFonts w:ascii="Arial Narrow" w:hAnsi="Arial Narrow" w:cs="Arial"/>
          <w:sz w:val="20"/>
          <w:szCs w:val="20"/>
        </w:rPr>
        <w:t xml:space="preserve"> </w:t>
      </w:r>
      <w:r w:rsidR="00492948" w:rsidRPr="00A91534">
        <w:rPr>
          <w:rFonts w:ascii="Arial Narrow" w:hAnsi="Arial Narrow" w:cs="Arial"/>
          <w:sz w:val="20"/>
          <w:szCs w:val="20"/>
        </w:rPr>
        <w:t>28</w:t>
      </w:r>
      <w:r w:rsidRPr="00A91534">
        <w:rPr>
          <w:rFonts w:ascii="Arial Narrow" w:hAnsi="Arial Narrow" w:cs="Arial"/>
          <w:sz w:val="20"/>
          <w:szCs w:val="20"/>
        </w:rPr>
        <w:t xml:space="preserve"> dB(A) à 2 m e</w:t>
      </w:r>
      <w:r w:rsidR="004704A0" w:rsidRPr="00A91534">
        <w:rPr>
          <w:rFonts w:ascii="Arial Narrow" w:hAnsi="Arial Narrow" w:cs="Arial"/>
          <w:sz w:val="20"/>
          <w:szCs w:val="20"/>
        </w:rPr>
        <w:t>n champ libre à 15</w:t>
      </w:r>
      <w:r w:rsidRPr="00A91534">
        <w:rPr>
          <w:rFonts w:ascii="Arial Narrow" w:hAnsi="Arial Narrow" w:cs="Arial"/>
          <w:sz w:val="20"/>
          <w:szCs w:val="20"/>
        </w:rPr>
        <w:t>0 m</w:t>
      </w:r>
      <w:r w:rsidRPr="00A91534">
        <w:rPr>
          <w:rFonts w:ascii="Arial Narrow" w:hAnsi="Arial Narrow" w:cs="Arial"/>
          <w:sz w:val="20"/>
          <w:szCs w:val="20"/>
          <w:vertAlign w:val="superscript"/>
        </w:rPr>
        <w:t>3</w:t>
      </w:r>
      <w:r w:rsidRPr="00A91534">
        <w:rPr>
          <w:rFonts w:ascii="Arial Narrow" w:hAnsi="Arial Narrow" w:cs="Arial"/>
          <w:sz w:val="20"/>
          <w:szCs w:val="20"/>
        </w:rPr>
        <w:t>/h à la vitesse maximum du compresseur.</w:t>
      </w:r>
    </w:p>
    <w:p w14:paraId="35C1B6C8" w14:textId="77777777" w:rsidR="003D5920" w:rsidRPr="00A91534" w:rsidRDefault="003D5920" w:rsidP="00730DD3">
      <w:pPr>
        <w:tabs>
          <w:tab w:val="left" w:pos="1380"/>
        </w:tabs>
        <w:spacing w:before="60" w:after="60"/>
        <w:rPr>
          <w:rFonts w:ascii="Arial Narrow" w:hAnsi="Arial Narrow" w:cs="Arial"/>
          <w:sz w:val="2"/>
          <w:szCs w:val="20"/>
        </w:rPr>
      </w:pPr>
    </w:p>
    <w:p w14:paraId="638DD67E" w14:textId="77777777" w:rsidR="003D5920" w:rsidRPr="00A91534" w:rsidRDefault="00730DD3" w:rsidP="00730DD3">
      <w:pPr>
        <w:pStyle w:val="Titre2"/>
        <w:rPr>
          <w:rFonts w:ascii="Arial Narrow" w:hAnsi="Arial Narrow"/>
          <w:sz w:val="20"/>
        </w:rPr>
      </w:pPr>
      <w:bookmarkStart w:id="30" w:name="_Toc93589483"/>
      <w:r w:rsidRPr="00A91534">
        <w:rPr>
          <w:rFonts w:ascii="Arial Narrow" w:hAnsi="Arial Narrow"/>
          <w:sz w:val="20"/>
        </w:rPr>
        <w:t>Raccordement hydraulique</w:t>
      </w:r>
      <w:bookmarkEnd w:id="30"/>
    </w:p>
    <w:p w14:paraId="536A96AF" w14:textId="3998DEB7" w:rsidR="00495687" w:rsidRPr="00A91534" w:rsidRDefault="003D5920" w:rsidP="003D5920">
      <w:pPr>
        <w:rPr>
          <w:rFonts w:ascii="Arial Narrow" w:hAnsi="Arial Narrow" w:cs="Calibri"/>
          <w:sz w:val="20"/>
          <w:szCs w:val="20"/>
        </w:rPr>
      </w:pPr>
      <w:r w:rsidRPr="00A91534">
        <w:rPr>
          <w:rFonts w:ascii="Arial Narrow" w:hAnsi="Arial Narrow" w:cs="Calibri"/>
          <w:sz w:val="20"/>
          <w:szCs w:val="20"/>
        </w:rPr>
        <w:t xml:space="preserve">Les raccordements au chauffe-eau de l'eau froide et du départ eau chaude seront G3/4". Les raccords eau froide et eau chaude seront à équiper des </w:t>
      </w:r>
      <w:r w:rsidRPr="00A91534">
        <w:rPr>
          <w:rFonts w:ascii="Arial Narrow" w:hAnsi="Arial Narrow" w:cs="Calibri"/>
          <w:b/>
          <w:sz w:val="20"/>
          <w:szCs w:val="20"/>
        </w:rPr>
        <w:t>raccords diélectriques fournis avec le chauffe-eau</w:t>
      </w:r>
      <w:r w:rsidRPr="00A91534">
        <w:rPr>
          <w:rFonts w:ascii="Arial Narrow" w:hAnsi="Arial Narrow" w:cs="Calibri"/>
          <w:sz w:val="20"/>
          <w:szCs w:val="20"/>
        </w:rPr>
        <w:t>, comme exigé par la norme NF C 15 100.</w:t>
      </w:r>
    </w:p>
    <w:p w14:paraId="38A4F011" w14:textId="77777777" w:rsidR="00495687" w:rsidRPr="00A91534" w:rsidRDefault="00495687">
      <w:pPr>
        <w:autoSpaceDE/>
        <w:autoSpaceDN/>
        <w:adjustRightInd/>
        <w:spacing w:before="0" w:after="0"/>
        <w:jc w:val="left"/>
        <w:rPr>
          <w:rFonts w:ascii="Arial Narrow" w:hAnsi="Arial Narrow" w:cs="Calibri"/>
          <w:sz w:val="20"/>
          <w:szCs w:val="20"/>
        </w:rPr>
      </w:pPr>
      <w:r w:rsidRPr="00A91534">
        <w:rPr>
          <w:rFonts w:ascii="Arial Narrow" w:hAnsi="Arial Narrow" w:cs="Calibri"/>
          <w:sz w:val="20"/>
          <w:szCs w:val="20"/>
        </w:rPr>
        <w:br w:type="page"/>
      </w:r>
    </w:p>
    <w:p w14:paraId="5C22AECD" w14:textId="77777777" w:rsidR="003D5920" w:rsidRPr="00A91534" w:rsidRDefault="003D5920" w:rsidP="003D5920">
      <w:pPr>
        <w:rPr>
          <w:rFonts w:ascii="Arial Narrow" w:hAnsi="Arial Narrow" w:cs="Calibri"/>
          <w:sz w:val="20"/>
          <w:szCs w:val="20"/>
        </w:rPr>
      </w:pPr>
    </w:p>
    <w:p w14:paraId="3B239B87" w14:textId="77777777" w:rsidR="003D5920" w:rsidRPr="00A91534" w:rsidRDefault="00730DD3" w:rsidP="003D5920">
      <w:pPr>
        <w:pStyle w:val="Titre5"/>
        <w:rPr>
          <w:rFonts w:ascii="Arial Narrow" w:hAnsi="Arial Narrow"/>
          <w:sz w:val="20"/>
        </w:rPr>
      </w:pPr>
      <w:bookmarkStart w:id="31" w:name="_Toc93589484"/>
      <w:r w:rsidRPr="00A91534">
        <w:rPr>
          <w:rFonts w:ascii="Arial Narrow" w:hAnsi="Arial Narrow"/>
          <w:sz w:val="20"/>
        </w:rPr>
        <w:t>Réseau eau chaude</w:t>
      </w:r>
      <w:bookmarkEnd w:id="31"/>
    </w:p>
    <w:p w14:paraId="60126FB8" w14:textId="77777777"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 xml:space="preserve">Le réseau d’eau chaude sera calorifugé, notamment pour tout passage en local non chauffé. Il est déconseillé réaliser un bouclage ECS, ce type d’installation augmentant considérablement les déperditions thermiques. </w:t>
      </w:r>
    </w:p>
    <w:p w14:paraId="3E54D257" w14:textId="1435AF3B"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Conformément à la réglementation en vigueur et afin d’éviter tout risque de brûlure de l’utilisateur, un limiteur de température sera install</w:t>
      </w:r>
      <w:r w:rsidR="00CF044B" w:rsidRPr="00A91534">
        <w:rPr>
          <w:rFonts w:ascii="Arial Narrow" w:hAnsi="Arial Narrow" w:cs="Calibri"/>
          <w:sz w:val="20"/>
          <w:szCs w:val="20"/>
        </w:rPr>
        <w:t>é</w:t>
      </w:r>
      <w:r w:rsidRPr="00A91534">
        <w:rPr>
          <w:rFonts w:ascii="Arial Narrow" w:hAnsi="Arial Narrow" w:cs="Calibri"/>
          <w:sz w:val="20"/>
          <w:szCs w:val="20"/>
        </w:rPr>
        <w:t xml:space="preserve"> pour limiter la température de l'eau aux points de puisage (50°C maxi en salle de bain et 60°C maxi pour les autres pièces).</w:t>
      </w:r>
    </w:p>
    <w:p w14:paraId="57162E0B" w14:textId="77777777" w:rsidR="003D5920" w:rsidRPr="00A91534" w:rsidRDefault="00730DD3" w:rsidP="00B27164">
      <w:pPr>
        <w:pStyle w:val="Titre5"/>
        <w:rPr>
          <w:rFonts w:ascii="Arial Narrow" w:hAnsi="Arial Narrow"/>
          <w:sz w:val="20"/>
        </w:rPr>
      </w:pPr>
      <w:bookmarkStart w:id="32" w:name="_Toc93589485"/>
      <w:r w:rsidRPr="00A91534">
        <w:rPr>
          <w:rFonts w:ascii="Arial Narrow" w:hAnsi="Arial Narrow"/>
          <w:sz w:val="20"/>
        </w:rPr>
        <w:t>Réseau eau froide</w:t>
      </w:r>
      <w:bookmarkEnd w:id="32"/>
    </w:p>
    <w:p w14:paraId="08F13F0E" w14:textId="65D7F3C8"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L’arrivée d’eau froide sera obligatoirement équipée d’un groupe de sécurité, taré à 7 bars, et conforme à la norme NF D 36.401. Le groupe de sécurité sera branché sur l'arrivée d'eau froide puis sera raccordé aux eaux usées (par l'intermédiaire d'un siphon).</w:t>
      </w:r>
    </w:p>
    <w:p w14:paraId="2A0CB482" w14:textId="77777777" w:rsidR="003D5920" w:rsidRPr="00A91534" w:rsidRDefault="003D5920" w:rsidP="003D5920">
      <w:pPr>
        <w:rPr>
          <w:rFonts w:ascii="Arial Narrow" w:hAnsi="Arial Narrow" w:cs="Calibri"/>
          <w:sz w:val="20"/>
          <w:szCs w:val="20"/>
        </w:rPr>
      </w:pPr>
      <w:r w:rsidRPr="00A91534">
        <w:rPr>
          <w:rFonts w:ascii="Arial Narrow" w:hAnsi="Arial Narrow" w:cs="Calibri"/>
          <w:sz w:val="20"/>
          <w:szCs w:val="20"/>
        </w:rPr>
        <w:t>Si la pression du réseau est trop élevée, un réducteur de pression sera ajouté sur l’arrivée d’eau froide.</w:t>
      </w:r>
    </w:p>
    <w:p w14:paraId="71FF01B8" w14:textId="77777777" w:rsidR="003D5920" w:rsidRPr="00A91534" w:rsidRDefault="00730DD3" w:rsidP="00B27164">
      <w:pPr>
        <w:pStyle w:val="Titre5"/>
        <w:rPr>
          <w:rFonts w:ascii="Arial Narrow" w:hAnsi="Arial Narrow"/>
          <w:sz w:val="20"/>
        </w:rPr>
      </w:pPr>
      <w:bookmarkStart w:id="33" w:name="_Toc93589486"/>
      <w:r w:rsidRPr="00A91534">
        <w:rPr>
          <w:rFonts w:ascii="Arial Narrow" w:hAnsi="Arial Narrow"/>
          <w:sz w:val="20"/>
        </w:rPr>
        <w:t>Raccordement des condensats</w:t>
      </w:r>
      <w:bookmarkEnd w:id="33"/>
    </w:p>
    <w:p w14:paraId="5EF1D6CB" w14:textId="77777777" w:rsidR="003D5920" w:rsidRPr="00A91534" w:rsidRDefault="003D5920" w:rsidP="003D5920">
      <w:pPr>
        <w:overflowPunct w:val="0"/>
        <w:textAlignment w:val="baseline"/>
        <w:rPr>
          <w:rFonts w:ascii="Arial Narrow" w:hAnsi="Arial Narrow" w:cs="Calibri"/>
          <w:sz w:val="20"/>
          <w:szCs w:val="20"/>
        </w:rPr>
      </w:pPr>
      <w:r w:rsidRPr="00A91534">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7ECA19C3" w14:textId="77777777" w:rsidR="003D5920" w:rsidRPr="00A91534" w:rsidRDefault="003D5920" w:rsidP="003D5920">
      <w:pPr>
        <w:pStyle w:val="Titre2"/>
        <w:tabs>
          <w:tab w:val="clear" w:pos="857"/>
          <w:tab w:val="num" w:pos="792"/>
        </w:tabs>
        <w:ind w:left="792"/>
        <w:rPr>
          <w:rFonts w:ascii="Arial Narrow" w:hAnsi="Arial Narrow" w:cs="Calibri"/>
          <w:sz w:val="20"/>
        </w:rPr>
      </w:pPr>
      <w:bookmarkStart w:id="34" w:name="_Toc93589487"/>
      <w:r w:rsidRPr="00A91534">
        <w:rPr>
          <w:rFonts w:ascii="Arial Narrow" w:hAnsi="Arial Narrow" w:cs="Calibri"/>
          <w:sz w:val="20"/>
        </w:rPr>
        <w:t>Raccordement électrique</w:t>
      </w:r>
      <w:bookmarkEnd w:id="34"/>
    </w:p>
    <w:p w14:paraId="2A4B3CE3" w14:textId="77777777" w:rsidR="003D5920" w:rsidRPr="00A91534" w:rsidRDefault="003D5920" w:rsidP="003D5920">
      <w:pPr>
        <w:overflowPunct w:val="0"/>
        <w:textAlignment w:val="baseline"/>
        <w:rPr>
          <w:rFonts w:ascii="Arial Narrow" w:hAnsi="Arial Narrow" w:cs="Calibri"/>
          <w:sz w:val="20"/>
          <w:szCs w:val="20"/>
        </w:rPr>
      </w:pPr>
      <w:r w:rsidRPr="00A91534">
        <w:rPr>
          <w:rFonts w:ascii="Arial Narrow" w:hAnsi="Arial Narrow" w:cs="Calibri"/>
          <w:sz w:val="20"/>
          <w:szCs w:val="20"/>
        </w:rPr>
        <w:t>Le chauffe-eau thermodynamique sera alimenté en 230V, 50 Hz, protection 10A avec 3 G1.5mm², et en conformité avec la norme NF C 15 100.</w:t>
      </w:r>
    </w:p>
    <w:p w14:paraId="236B8B6F" w14:textId="77777777" w:rsidR="003D5920" w:rsidRPr="00A91534" w:rsidRDefault="003D5920" w:rsidP="005651D2">
      <w:pPr>
        <w:overflowPunct w:val="0"/>
        <w:textAlignment w:val="baseline"/>
        <w:rPr>
          <w:rFonts w:ascii="Arial Narrow" w:hAnsi="Arial Narrow" w:cs="Arial"/>
          <w:sz w:val="20"/>
          <w:szCs w:val="20"/>
        </w:rPr>
      </w:pPr>
      <w:r w:rsidRPr="00A91534">
        <w:rPr>
          <w:rFonts w:ascii="Arial Narrow" w:hAnsi="Arial Narrow" w:cs="Calibri"/>
          <w:sz w:val="20"/>
          <w:szCs w:val="20"/>
        </w:rPr>
        <w:t>Il disposera d’un contact sec pour être raccordé à un abonnement double tarification</w:t>
      </w:r>
      <w:r w:rsidRPr="00A91534">
        <w:rPr>
          <w:rFonts w:ascii="Arial Narrow" w:hAnsi="Arial Narrow" w:cs="Arial"/>
          <w:sz w:val="20"/>
          <w:szCs w:val="20"/>
        </w:rPr>
        <w:t>.</w:t>
      </w:r>
    </w:p>
    <w:p w14:paraId="6FD0F94A" w14:textId="724C5A6B" w:rsidR="003D5920" w:rsidRPr="00A91534" w:rsidRDefault="003D5920" w:rsidP="003D5920">
      <w:pPr>
        <w:pStyle w:val="Titre2"/>
        <w:tabs>
          <w:tab w:val="clear" w:pos="857"/>
          <w:tab w:val="num" w:pos="792"/>
        </w:tabs>
        <w:ind w:left="792"/>
        <w:rPr>
          <w:rFonts w:ascii="Arial Narrow" w:hAnsi="Arial Narrow" w:cs="Calibri"/>
          <w:sz w:val="20"/>
        </w:rPr>
      </w:pPr>
      <w:bookmarkStart w:id="35" w:name="_Toc93589488"/>
      <w:r w:rsidRPr="00A91534">
        <w:rPr>
          <w:rFonts w:ascii="Arial Narrow" w:hAnsi="Arial Narrow" w:cs="Calibri"/>
          <w:sz w:val="20"/>
        </w:rPr>
        <w:t xml:space="preserve">Mise En Service / </w:t>
      </w:r>
      <w:r w:rsidR="00325750" w:rsidRPr="00A91534">
        <w:rPr>
          <w:rFonts w:ascii="Arial Narrow" w:hAnsi="Arial Narrow" w:cs="Calibri"/>
          <w:sz w:val="20"/>
        </w:rPr>
        <w:t>Réception</w:t>
      </w:r>
      <w:r w:rsidRPr="00A91534">
        <w:rPr>
          <w:rFonts w:ascii="Arial Narrow" w:hAnsi="Arial Narrow" w:cs="Calibri"/>
          <w:sz w:val="20"/>
        </w:rPr>
        <w:t xml:space="preserve"> / Entretien</w:t>
      </w:r>
      <w:bookmarkEnd w:id="35"/>
    </w:p>
    <w:p w14:paraId="3693CC9F" w14:textId="77777777" w:rsidR="00151679" w:rsidRPr="00A91534" w:rsidRDefault="00151679" w:rsidP="00151679">
      <w:pPr>
        <w:rPr>
          <w:rFonts w:ascii="Arial Narrow" w:hAnsi="Arial Narrow"/>
          <w:sz w:val="8"/>
          <w:szCs w:val="8"/>
        </w:rPr>
      </w:pPr>
    </w:p>
    <w:p w14:paraId="412F0C46" w14:textId="14C16802" w:rsidR="0048744D" w:rsidRPr="00A91534" w:rsidRDefault="0048744D" w:rsidP="00151679">
      <w:pPr>
        <w:pStyle w:val="Titre5"/>
        <w:rPr>
          <w:rFonts w:ascii="Arial Narrow" w:hAnsi="Arial Narrow"/>
        </w:rPr>
      </w:pPr>
      <w:bookmarkStart w:id="36" w:name="_Toc93589489"/>
      <w:r w:rsidRPr="00A91534">
        <w:rPr>
          <w:rFonts w:ascii="Arial Narrow" w:hAnsi="Arial Narrow"/>
        </w:rPr>
        <w:t>Mise en service</w:t>
      </w:r>
      <w:bookmarkEnd w:id="36"/>
    </w:p>
    <w:p w14:paraId="1330CB77" w14:textId="3B838FC3" w:rsidR="006A01F7"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Le système T.FLOW Hygro+ / Nano sera mis en service par le constructeur de l'équipement. Il devra réaliser à minima les 5 étapes suivantes :</w:t>
      </w:r>
    </w:p>
    <w:p w14:paraId="51FA53C5" w14:textId="6C94DEA4" w:rsidR="006A01F7" w:rsidRPr="00A91534" w:rsidRDefault="003715D7" w:rsidP="005D2508">
      <w:pPr>
        <w:rPr>
          <w:rFonts w:ascii="Arial Narrow" w:hAnsi="Arial Narrow" w:cs="Tahoma"/>
          <w:sz w:val="20"/>
          <w:szCs w:val="20"/>
        </w:rPr>
      </w:pPr>
      <w:r w:rsidRPr="00A91534">
        <w:rPr>
          <w:rFonts w:ascii="Arial Narrow" w:hAnsi="Arial Narrow"/>
          <w:sz w:val="20"/>
          <w:szCs w:val="20"/>
        </w:rPr>
        <w:t>1</w:t>
      </w:r>
      <w:r w:rsidR="00B05D2D" w:rsidRPr="00A91534">
        <w:rPr>
          <w:rFonts w:ascii="Arial Narrow" w:hAnsi="Arial Narrow"/>
          <w:sz w:val="20"/>
          <w:szCs w:val="20"/>
        </w:rPr>
        <w:t>-</w:t>
      </w:r>
      <w:r w:rsidRPr="00A91534">
        <w:rPr>
          <w:rFonts w:ascii="Arial Narrow" w:hAnsi="Arial Narrow"/>
          <w:sz w:val="20"/>
          <w:szCs w:val="20"/>
        </w:rPr>
        <w:t xml:space="preserve"> </w:t>
      </w:r>
      <w:r w:rsidR="00151679" w:rsidRPr="00A91534">
        <w:rPr>
          <w:rFonts w:ascii="Arial Narrow" w:hAnsi="Arial Narrow"/>
          <w:sz w:val="20"/>
          <w:szCs w:val="20"/>
        </w:rPr>
        <w:t>Etape de vérifications</w:t>
      </w:r>
      <w:r w:rsidRPr="00A91534">
        <w:rPr>
          <w:rFonts w:ascii="Arial Narrow" w:hAnsi="Arial Narrow"/>
          <w:sz w:val="20"/>
          <w:szCs w:val="20"/>
        </w:rPr>
        <w:t> :</w:t>
      </w:r>
    </w:p>
    <w:p w14:paraId="7FC3D797" w14:textId="77777777" w:rsidR="00151679"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la mise en </w:t>
      </w:r>
      <w:proofErr w:type="spellStart"/>
      <w:r w:rsidRPr="00A91534">
        <w:rPr>
          <w:rFonts w:ascii="Arial Narrow" w:hAnsi="Arial Narrow" w:cstheme="minorHAnsi"/>
          <w:sz w:val="20"/>
          <w:szCs w:val="20"/>
        </w:rPr>
        <w:t>oeuvre</w:t>
      </w:r>
      <w:proofErr w:type="spellEnd"/>
      <w:r w:rsidRPr="00A91534">
        <w:rPr>
          <w:rFonts w:ascii="Arial Narrow" w:hAnsi="Arial Narrow" w:cstheme="minorHAnsi"/>
          <w:sz w:val="20"/>
          <w:szCs w:val="20"/>
        </w:rPr>
        <w:t xml:space="preserve">  : </w:t>
      </w:r>
      <w:proofErr w:type="spellStart"/>
      <w:r w:rsidRPr="00A91534">
        <w:rPr>
          <w:rFonts w:ascii="Arial Narrow" w:hAnsi="Arial Narrow" w:cstheme="minorHAnsi"/>
          <w:sz w:val="20"/>
          <w:szCs w:val="20"/>
        </w:rPr>
        <w:t>confirmité</w:t>
      </w:r>
      <w:proofErr w:type="spellEnd"/>
      <w:r w:rsidRPr="00A91534">
        <w:rPr>
          <w:rFonts w:ascii="Arial Narrow" w:hAnsi="Arial Narrow" w:cstheme="minorHAnsi"/>
          <w:sz w:val="20"/>
          <w:szCs w:val="20"/>
        </w:rPr>
        <w:t xml:space="preserve"> de l'installation, condensats</w:t>
      </w:r>
    </w:p>
    <w:p w14:paraId="610D8BAE" w14:textId="44A4C26E" w:rsidR="006A01F7"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l'exécution des raccordements hydrauliques : </w:t>
      </w:r>
      <w:proofErr w:type="spellStart"/>
      <w:r w:rsidRPr="00A91534">
        <w:rPr>
          <w:rFonts w:ascii="Arial Narrow" w:hAnsi="Arial Narrow" w:cstheme="minorHAnsi"/>
          <w:sz w:val="20"/>
          <w:szCs w:val="20"/>
        </w:rPr>
        <w:t>di-électrique</w:t>
      </w:r>
      <w:proofErr w:type="spellEnd"/>
      <w:r w:rsidRPr="00A91534">
        <w:rPr>
          <w:rFonts w:ascii="Arial Narrow" w:hAnsi="Arial Narrow" w:cstheme="minorHAnsi"/>
          <w:sz w:val="20"/>
          <w:szCs w:val="20"/>
        </w:rPr>
        <w:t>, soupape de sécurité</w:t>
      </w:r>
    </w:p>
    <w:p w14:paraId="5FB47736" w14:textId="0E8B129D" w:rsidR="006A01F7"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l'exécution des raccordements aérauliques : réseau et singularité, isolation</w:t>
      </w:r>
    </w:p>
    <w:p w14:paraId="294E4D20" w14:textId="5DD0C237" w:rsidR="006A01F7" w:rsidRPr="00A91534" w:rsidRDefault="006A01F7" w:rsidP="00151679">
      <w:pPr>
        <w:pStyle w:val="Paragraphedeliste"/>
        <w:numPr>
          <w:ilvl w:val="0"/>
          <w:numId w:val="39"/>
        </w:numPr>
        <w:spacing w:before="100" w:beforeAutospacing="1" w:after="100" w:afterAutospacing="1"/>
        <w:rPr>
          <w:rFonts w:ascii="Arial Narrow" w:hAnsi="Arial Narrow" w:cstheme="minorHAnsi"/>
          <w:sz w:val="20"/>
          <w:szCs w:val="20"/>
        </w:rPr>
      </w:pPr>
      <w:proofErr w:type="gramStart"/>
      <w:r w:rsidRPr="00A91534">
        <w:rPr>
          <w:rFonts w:ascii="Arial Narrow" w:hAnsi="Arial Narrow" w:cstheme="minorHAnsi"/>
          <w:sz w:val="20"/>
          <w:szCs w:val="20"/>
        </w:rPr>
        <w:t>de</w:t>
      </w:r>
      <w:proofErr w:type="gramEnd"/>
      <w:r w:rsidRPr="00A91534">
        <w:rPr>
          <w:rFonts w:ascii="Arial Narrow" w:hAnsi="Arial Narrow" w:cstheme="minorHAnsi"/>
          <w:sz w:val="20"/>
          <w:szCs w:val="20"/>
        </w:rPr>
        <w:t xml:space="preserve"> la partie électrique : puissance et protection</w:t>
      </w:r>
    </w:p>
    <w:p w14:paraId="3BF19DCA" w14:textId="591743E7" w:rsidR="006A01F7" w:rsidRPr="00A91534" w:rsidRDefault="003715D7" w:rsidP="005D2508">
      <w:pPr>
        <w:rPr>
          <w:rFonts w:ascii="Arial Narrow" w:hAnsi="Arial Narrow" w:cs="Tahoma"/>
          <w:sz w:val="20"/>
          <w:szCs w:val="20"/>
        </w:rPr>
      </w:pPr>
      <w:r w:rsidRPr="00A91534">
        <w:rPr>
          <w:rFonts w:ascii="Arial Narrow" w:hAnsi="Arial Narrow"/>
          <w:sz w:val="20"/>
          <w:szCs w:val="20"/>
        </w:rPr>
        <w:t>2</w:t>
      </w:r>
      <w:r w:rsidR="00B05D2D" w:rsidRPr="00A91534">
        <w:rPr>
          <w:rFonts w:ascii="Arial Narrow" w:hAnsi="Arial Narrow"/>
          <w:sz w:val="20"/>
          <w:szCs w:val="20"/>
        </w:rPr>
        <w:t>-</w:t>
      </w:r>
      <w:r w:rsidRPr="00A91534">
        <w:rPr>
          <w:rFonts w:ascii="Arial Narrow" w:hAnsi="Arial Narrow"/>
          <w:sz w:val="20"/>
          <w:szCs w:val="20"/>
        </w:rPr>
        <w:t xml:space="preserve"> </w:t>
      </w:r>
      <w:r w:rsidR="00151679" w:rsidRPr="00A91534">
        <w:rPr>
          <w:rFonts w:ascii="Arial Narrow" w:hAnsi="Arial Narrow"/>
          <w:sz w:val="20"/>
          <w:szCs w:val="20"/>
        </w:rPr>
        <w:t>Réglages</w:t>
      </w:r>
      <w:r w:rsidRPr="00A91534">
        <w:rPr>
          <w:rFonts w:ascii="Arial Narrow" w:hAnsi="Arial Narrow"/>
          <w:sz w:val="20"/>
          <w:szCs w:val="20"/>
        </w:rPr>
        <w:t> :</w:t>
      </w:r>
    </w:p>
    <w:p w14:paraId="3F3F2E11" w14:textId="079E1899" w:rsidR="006A01F7" w:rsidRPr="00A91534" w:rsidRDefault="006A01F7" w:rsidP="003715D7">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Températures de consigne,</w:t>
      </w:r>
    </w:p>
    <w:p w14:paraId="75D71A4A" w14:textId="59470292" w:rsidR="006A01F7" w:rsidRPr="00A91534" w:rsidRDefault="006A01F7" w:rsidP="003715D7">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Configuration du logement</w:t>
      </w:r>
    </w:p>
    <w:p w14:paraId="3E10FC9B" w14:textId="13FDB536" w:rsidR="006A01F7"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 xml:space="preserve">3- </w:t>
      </w:r>
      <w:r w:rsidR="003715D7" w:rsidRPr="00A91534">
        <w:rPr>
          <w:rFonts w:ascii="Arial Narrow" w:hAnsi="Arial Narrow" w:cs="Calibri"/>
          <w:sz w:val="20"/>
        </w:rPr>
        <w:t>Mesures et tests fonctionnels</w:t>
      </w:r>
    </w:p>
    <w:p w14:paraId="2CB792E3" w14:textId="419B5B6D" w:rsidR="006A01F7" w:rsidRPr="00A91534" w:rsidRDefault="006A01F7" w:rsidP="00824FB9">
      <w:pPr>
        <w:pStyle w:val="Paragraphedeliste"/>
        <w:numPr>
          <w:ilvl w:val="0"/>
          <w:numId w:val="42"/>
        </w:numPr>
        <w:spacing w:before="100" w:beforeAutospacing="1" w:after="100" w:afterAutospacing="1"/>
        <w:rPr>
          <w:rFonts w:ascii="Arial Narrow" w:hAnsi="Arial Narrow" w:cs="Calibri"/>
          <w:sz w:val="20"/>
        </w:rPr>
      </w:pPr>
      <w:r w:rsidRPr="00A91534">
        <w:rPr>
          <w:rFonts w:ascii="Arial Narrow" w:hAnsi="Arial Narrow" w:cs="Calibri"/>
          <w:sz w:val="20"/>
        </w:rPr>
        <w:t>Dépression aux bouches d'extraction et test appoint électrique</w:t>
      </w:r>
    </w:p>
    <w:p w14:paraId="198ADA5F" w14:textId="6237733D" w:rsidR="006A01F7" w:rsidRPr="00A91534" w:rsidRDefault="006A01F7" w:rsidP="00824FB9">
      <w:pPr>
        <w:pStyle w:val="Paragraphedeliste"/>
        <w:numPr>
          <w:ilvl w:val="0"/>
          <w:numId w:val="42"/>
        </w:numPr>
        <w:spacing w:before="100" w:beforeAutospacing="1" w:after="100" w:afterAutospacing="1"/>
        <w:rPr>
          <w:rFonts w:ascii="Arial Narrow" w:hAnsi="Arial Narrow" w:cs="Calibri"/>
          <w:sz w:val="20"/>
        </w:rPr>
      </w:pPr>
      <w:r w:rsidRPr="00A91534">
        <w:rPr>
          <w:rFonts w:ascii="Arial Narrow" w:hAnsi="Arial Narrow" w:cs="Calibri"/>
          <w:sz w:val="20"/>
        </w:rPr>
        <w:t xml:space="preserve">Contrôle des températures et des données de fonctionnement de la pompe à chaleur </w:t>
      </w:r>
    </w:p>
    <w:p w14:paraId="7EE8220F" w14:textId="6E5F1CAC" w:rsidR="006A01F7"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 xml:space="preserve">4- </w:t>
      </w:r>
      <w:r w:rsidR="004E4CE7" w:rsidRPr="00A91534">
        <w:rPr>
          <w:rFonts w:ascii="Arial Narrow" w:hAnsi="Arial Narrow" w:cs="Calibri"/>
          <w:sz w:val="20"/>
        </w:rPr>
        <w:t>Conseils :</w:t>
      </w:r>
    </w:p>
    <w:p w14:paraId="2A6F9874" w14:textId="5F28AC2E" w:rsidR="006A01F7" w:rsidRPr="00A91534" w:rsidRDefault="006A01F7" w:rsidP="00824FB9">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Explication des différentes fonctionnalités du système</w:t>
      </w:r>
    </w:p>
    <w:p w14:paraId="0E19BD9E" w14:textId="0CA95D76" w:rsidR="006A01F7" w:rsidRPr="00A91534" w:rsidRDefault="006A01F7" w:rsidP="00824FB9">
      <w:pPr>
        <w:pStyle w:val="Paragraphedeliste"/>
        <w:numPr>
          <w:ilvl w:val="0"/>
          <w:numId w:val="41"/>
        </w:numPr>
        <w:spacing w:before="100" w:beforeAutospacing="1" w:after="100" w:afterAutospacing="1"/>
        <w:rPr>
          <w:rFonts w:ascii="Arial Narrow" w:hAnsi="Arial Narrow" w:cstheme="minorHAnsi"/>
          <w:sz w:val="20"/>
        </w:rPr>
      </w:pPr>
      <w:r w:rsidRPr="00A91534">
        <w:rPr>
          <w:rFonts w:ascii="Arial Narrow" w:hAnsi="Arial Narrow" w:cstheme="minorHAnsi"/>
          <w:sz w:val="20"/>
        </w:rPr>
        <w:t>Conseil de maintenance et d'utilisation</w:t>
      </w:r>
    </w:p>
    <w:p w14:paraId="27B853B5" w14:textId="6616C4C1" w:rsidR="00325D5D" w:rsidRPr="00A91534" w:rsidRDefault="006A01F7" w:rsidP="006A01F7">
      <w:pPr>
        <w:spacing w:before="100" w:beforeAutospacing="1" w:after="100" w:afterAutospacing="1"/>
        <w:rPr>
          <w:rFonts w:ascii="Arial Narrow" w:hAnsi="Arial Narrow" w:cs="Calibri"/>
          <w:sz w:val="20"/>
        </w:rPr>
      </w:pPr>
      <w:r w:rsidRPr="00A91534">
        <w:rPr>
          <w:rFonts w:ascii="Arial Narrow" w:hAnsi="Arial Narrow" w:cs="Calibri"/>
          <w:sz w:val="20"/>
        </w:rPr>
        <w:t>Le constructeur devra remettre après la prestation un rapport complet de mise en service spécifique à l'équipement.</w:t>
      </w:r>
    </w:p>
    <w:p w14:paraId="6CCEF50D" w14:textId="77777777" w:rsidR="00AB362A" w:rsidRPr="00A91534" w:rsidRDefault="00AB362A" w:rsidP="00AB362A">
      <w:pPr>
        <w:spacing w:before="100" w:beforeAutospacing="1" w:after="100" w:afterAutospacing="1"/>
        <w:rPr>
          <w:rFonts w:ascii="Arial Narrow" w:hAnsi="Arial Narrow" w:cs="Calibri"/>
          <w:sz w:val="20"/>
        </w:rPr>
      </w:pPr>
      <w:r w:rsidRPr="00A91534">
        <w:rPr>
          <w:rFonts w:ascii="Arial Narrow" w:hAnsi="Arial Narrow" w:cs="Calibri"/>
          <w:sz w:val="20"/>
        </w:rPr>
        <w:t>L’installateur remettra à l’utilisateur final un guide d’entretien et d’utilisation.</w:t>
      </w:r>
    </w:p>
    <w:p w14:paraId="1EC40140" w14:textId="77777777" w:rsidR="00325750" w:rsidRPr="00A91534" w:rsidRDefault="00325750" w:rsidP="00325750">
      <w:pPr>
        <w:pStyle w:val="Titre5"/>
        <w:rPr>
          <w:rFonts w:ascii="Arial Narrow" w:hAnsi="Arial Narrow"/>
        </w:rPr>
      </w:pPr>
      <w:bookmarkStart w:id="37" w:name="_Toc93589490"/>
      <w:r w:rsidRPr="00A91534">
        <w:rPr>
          <w:rFonts w:ascii="Arial Narrow" w:hAnsi="Arial Narrow"/>
        </w:rPr>
        <w:lastRenderedPageBreak/>
        <w:t>Contrôle de réception du système de ventilation</w:t>
      </w:r>
      <w:bookmarkEnd w:id="37"/>
    </w:p>
    <w:p w14:paraId="6070B177" w14:textId="77777777" w:rsidR="00325750" w:rsidRPr="00A91534" w:rsidRDefault="00325750" w:rsidP="00325750">
      <w:pPr>
        <w:spacing w:before="100" w:beforeAutospacing="1" w:after="100" w:afterAutospacing="1"/>
        <w:rPr>
          <w:rFonts w:ascii="Arial Narrow" w:hAnsi="Arial Narrow" w:cs="Calibri"/>
          <w:sz w:val="20"/>
        </w:rPr>
      </w:pPr>
      <w:r w:rsidRPr="00A91534">
        <w:rPr>
          <w:rFonts w:ascii="Arial Narrow" w:hAnsi="Arial Narrow" w:cs="Calibri"/>
          <w:sz w:val="20"/>
        </w:rPr>
        <w:t>Le contrôle de réception du système de ventilation sera effectué conformément au CPT 3615 V4 Systèmes de ventilation hygroréglable.</w:t>
      </w:r>
    </w:p>
    <w:p w14:paraId="5E550B6E" w14:textId="77777777" w:rsidR="00325750" w:rsidRPr="00A91534" w:rsidRDefault="00325750" w:rsidP="00325750">
      <w:pPr>
        <w:spacing w:before="100" w:beforeAutospacing="1" w:after="100" w:afterAutospacing="1"/>
        <w:rPr>
          <w:rFonts w:ascii="Arial Narrow" w:hAnsi="Arial Narrow" w:cs="Calibri"/>
          <w:sz w:val="20"/>
        </w:rPr>
      </w:pPr>
      <w:r w:rsidRPr="00A91534">
        <w:rPr>
          <w:rFonts w:ascii="Arial Narrow" w:hAnsi="Arial Narrow" w:cs="Calibri"/>
          <w:sz w:val="20"/>
        </w:rPr>
        <w:t>Il est important de vérifier la conformité des produits à l’avis technique ainsi que leur bonne localisation dans les logements.</w:t>
      </w:r>
    </w:p>
    <w:p w14:paraId="4062C210" w14:textId="77777777" w:rsidR="00325750" w:rsidRPr="00A91534" w:rsidRDefault="00325750" w:rsidP="00325750">
      <w:pPr>
        <w:pStyle w:val="Titre5"/>
        <w:numPr>
          <w:ilvl w:val="2"/>
          <w:numId w:val="47"/>
        </w:numPr>
        <w:rPr>
          <w:rFonts w:ascii="Arial Narrow" w:hAnsi="Arial Narrow"/>
        </w:rPr>
      </w:pPr>
      <w:bookmarkStart w:id="38" w:name="_Toc93589491"/>
      <w:r w:rsidRPr="00A91534">
        <w:rPr>
          <w:rFonts w:ascii="Arial Narrow" w:hAnsi="Arial Narrow"/>
        </w:rPr>
        <w:t>Maintenance</w:t>
      </w:r>
      <w:bookmarkEnd w:id="38"/>
    </w:p>
    <w:p w14:paraId="27BBB2E9" w14:textId="77777777" w:rsidR="00325750" w:rsidRPr="00A91534" w:rsidRDefault="00325750" w:rsidP="00325750">
      <w:pPr>
        <w:spacing w:before="100" w:beforeAutospacing="1" w:after="100" w:afterAutospacing="1"/>
        <w:rPr>
          <w:rFonts w:ascii="Arial Narrow" w:hAnsi="Arial Narrow" w:cs="Calibri"/>
          <w:sz w:val="20"/>
        </w:rPr>
      </w:pPr>
      <w:r w:rsidRPr="00A91534">
        <w:rPr>
          <w:rFonts w:ascii="Arial Narrow" w:hAnsi="Arial Narrow" w:cs="Calibri"/>
          <w:sz w:val="20"/>
        </w:rPr>
        <w:t>La société de maintenance devra proposer à l’utilisateur final un contrat d’entretien suivant les fréquences recommandées par le fabricant.</w:t>
      </w:r>
    </w:p>
    <w:p w14:paraId="5F1EBE4D" w14:textId="77777777" w:rsidR="00325750" w:rsidRPr="00A91534" w:rsidRDefault="00325750">
      <w:pPr>
        <w:spacing w:before="100" w:beforeAutospacing="1" w:after="100" w:afterAutospacing="1"/>
        <w:rPr>
          <w:rFonts w:ascii="Arial Narrow" w:hAnsi="Arial Narrow" w:cs="Calibri"/>
          <w:sz w:val="20"/>
        </w:rPr>
      </w:pPr>
    </w:p>
    <w:sectPr w:rsidR="00325750" w:rsidRPr="00A91534" w:rsidSect="009B4F45">
      <w:headerReference w:type="default" r:id="rId19"/>
      <w:footerReference w:type="default" r:id="rId20"/>
      <w:pgSz w:w="11906" w:h="16838"/>
      <w:pgMar w:top="1417" w:right="1417" w:bottom="1417" w:left="1418" w:header="680" w:footer="709" w:gutter="0"/>
      <w:cols w:space="709"/>
      <w:rtlGutter/>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Pahisa Celine" w:date="2022-01-20T16:17:00Z" w:initials="PC">
    <w:p w14:paraId="18634004" w14:textId="398F99E8" w:rsidR="000645F2" w:rsidRDefault="000645F2">
      <w:pPr>
        <w:pStyle w:val="Commentaire"/>
      </w:pPr>
      <w:r>
        <w:rPr>
          <w:rStyle w:val="Marquedecommentaire"/>
        </w:rPr>
        <w:annotationRef/>
      </w:r>
      <w:r>
        <w:fldChar w:fldCharType="begin"/>
      </w:r>
      <w:r>
        <w:instrText xml:space="preserve"> HYPERLINK "mailto:Sophie.Bapt@aldes.com" </w:instrText>
      </w:r>
      <w:bookmarkStart w:id="24" w:name="_@_543C9E2982494DC989944CB6EAA59711Z"/>
      <w:r>
        <w:rPr>
          <w:rStyle w:val="Mention"/>
        </w:rPr>
        <w:fldChar w:fldCharType="separate"/>
      </w:r>
      <w:bookmarkEnd w:id="24"/>
      <w:r w:rsidRPr="000645F2">
        <w:rPr>
          <w:rStyle w:val="Mention"/>
          <w:noProof/>
        </w:rPr>
        <w:t>@Bapt Sophie</w:t>
      </w:r>
      <w:r>
        <w:fldChar w:fldCharType="end"/>
      </w:r>
      <w:r>
        <w:t> : que doit-on mentionner en version RE2020 ?</w:t>
      </w:r>
    </w:p>
  </w:comment>
  <w:comment w:id="25" w:author="Pahisa Celine" w:date="2022-01-20T16:18:00Z" w:initials="PC">
    <w:p w14:paraId="55101C0B" w14:textId="5646A99E" w:rsidR="000645F2" w:rsidRDefault="000645F2">
      <w:pPr>
        <w:pStyle w:val="Commentaire"/>
      </w:pPr>
      <w:r>
        <w:rPr>
          <w:rStyle w:val="Marquedecommentaire"/>
        </w:rPr>
        <w:annotationRef/>
      </w:r>
      <w:r>
        <w:fldChar w:fldCharType="begin"/>
      </w:r>
      <w:r>
        <w:instrText xml:space="preserve"> HYPERLINK "mailto:Sophie.Bapt@aldes.com" </w:instrText>
      </w:r>
      <w:bookmarkStart w:id="26" w:name="_@_E1C1718518FD47CA9C95AB7EB12C6088Z"/>
      <w:r>
        <w:rPr>
          <w:rStyle w:val="Mention"/>
        </w:rPr>
        <w:fldChar w:fldCharType="separate"/>
      </w:r>
      <w:bookmarkEnd w:id="26"/>
      <w:r w:rsidRPr="000645F2">
        <w:rPr>
          <w:rStyle w:val="Mention"/>
          <w:noProof/>
        </w:rPr>
        <w:t>@Bapt Sophie</w:t>
      </w:r>
      <w:r>
        <w:fldChar w:fldCharType="end"/>
      </w:r>
      <w:r>
        <w:t> : Que doit-on mentionner en RE2020 ?</w:t>
      </w:r>
    </w:p>
  </w:comment>
  <w:comment w:id="27" w:author="Pahisa Celine" w:date="2022-01-20T16:11:00Z" w:initials="PC">
    <w:p w14:paraId="371F9026" w14:textId="3A49D25F" w:rsidR="00D40B0D" w:rsidRDefault="00D40B0D">
      <w:pPr>
        <w:pStyle w:val="Commentaire"/>
      </w:pPr>
      <w:r>
        <w:rPr>
          <w:rStyle w:val="Marquedecommentaire"/>
        </w:rPr>
        <w:annotationRef/>
      </w:r>
      <w:r>
        <w:fldChar w:fldCharType="begin"/>
      </w:r>
      <w:r>
        <w:instrText xml:space="preserve"> HYPERLINK "mailto:Sophie.Bapt@aldes.com" </w:instrText>
      </w:r>
      <w:bookmarkStart w:id="28" w:name="_@_879A082040EA40959C85BAE4D09B4D4CZ"/>
      <w:r>
        <w:rPr>
          <w:rStyle w:val="Mention"/>
        </w:rPr>
        <w:fldChar w:fldCharType="separate"/>
      </w:r>
      <w:bookmarkEnd w:id="28"/>
      <w:r w:rsidRPr="00D40B0D">
        <w:rPr>
          <w:rStyle w:val="Mention"/>
          <w:noProof/>
        </w:rPr>
        <w:t>@Bapt Sophie</w:t>
      </w:r>
      <w:r>
        <w:fldChar w:fldCharType="end"/>
      </w:r>
      <w:r>
        <w:t xml:space="preserve"> : </w:t>
      </w:r>
      <w:r w:rsidR="00BF5EF0">
        <w:t>Si je remplace RT2012 par RE2020 c’est toujours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634004" w15:done="0"/>
  <w15:commentEx w15:paraId="55101C0B" w15:done="0"/>
  <w15:commentEx w15:paraId="371F90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09B5" w16cex:dateUtc="2022-01-20T15:17:00Z"/>
  <w16cex:commentExtensible w16cex:durableId="259409D1" w16cex:dateUtc="2022-01-20T15:18:00Z"/>
  <w16cex:commentExtensible w16cex:durableId="2594082A" w16cex:dateUtc="2022-01-20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34004" w16cid:durableId="259409B5"/>
  <w16cid:commentId w16cid:paraId="55101C0B" w16cid:durableId="259409D1"/>
  <w16cid:commentId w16cid:paraId="371F9026" w16cid:durableId="259408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DBD2" w14:textId="77777777" w:rsidR="00EA6731" w:rsidRDefault="00EA6731" w:rsidP="009B4F45">
      <w:pPr>
        <w:spacing w:before="0" w:after="0"/>
      </w:pPr>
      <w:r>
        <w:separator/>
      </w:r>
    </w:p>
  </w:endnote>
  <w:endnote w:type="continuationSeparator" w:id="0">
    <w:p w14:paraId="07AABBCE" w14:textId="77777777" w:rsidR="00EA6731" w:rsidRDefault="00EA6731" w:rsidP="009B4F45">
      <w:pPr>
        <w:spacing w:before="0" w:after="0"/>
      </w:pPr>
      <w:r>
        <w:continuationSeparator/>
      </w:r>
    </w:p>
  </w:endnote>
  <w:endnote w:type="continuationNotice" w:id="1">
    <w:p w14:paraId="09D9B309" w14:textId="77777777" w:rsidR="00EA6731" w:rsidRDefault="00EA67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1960" w14:textId="77777777" w:rsidR="00400B3A" w:rsidRDefault="00400B3A" w:rsidP="00B80CB5">
    <w:pPr>
      <w:pStyle w:val="Pieddepage"/>
      <w:spacing w:before="0" w:after="0"/>
      <w:jc w:val="right"/>
      <w:rPr>
        <w:rStyle w:val="Numrodepage"/>
        <w:sz w:val="16"/>
        <w:szCs w:val="16"/>
      </w:rPr>
    </w:pPr>
    <w:r w:rsidRPr="00D5186C">
      <w:rPr>
        <w:rStyle w:val="Numrodepage"/>
        <w:sz w:val="16"/>
        <w:szCs w:val="16"/>
      </w:rPr>
      <w:t xml:space="preserve">Pages </w:t>
    </w:r>
    <w:r w:rsidRPr="00D5186C">
      <w:rPr>
        <w:rStyle w:val="Numrodepage"/>
        <w:sz w:val="16"/>
        <w:szCs w:val="16"/>
      </w:rPr>
      <w:fldChar w:fldCharType="begin"/>
    </w:r>
    <w:r w:rsidRPr="00D5186C">
      <w:rPr>
        <w:rStyle w:val="Numrodepage"/>
        <w:sz w:val="16"/>
        <w:szCs w:val="16"/>
      </w:rPr>
      <w:instrText xml:space="preserve"> PAGE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r w:rsidRPr="00D5186C">
      <w:rPr>
        <w:rStyle w:val="Numrodepage"/>
        <w:sz w:val="16"/>
        <w:szCs w:val="16"/>
      </w:rPr>
      <w:t>/</w:t>
    </w:r>
    <w:r w:rsidRPr="00D5186C">
      <w:rPr>
        <w:rStyle w:val="Numrodepage"/>
        <w:sz w:val="16"/>
        <w:szCs w:val="16"/>
      </w:rPr>
      <w:fldChar w:fldCharType="begin"/>
    </w:r>
    <w:r w:rsidRPr="00D5186C">
      <w:rPr>
        <w:rStyle w:val="Numrodepage"/>
        <w:sz w:val="16"/>
        <w:szCs w:val="16"/>
      </w:rPr>
      <w:instrText xml:space="preserve"> NUMPAGES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p>
  <w:p w14:paraId="58D63278" w14:textId="73FE98DA" w:rsidR="00400B3A" w:rsidRPr="009F0229" w:rsidRDefault="00A91534" w:rsidP="00B80CB5">
    <w:pPr>
      <w:pStyle w:val="Pieddepage"/>
      <w:spacing w:before="0" w:after="0"/>
      <w:jc w:val="right"/>
      <w:rPr>
        <w:rFonts w:ascii="Arial" w:hAnsi="Arial" w:cs="Arial"/>
        <w:sz w:val="16"/>
        <w:szCs w:val="16"/>
      </w:rPr>
    </w:pPr>
    <w:proofErr w:type="gramStart"/>
    <w:r>
      <w:rPr>
        <w:sz w:val="16"/>
        <w:szCs w:val="16"/>
      </w:rPr>
      <w:t xml:space="preserve">Février </w:t>
    </w:r>
    <w:r w:rsidR="00D30142">
      <w:rPr>
        <w:sz w:val="16"/>
        <w:szCs w:val="16"/>
      </w:rPr>
      <w:t xml:space="preserve"> 202</w:t>
    </w:r>
    <w:r w:rsidR="00813B5D">
      <w:rPr>
        <w:sz w:val="16"/>
        <w:szCs w:val="16"/>
      </w:rPr>
      <w:t>2</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3000" w14:textId="77777777" w:rsidR="00EA6731" w:rsidRDefault="00EA6731" w:rsidP="009B4F45">
      <w:pPr>
        <w:spacing w:before="0" w:after="0"/>
      </w:pPr>
      <w:r>
        <w:separator/>
      </w:r>
    </w:p>
  </w:footnote>
  <w:footnote w:type="continuationSeparator" w:id="0">
    <w:p w14:paraId="5C85DD76" w14:textId="77777777" w:rsidR="00EA6731" w:rsidRDefault="00EA6731" w:rsidP="009B4F45">
      <w:pPr>
        <w:spacing w:before="0" w:after="0"/>
      </w:pPr>
      <w:r>
        <w:continuationSeparator/>
      </w:r>
    </w:p>
  </w:footnote>
  <w:footnote w:type="continuationNotice" w:id="1">
    <w:p w14:paraId="5E1C8B99" w14:textId="77777777" w:rsidR="00EA6731" w:rsidRDefault="00EA673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A17E" w14:textId="1DD25CF3" w:rsidR="00400B3A" w:rsidRDefault="00A91534">
    <w:pPr>
      <w:pStyle w:val="En-tte"/>
    </w:pPr>
    <w:r>
      <w:rPr>
        <w:noProof/>
      </w:rPr>
      <w:drawing>
        <wp:anchor distT="0" distB="0" distL="114300" distR="114300" simplePos="0" relativeHeight="251659264" behindDoc="1" locked="0" layoutInCell="1" allowOverlap="1" wp14:anchorId="2A4494EB" wp14:editId="4D88BFF1">
          <wp:simplePos x="0" y="0"/>
          <wp:positionH relativeFrom="margin">
            <wp:align>left</wp:align>
          </wp:positionH>
          <wp:positionV relativeFrom="paragraph">
            <wp:posOffset>-191743</wp:posOffset>
          </wp:positionV>
          <wp:extent cx="1898650" cy="490413"/>
          <wp:effectExtent l="0" t="0" r="6350" b="5080"/>
          <wp:wrapTight wrapText="bothSides">
            <wp:wrapPolygon edited="0">
              <wp:start x="0" y="0"/>
              <wp:lineTo x="0" y="20984"/>
              <wp:lineTo x="21456" y="20984"/>
              <wp:lineTo x="2145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4904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CAC464"/>
    <w:lvl w:ilvl="0">
      <w:numFmt w:val="decimal"/>
      <w:lvlText w:val="*"/>
      <w:lvlJc w:val="left"/>
      <w:rPr>
        <w:rFonts w:ascii="Times New Roman" w:hAnsi="Times New Roman" w:cs="Times New Roman"/>
      </w:rPr>
    </w:lvl>
  </w:abstractNum>
  <w:abstractNum w:abstractNumId="1" w15:restartNumberingAfterBreak="0">
    <w:nsid w:val="044C140B"/>
    <w:multiLevelType w:val="hybridMultilevel"/>
    <w:tmpl w:val="1E6A3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9027F"/>
    <w:multiLevelType w:val="hybridMultilevel"/>
    <w:tmpl w:val="EE780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126AC"/>
    <w:multiLevelType w:val="hybridMultilevel"/>
    <w:tmpl w:val="B02C3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F01C5C"/>
    <w:multiLevelType w:val="hybridMultilevel"/>
    <w:tmpl w:val="6D1E96B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01CE4"/>
    <w:multiLevelType w:val="hybridMultilevel"/>
    <w:tmpl w:val="101C81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FB762B8"/>
    <w:multiLevelType w:val="hybridMultilevel"/>
    <w:tmpl w:val="F91084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207F6"/>
    <w:multiLevelType w:val="multilevel"/>
    <w:tmpl w:val="1F7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338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B71DF9"/>
    <w:multiLevelType w:val="hybridMultilevel"/>
    <w:tmpl w:val="1996D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FF220C"/>
    <w:multiLevelType w:val="hybridMultilevel"/>
    <w:tmpl w:val="AE243A6C"/>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5" w15:restartNumberingAfterBreak="0">
    <w:nsid w:val="361C0086"/>
    <w:multiLevelType w:val="multilevel"/>
    <w:tmpl w:val="A190B2B0"/>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6" w15:restartNumberingAfterBreak="0">
    <w:nsid w:val="3661761D"/>
    <w:multiLevelType w:val="hybridMultilevel"/>
    <w:tmpl w:val="1AB4C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335136"/>
    <w:multiLevelType w:val="multilevel"/>
    <w:tmpl w:val="791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63BED"/>
    <w:multiLevelType w:val="hybridMultilevel"/>
    <w:tmpl w:val="5C129756"/>
    <w:lvl w:ilvl="0" w:tplc="C0D65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93933"/>
    <w:multiLevelType w:val="multilevel"/>
    <w:tmpl w:val="627224F8"/>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857"/>
        </w:tabs>
        <w:ind w:left="857" w:hanging="432"/>
      </w:pPr>
      <w:rPr>
        <w:rFonts w:hint="default"/>
        <w:b/>
        <w:sz w:val="20"/>
      </w:rPr>
    </w:lvl>
    <w:lvl w:ilvl="2">
      <w:start w:val="1"/>
      <w:numFmt w:val="decimal"/>
      <w:pStyle w:val="Titre5"/>
      <w:lvlText w:val="%1.%2.%3."/>
      <w:lvlJc w:val="left"/>
      <w:pPr>
        <w:tabs>
          <w:tab w:val="num" w:pos="1440"/>
        </w:tabs>
        <w:ind w:left="1224" w:hanging="504"/>
      </w:pPr>
      <w:rPr>
        <w:rFonts w:hint="default"/>
        <w:b/>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617522"/>
    <w:multiLevelType w:val="hybridMultilevel"/>
    <w:tmpl w:val="F1ACE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B00AAD"/>
    <w:multiLevelType w:val="multilevel"/>
    <w:tmpl w:val="6DE218C4"/>
    <w:lvl w:ilvl="0">
      <w:start w:val="1"/>
      <w:numFmt w:val="decimal"/>
      <w:lvlText w:val="%1."/>
      <w:lvlJc w:val="left"/>
      <w:pPr>
        <w:ind w:left="360" w:hanging="360"/>
      </w:pPr>
    </w:lvl>
    <w:lvl w:ilvl="1">
      <w:start w:val="1"/>
      <w:numFmt w:val="decimal"/>
      <w:pStyle w:val="Style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5A60DF"/>
    <w:multiLevelType w:val="hybridMultilevel"/>
    <w:tmpl w:val="12FE0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341AD3"/>
    <w:multiLevelType w:val="multilevel"/>
    <w:tmpl w:val="6A4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DF4813"/>
    <w:multiLevelType w:val="multilevel"/>
    <w:tmpl w:val="75106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22"/>
  </w:num>
  <w:num w:numId="4">
    <w:abstractNumId w:val="24"/>
  </w:num>
  <w:num w:numId="5">
    <w:abstractNumId w:val="3"/>
  </w:num>
  <w:num w:numId="6">
    <w:abstractNumId w:val="13"/>
  </w:num>
  <w:num w:numId="7">
    <w:abstractNumId w:val="25"/>
  </w:num>
  <w:num w:numId="8">
    <w:abstractNumId w:val="15"/>
  </w:num>
  <w:num w:numId="9">
    <w:abstractNumId w:val="7"/>
  </w:num>
  <w:num w:numId="10">
    <w:abstractNumId w:val="20"/>
  </w:num>
  <w:num w:numId="11">
    <w:abstractNumId w:val="11"/>
  </w:num>
  <w:num w:numId="12">
    <w:abstractNumId w:val="21"/>
  </w:num>
  <w:num w:numId="13">
    <w:abstractNumId w:val="4"/>
  </w:num>
  <w:num w:numId="14">
    <w:abstractNumId w:val="8"/>
  </w:num>
  <w:num w:numId="15">
    <w:abstractNumId w:val="5"/>
  </w:num>
  <w:num w:numId="16">
    <w:abstractNumId w:val="14"/>
  </w:num>
  <w:num w:numId="17">
    <w:abstractNumId w:val="23"/>
  </w:num>
  <w:num w:numId="18">
    <w:abstractNumId w:val="22"/>
  </w:num>
  <w:num w:numId="19">
    <w:abstractNumId w:val="19"/>
  </w:num>
  <w:num w:numId="20">
    <w:abstractNumId w:val="18"/>
  </w:num>
  <w:num w:numId="21">
    <w:abstractNumId w:val="9"/>
  </w:num>
  <w:num w:numId="22">
    <w:abstractNumId w:val="17"/>
  </w:num>
  <w:num w:numId="23">
    <w:abstractNumId w:val="30"/>
  </w:num>
  <w:num w:numId="24">
    <w:abstractNumId w:val="26"/>
  </w:num>
  <w:num w:numId="25">
    <w:abstractNumId w:val="2"/>
  </w:num>
  <w:num w:numId="26">
    <w:abstractNumId w:val="29"/>
  </w:num>
  <w:num w:numId="27">
    <w:abstractNumId w:val="22"/>
  </w:num>
  <w:num w:numId="28">
    <w:abstractNumId w:val="22"/>
  </w:num>
  <w:num w:numId="29">
    <w:abstractNumId w:val="22"/>
  </w:num>
  <w:num w:numId="30">
    <w:abstractNumId w:val="10"/>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12"/>
  </w:num>
  <w:num w:numId="40">
    <w:abstractNumId w:val="22"/>
  </w:num>
  <w:num w:numId="41">
    <w:abstractNumId w:val="27"/>
  </w:num>
  <w:num w:numId="42">
    <w:abstractNumId w:val="1"/>
  </w:num>
  <w:num w:numId="43">
    <w:abstractNumId w:val="16"/>
  </w:num>
  <w:num w:numId="44">
    <w:abstractNumId w:val="2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hisa Celine">
    <w15:presenceInfo w15:providerId="AD" w15:userId="S::c.pahisa@aldes.com::e62fbbb2-24ae-4488-ac3f-a59dcda0a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D"/>
    <w:rsid w:val="0000219D"/>
    <w:rsid w:val="00003142"/>
    <w:rsid w:val="0000690D"/>
    <w:rsid w:val="0001369C"/>
    <w:rsid w:val="00021D52"/>
    <w:rsid w:val="0002763A"/>
    <w:rsid w:val="000305AC"/>
    <w:rsid w:val="000326A5"/>
    <w:rsid w:val="00033FC7"/>
    <w:rsid w:val="00041954"/>
    <w:rsid w:val="00045FA1"/>
    <w:rsid w:val="00052491"/>
    <w:rsid w:val="00062095"/>
    <w:rsid w:val="000645F2"/>
    <w:rsid w:val="00075393"/>
    <w:rsid w:val="00080CE4"/>
    <w:rsid w:val="0008336F"/>
    <w:rsid w:val="00085991"/>
    <w:rsid w:val="00086DF0"/>
    <w:rsid w:val="000B00AE"/>
    <w:rsid w:val="000B5894"/>
    <w:rsid w:val="000C416E"/>
    <w:rsid w:val="000C5140"/>
    <w:rsid w:val="000C67EA"/>
    <w:rsid w:val="000C70D3"/>
    <w:rsid w:val="000D34D0"/>
    <w:rsid w:val="000E26CA"/>
    <w:rsid w:val="000E3209"/>
    <w:rsid w:val="000F6338"/>
    <w:rsid w:val="000F685E"/>
    <w:rsid w:val="00102E6D"/>
    <w:rsid w:val="00103C18"/>
    <w:rsid w:val="00111E17"/>
    <w:rsid w:val="00133CCD"/>
    <w:rsid w:val="00137A9E"/>
    <w:rsid w:val="00141E62"/>
    <w:rsid w:val="00150557"/>
    <w:rsid w:val="0015133E"/>
    <w:rsid w:val="00151679"/>
    <w:rsid w:val="0016508B"/>
    <w:rsid w:val="00184C6A"/>
    <w:rsid w:val="00186029"/>
    <w:rsid w:val="001A0CFC"/>
    <w:rsid w:val="001B5B41"/>
    <w:rsid w:val="001B7283"/>
    <w:rsid w:val="001C2DFA"/>
    <w:rsid w:val="001C3176"/>
    <w:rsid w:val="001C5AE8"/>
    <w:rsid w:val="001C61C7"/>
    <w:rsid w:val="001C63BF"/>
    <w:rsid w:val="001D08A3"/>
    <w:rsid w:val="001E0931"/>
    <w:rsid w:val="001E6C12"/>
    <w:rsid w:val="001F1DD9"/>
    <w:rsid w:val="001F6171"/>
    <w:rsid w:val="00204BAB"/>
    <w:rsid w:val="002069CA"/>
    <w:rsid w:val="00213127"/>
    <w:rsid w:val="00216651"/>
    <w:rsid w:val="00223337"/>
    <w:rsid w:val="0022491F"/>
    <w:rsid w:val="0022565C"/>
    <w:rsid w:val="00232241"/>
    <w:rsid w:val="00241582"/>
    <w:rsid w:val="002445AD"/>
    <w:rsid w:val="00251134"/>
    <w:rsid w:val="00254C4E"/>
    <w:rsid w:val="00260855"/>
    <w:rsid w:val="002629AE"/>
    <w:rsid w:val="002659A9"/>
    <w:rsid w:val="00265D76"/>
    <w:rsid w:val="002675D8"/>
    <w:rsid w:val="00270B13"/>
    <w:rsid w:val="002917A1"/>
    <w:rsid w:val="0029199D"/>
    <w:rsid w:val="00294CD2"/>
    <w:rsid w:val="0029638B"/>
    <w:rsid w:val="002A027F"/>
    <w:rsid w:val="002A48BB"/>
    <w:rsid w:val="002A4DE5"/>
    <w:rsid w:val="002B06AC"/>
    <w:rsid w:val="002B4EAE"/>
    <w:rsid w:val="002B63EB"/>
    <w:rsid w:val="002B69CE"/>
    <w:rsid w:val="002C2F0D"/>
    <w:rsid w:val="002C4965"/>
    <w:rsid w:val="002D003C"/>
    <w:rsid w:val="002D2B2B"/>
    <w:rsid w:val="002E13D5"/>
    <w:rsid w:val="002E2BA8"/>
    <w:rsid w:val="002E6560"/>
    <w:rsid w:val="002F1207"/>
    <w:rsid w:val="002F3FDE"/>
    <w:rsid w:val="002F5522"/>
    <w:rsid w:val="003115BA"/>
    <w:rsid w:val="00311843"/>
    <w:rsid w:val="00321AE3"/>
    <w:rsid w:val="003231A0"/>
    <w:rsid w:val="00325750"/>
    <w:rsid w:val="00325D5D"/>
    <w:rsid w:val="00327316"/>
    <w:rsid w:val="00327730"/>
    <w:rsid w:val="00332DF5"/>
    <w:rsid w:val="003371CE"/>
    <w:rsid w:val="0034328C"/>
    <w:rsid w:val="00346329"/>
    <w:rsid w:val="003715D7"/>
    <w:rsid w:val="00372EDB"/>
    <w:rsid w:val="00380AC6"/>
    <w:rsid w:val="00384642"/>
    <w:rsid w:val="00390E64"/>
    <w:rsid w:val="00396B43"/>
    <w:rsid w:val="003B79AA"/>
    <w:rsid w:val="003C0453"/>
    <w:rsid w:val="003D5920"/>
    <w:rsid w:val="003E0DF3"/>
    <w:rsid w:val="003E1C9F"/>
    <w:rsid w:val="003E22F5"/>
    <w:rsid w:val="003E31AE"/>
    <w:rsid w:val="003E5322"/>
    <w:rsid w:val="003E5D7D"/>
    <w:rsid w:val="003F0A74"/>
    <w:rsid w:val="00400B3A"/>
    <w:rsid w:val="004128CC"/>
    <w:rsid w:val="0041579C"/>
    <w:rsid w:val="004236D6"/>
    <w:rsid w:val="00425EF0"/>
    <w:rsid w:val="004318F4"/>
    <w:rsid w:val="004325E6"/>
    <w:rsid w:val="00434CF6"/>
    <w:rsid w:val="00437347"/>
    <w:rsid w:val="0044003F"/>
    <w:rsid w:val="004476D3"/>
    <w:rsid w:val="0045097D"/>
    <w:rsid w:val="004515A7"/>
    <w:rsid w:val="00457677"/>
    <w:rsid w:val="004704A0"/>
    <w:rsid w:val="0048744D"/>
    <w:rsid w:val="00487C3F"/>
    <w:rsid w:val="0049203A"/>
    <w:rsid w:val="00492948"/>
    <w:rsid w:val="00495687"/>
    <w:rsid w:val="00497D4B"/>
    <w:rsid w:val="004A56FA"/>
    <w:rsid w:val="004A5FDA"/>
    <w:rsid w:val="004A7D87"/>
    <w:rsid w:val="004A7F3A"/>
    <w:rsid w:val="004B7FC7"/>
    <w:rsid w:val="004C0C07"/>
    <w:rsid w:val="004D0283"/>
    <w:rsid w:val="004E1CB8"/>
    <w:rsid w:val="004E2126"/>
    <w:rsid w:val="004E230E"/>
    <w:rsid w:val="004E4CE7"/>
    <w:rsid w:val="004F1A53"/>
    <w:rsid w:val="004F2333"/>
    <w:rsid w:val="00510020"/>
    <w:rsid w:val="00511CDB"/>
    <w:rsid w:val="00516F74"/>
    <w:rsid w:val="00520E19"/>
    <w:rsid w:val="005233FB"/>
    <w:rsid w:val="00523521"/>
    <w:rsid w:val="005274DA"/>
    <w:rsid w:val="005322AE"/>
    <w:rsid w:val="00532CFE"/>
    <w:rsid w:val="00537308"/>
    <w:rsid w:val="00546E9E"/>
    <w:rsid w:val="00562FC8"/>
    <w:rsid w:val="005651D2"/>
    <w:rsid w:val="005749BE"/>
    <w:rsid w:val="00580CE7"/>
    <w:rsid w:val="0058536A"/>
    <w:rsid w:val="00593E90"/>
    <w:rsid w:val="005A36C7"/>
    <w:rsid w:val="005A5068"/>
    <w:rsid w:val="005B06CE"/>
    <w:rsid w:val="005B46B3"/>
    <w:rsid w:val="005B4D59"/>
    <w:rsid w:val="005C283C"/>
    <w:rsid w:val="005C31F6"/>
    <w:rsid w:val="005C6FE2"/>
    <w:rsid w:val="005D2508"/>
    <w:rsid w:val="005E1957"/>
    <w:rsid w:val="005F3ABA"/>
    <w:rsid w:val="005F6829"/>
    <w:rsid w:val="006045CF"/>
    <w:rsid w:val="006052F1"/>
    <w:rsid w:val="0061067B"/>
    <w:rsid w:val="006158BD"/>
    <w:rsid w:val="00616B19"/>
    <w:rsid w:val="00616E9D"/>
    <w:rsid w:val="006204B6"/>
    <w:rsid w:val="006308B8"/>
    <w:rsid w:val="006348F3"/>
    <w:rsid w:val="006355C0"/>
    <w:rsid w:val="006430BA"/>
    <w:rsid w:val="0064615E"/>
    <w:rsid w:val="006477E2"/>
    <w:rsid w:val="00650E9E"/>
    <w:rsid w:val="006543D1"/>
    <w:rsid w:val="00663EB8"/>
    <w:rsid w:val="006657D6"/>
    <w:rsid w:val="00667AEF"/>
    <w:rsid w:val="006714AC"/>
    <w:rsid w:val="00672A12"/>
    <w:rsid w:val="00674E15"/>
    <w:rsid w:val="00676F6B"/>
    <w:rsid w:val="006859FF"/>
    <w:rsid w:val="0069100C"/>
    <w:rsid w:val="0069270D"/>
    <w:rsid w:val="00693581"/>
    <w:rsid w:val="006A01F7"/>
    <w:rsid w:val="006A7E0F"/>
    <w:rsid w:val="006B097A"/>
    <w:rsid w:val="006B31A0"/>
    <w:rsid w:val="006B402F"/>
    <w:rsid w:val="006B59B0"/>
    <w:rsid w:val="006C12D9"/>
    <w:rsid w:val="006C199F"/>
    <w:rsid w:val="006C2A9A"/>
    <w:rsid w:val="006D0038"/>
    <w:rsid w:val="006E0337"/>
    <w:rsid w:val="006E78F3"/>
    <w:rsid w:val="006F3362"/>
    <w:rsid w:val="007034DB"/>
    <w:rsid w:val="00703549"/>
    <w:rsid w:val="00715E1E"/>
    <w:rsid w:val="00725EA7"/>
    <w:rsid w:val="00730706"/>
    <w:rsid w:val="00730DD3"/>
    <w:rsid w:val="00732782"/>
    <w:rsid w:val="00732D91"/>
    <w:rsid w:val="007363A4"/>
    <w:rsid w:val="00736453"/>
    <w:rsid w:val="00736D20"/>
    <w:rsid w:val="00737039"/>
    <w:rsid w:val="00742A1C"/>
    <w:rsid w:val="007430D5"/>
    <w:rsid w:val="00746049"/>
    <w:rsid w:val="00757F5A"/>
    <w:rsid w:val="007673B4"/>
    <w:rsid w:val="00773B4D"/>
    <w:rsid w:val="00782C0B"/>
    <w:rsid w:val="00786B3E"/>
    <w:rsid w:val="0078769D"/>
    <w:rsid w:val="00794463"/>
    <w:rsid w:val="007A3E1D"/>
    <w:rsid w:val="007A695C"/>
    <w:rsid w:val="007B2B32"/>
    <w:rsid w:val="007C09E5"/>
    <w:rsid w:val="007C09E7"/>
    <w:rsid w:val="007D2F83"/>
    <w:rsid w:val="007D53C2"/>
    <w:rsid w:val="007E660B"/>
    <w:rsid w:val="007F5FCF"/>
    <w:rsid w:val="007F651C"/>
    <w:rsid w:val="0081059E"/>
    <w:rsid w:val="00813B5D"/>
    <w:rsid w:val="00814691"/>
    <w:rsid w:val="00816DA2"/>
    <w:rsid w:val="00822828"/>
    <w:rsid w:val="00824FB9"/>
    <w:rsid w:val="00825F21"/>
    <w:rsid w:val="00841459"/>
    <w:rsid w:val="00850C84"/>
    <w:rsid w:val="00850C88"/>
    <w:rsid w:val="008554E7"/>
    <w:rsid w:val="00855DBC"/>
    <w:rsid w:val="00856941"/>
    <w:rsid w:val="00866ED5"/>
    <w:rsid w:val="00870616"/>
    <w:rsid w:val="008725C7"/>
    <w:rsid w:val="008A06BE"/>
    <w:rsid w:val="008A194E"/>
    <w:rsid w:val="008A6672"/>
    <w:rsid w:val="008B52D6"/>
    <w:rsid w:val="008C52DF"/>
    <w:rsid w:val="008C6102"/>
    <w:rsid w:val="008C7983"/>
    <w:rsid w:val="008D11C6"/>
    <w:rsid w:val="008D5E22"/>
    <w:rsid w:val="008E66C7"/>
    <w:rsid w:val="008F0705"/>
    <w:rsid w:val="008F5FC5"/>
    <w:rsid w:val="00904853"/>
    <w:rsid w:val="00912B44"/>
    <w:rsid w:val="00937F1E"/>
    <w:rsid w:val="0094520B"/>
    <w:rsid w:val="009465FC"/>
    <w:rsid w:val="00964BE1"/>
    <w:rsid w:val="00981122"/>
    <w:rsid w:val="009853D0"/>
    <w:rsid w:val="00997EA3"/>
    <w:rsid w:val="009A0BF7"/>
    <w:rsid w:val="009A33FC"/>
    <w:rsid w:val="009B1508"/>
    <w:rsid w:val="009B1F36"/>
    <w:rsid w:val="009B388C"/>
    <w:rsid w:val="009B4F45"/>
    <w:rsid w:val="009B77FB"/>
    <w:rsid w:val="009C65B6"/>
    <w:rsid w:val="009D25EE"/>
    <w:rsid w:val="009D5C8E"/>
    <w:rsid w:val="009F35B3"/>
    <w:rsid w:val="009F6C20"/>
    <w:rsid w:val="00A104C7"/>
    <w:rsid w:val="00A11E0F"/>
    <w:rsid w:val="00A120B9"/>
    <w:rsid w:val="00A1268D"/>
    <w:rsid w:val="00A20497"/>
    <w:rsid w:val="00A3146C"/>
    <w:rsid w:val="00A31B63"/>
    <w:rsid w:val="00A33EB2"/>
    <w:rsid w:val="00A375DF"/>
    <w:rsid w:val="00A37F00"/>
    <w:rsid w:val="00A40EAB"/>
    <w:rsid w:val="00A416E6"/>
    <w:rsid w:val="00A4549B"/>
    <w:rsid w:val="00A52A16"/>
    <w:rsid w:val="00A60874"/>
    <w:rsid w:val="00A6180C"/>
    <w:rsid w:val="00A63909"/>
    <w:rsid w:val="00A64585"/>
    <w:rsid w:val="00A74006"/>
    <w:rsid w:val="00A7417B"/>
    <w:rsid w:val="00A80381"/>
    <w:rsid w:val="00A80894"/>
    <w:rsid w:val="00A830C4"/>
    <w:rsid w:val="00A847B3"/>
    <w:rsid w:val="00A850E0"/>
    <w:rsid w:val="00A8563A"/>
    <w:rsid w:val="00A85A85"/>
    <w:rsid w:val="00A9080D"/>
    <w:rsid w:val="00A91534"/>
    <w:rsid w:val="00A93975"/>
    <w:rsid w:val="00A97885"/>
    <w:rsid w:val="00A97CE1"/>
    <w:rsid w:val="00AA6B3A"/>
    <w:rsid w:val="00AB0FBE"/>
    <w:rsid w:val="00AB362A"/>
    <w:rsid w:val="00AC6685"/>
    <w:rsid w:val="00AD3B3A"/>
    <w:rsid w:val="00AD69B0"/>
    <w:rsid w:val="00AD7EDE"/>
    <w:rsid w:val="00AE0237"/>
    <w:rsid w:val="00AE08DC"/>
    <w:rsid w:val="00AF14D8"/>
    <w:rsid w:val="00AF61F9"/>
    <w:rsid w:val="00B01973"/>
    <w:rsid w:val="00B05D2D"/>
    <w:rsid w:val="00B07020"/>
    <w:rsid w:val="00B07957"/>
    <w:rsid w:val="00B27164"/>
    <w:rsid w:val="00B3021F"/>
    <w:rsid w:val="00B30B5B"/>
    <w:rsid w:val="00B356E2"/>
    <w:rsid w:val="00B4577C"/>
    <w:rsid w:val="00B50223"/>
    <w:rsid w:val="00B52A01"/>
    <w:rsid w:val="00B57D44"/>
    <w:rsid w:val="00B63DB2"/>
    <w:rsid w:val="00B7192F"/>
    <w:rsid w:val="00B73506"/>
    <w:rsid w:val="00B75C67"/>
    <w:rsid w:val="00B76657"/>
    <w:rsid w:val="00B80944"/>
    <w:rsid w:val="00B80CB5"/>
    <w:rsid w:val="00B92374"/>
    <w:rsid w:val="00B96910"/>
    <w:rsid w:val="00BA272F"/>
    <w:rsid w:val="00BA4F79"/>
    <w:rsid w:val="00BA7A00"/>
    <w:rsid w:val="00BB0839"/>
    <w:rsid w:val="00BB0CED"/>
    <w:rsid w:val="00BB1007"/>
    <w:rsid w:val="00BB2C3C"/>
    <w:rsid w:val="00BB7B0C"/>
    <w:rsid w:val="00BC069A"/>
    <w:rsid w:val="00BD0701"/>
    <w:rsid w:val="00BE15A9"/>
    <w:rsid w:val="00BF14C1"/>
    <w:rsid w:val="00BF5EF0"/>
    <w:rsid w:val="00BF7FAC"/>
    <w:rsid w:val="00C008FA"/>
    <w:rsid w:val="00C0123D"/>
    <w:rsid w:val="00C120B0"/>
    <w:rsid w:val="00C12A61"/>
    <w:rsid w:val="00C1789B"/>
    <w:rsid w:val="00C238AC"/>
    <w:rsid w:val="00C317CC"/>
    <w:rsid w:val="00C5136E"/>
    <w:rsid w:val="00C5176D"/>
    <w:rsid w:val="00C572C7"/>
    <w:rsid w:val="00C64C9A"/>
    <w:rsid w:val="00C8166C"/>
    <w:rsid w:val="00C83D85"/>
    <w:rsid w:val="00C85721"/>
    <w:rsid w:val="00C87385"/>
    <w:rsid w:val="00C945CE"/>
    <w:rsid w:val="00C9740F"/>
    <w:rsid w:val="00CB0AFA"/>
    <w:rsid w:val="00CB204E"/>
    <w:rsid w:val="00CC42ED"/>
    <w:rsid w:val="00CD0868"/>
    <w:rsid w:val="00CD2E0C"/>
    <w:rsid w:val="00CE325F"/>
    <w:rsid w:val="00CE3282"/>
    <w:rsid w:val="00CE5E69"/>
    <w:rsid w:val="00CF044B"/>
    <w:rsid w:val="00D03671"/>
    <w:rsid w:val="00D21E56"/>
    <w:rsid w:val="00D23DB3"/>
    <w:rsid w:val="00D23F72"/>
    <w:rsid w:val="00D24AFE"/>
    <w:rsid w:val="00D30142"/>
    <w:rsid w:val="00D3201E"/>
    <w:rsid w:val="00D35738"/>
    <w:rsid w:val="00D37E5E"/>
    <w:rsid w:val="00D40B0D"/>
    <w:rsid w:val="00D4120F"/>
    <w:rsid w:val="00D46327"/>
    <w:rsid w:val="00D56F8C"/>
    <w:rsid w:val="00D60BC2"/>
    <w:rsid w:val="00D6216A"/>
    <w:rsid w:val="00D635AC"/>
    <w:rsid w:val="00D63739"/>
    <w:rsid w:val="00D63FC0"/>
    <w:rsid w:val="00D67B14"/>
    <w:rsid w:val="00D67F69"/>
    <w:rsid w:val="00D72C3A"/>
    <w:rsid w:val="00D7581B"/>
    <w:rsid w:val="00D87F3E"/>
    <w:rsid w:val="00D929D9"/>
    <w:rsid w:val="00DA4479"/>
    <w:rsid w:val="00DA55D4"/>
    <w:rsid w:val="00DA5AD1"/>
    <w:rsid w:val="00DB091D"/>
    <w:rsid w:val="00DC1F6B"/>
    <w:rsid w:val="00DC3C7E"/>
    <w:rsid w:val="00DC76F7"/>
    <w:rsid w:val="00DD0EC2"/>
    <w:rsid w:val="00DD103C"/>
    <w:rsid w:val="00DE7F1A"/>
    <w:rsid w:val="00DF3D50"/>
    <w:rsid w:val="00E030B9"/>
    <w:rsid w:val="00E04C0C"/>
    <w:rsid w:val="00E104FC"/>
    <w:rsid w:val="00E12D2A"/>
    <w:rsid w:val="00E20D2F"/>
    <w:rsid w:val="00E25679"/>
    <w:rsid w:val="00E27F2F"/>
    <w:rsid w:val="00E30167"/>
    <w:rsid w:val="00E359D3"/>
    <w:rsid w:val="00E43DD4"/>
    <w:rsid w:val="00E51FC7"/>
    <w:rsid w:val="00E52DA4"/>
    <w:rsid w:val="00E6050E"/>
    <w:rsid w:val="00E70A55"/>
    <w:rsid w:val="00E75E66"/>
    <w:rsid w:val="00E772A7"/>
    <w:rsid w:val="00E84D0D"/>
    <w:rsid w:val="00E93428"/>
    <w:rsid w:val="00E93F75"/>
    <w:rsid w:val="00E94DCB"/>
    <w:rsid w:val="00EA5F98"/>
    <w:rsid w:val="00EA6731"/>
    <w:rsid w:val="00EB243F"/>
    <w:rsid w:val="00EB427E"/>
    <w:rsid w:val="00EB63E8"/>
    <w:rsid w:val="00EC28C2"/>
    <w:rsid w:val="00EC4658"/>
    <w:rsid w:val="00EC5D04"/>
    <w:rsid w:val="00ED19A7"/>
    <w:rsid w:val="00ED7F85"/>
    <w:rsid w:val="00EE54C7"/>
    <w:rsid w:val="00EE57E2"/>
    <w:rsid w:val="00EF0CF3"/>
    <w:rsid w:val="00EF1F4E"/>
    <w:rsid w:val="00EF2DCC"/>
    <w:rsid w:val="00EF406F"/>
    <w:rsid w:val="00F04D12"/>
    <w:rsid w:val="00F112F2"/>
    <w:rsid w:val="00F123F5"/>
    <w:rsid w:val="00F125FA"/>
    <w:rsid w:val="00F1577C"/>
    <w:rsid w:val="00F3786F"/>
    <w:rsid w:val="00F51F7D"/>
    <w:rsid w:val="00F67BA0"/>
    <w:rsid w:val="00F67E6B"/>
    <w:rsid w:val="00F804BD"/>
    <w:rsid w:val="00F91756"/>
    <w:rsid w:val="00F93D38"/>
    <w:rsid w:val="00FA0BD3"/>
    <w:rsid w:val="00FB13D5"/>
    <w:rsid w:val="00FB4FE5"/>
    <w:rsid w:val="00FF5FDE"/>
    <w:rsid w:val="00FF6937"/>
    <w:rsid w:val="00FF7523"/>
    <w:rsid w:val="025EBF73"/>
    <w:rsid w:val="15E2D49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D0C8"/>
  <w15:docId w15:val="{5F27893F-2CBD-4CB4-B6BD-D981F898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22"/>
    <w:pPr>
      <w:autoSpaceDE w:val="0"/>
      <w:autoSpaceDN w:val="0"/>
      <w:adjustRightInd w:val="0"/>
      <w:spacing w:before="120" w:after="120"/>
      <w:jc w:val="both"/>
    </w:pPr>
    <w:rPr>
      <w:rFonts w:ascii="Calibri" w:hAnsi="Calibri"/>
      <w:sz w:val="24"/>
      <w:szCs w:val="24"/>
    </w:rPr>
  </w:style>
  <w:style w:type="paragraph" w:styleId="Titre1">
    <w:name w:val="heading 1"/>
    <w:basedOn w:val="Normal"/>
    <w:next w:val="Normal"/>
    <w:link w:val="Titre1Car"/>
    <w:qFormat/>
    <w:rsid w:val="00667AEF"/>
    <w:pPr>
      <w:numPr>
        <w:numId w:val="3"/>
      </w:numPr>
      <w:ind w:right="-568"/>
      <w:outlineLvl w:val="0"/>
    </w:pPr>
    <w:rPr>
      <w:rFonts w:cs="Tahoma"/>
      <w:b/>
      <w:bCs/>
      <w:sz w:val="28"/>
      <w:szCs w:val="28"/>
      <w:u w:val="single"/>
    </w:rPr>
  </w:style>
  <w:style w:type="paragraph" w:styleId="Titre2">
    <w:name w:val="heading 2"/>
    <w:basedOn w:val="Normal"/>
    <w:next w:val="Normal"/>
    <w:link w:val="Titre2Car"/>
    <w:qFormat/>
    <w:rsid w:val="00667AEF"/>
    <w:pPr>
      <w:numPr>
        <w:ilvl w:val="1"/>
        <w:numId w:val="3"/>
      </w:numPr>
      <w:ind w:right="-568"/>
      <w:outlineLvl w:val="1"/>
    </w:pPr>
    <w:rPr>
      <w:rFonts w:cs="Tahoma"/>
      <w:b/>
      <w:bCs/>
      <w:u w:val="single"/>
    </w:rPr>
  </w:style>
  <w:style w:type="paragraph" w:styleId="Titre3">
    <w:name w:val="heading 3"/>
    <w:basedOn w:val="Normal"/>
    <w:next w:val="Normal"/>
    <w:qFormat/>
    <w:pPr>
      <w:keepNext/>
      <w:spacing w:before="240" w:after="60"/>
      <w:outlineLvl w:val="2"/>
    </w:pPr>
    <w:rPr>
      <w:u w:val="single"/>
    </w:rPr>
  </w:style>
  <w:style w:type="paragraph" w:styleId="Titre4">
    <w:name w:val="heading 4"/>
    <w:basedOn w:val="Normal"/>
    <w:next w:val="Normal"/>
    <w:qFormat/>
    <w:pPr>
      <w:keepNext/>
      <w:ind w:right="-1"/>
      <w:jc w:val="center"/>
      <w:outlineLvl w:val="3"/>
    </w:pPr>
    <w:rPr>
      <w:b/>
      <w:bCs/>
      <w:sz w:val="20"/>
      <w:szCs w:val="20"/>
      <w:lang w:val="en-GB"/>
    </w:rPr>
  </w:style>
  <w:style w:type="paragraph" w:styleId="Titre5">
    <w:name w:val="heading 5"/>
    <w:basedOn w:val="Titre2"/>
    <w:next w:val="Normal"/>
    <w:qFormat/>
    <w:rsid w:val="00AC6685"/>
    <w:pPr>
      <w:numPr>
        <w:ilvl w:val="2"/>
      </w:num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paragraph" w:styleId="Corpsdetexte">
    <w:name w:val="Body Text"/>
    <w:basedOn w:val="Normal"/>
    <w:pPr>
      <w:ind w:right="-568"/>
    </w:pPr>
    <w:rPr>
      <w:color w:val="FF0000"/>
      <w:sz w:val="22"/>
      <w:szCs w:val="22"/>
    </w:rPr>
  </w:style>
  <w:style w:type="paragraph" w:styleId="Corpsdetexte2">
    <w:name w:val="Body Text 2"/>
    <w:basedOn w:val="Normal"/>
    <w:rsid w:val="00D87F3E"/>
    <w:pPr>
      <w:spacing w:line="480" w:lineRule="auto"/>
    </w:pPr>
  </w:style>
  <w:style w:type="table" w:styleId="Grilledutableau">
    <w:name w:val="Table Grid"/>
    <w:basedOn w:val="TableauNormal"/>
    <w:rsid w:val="00184C6A"/>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667AEF"/>
    <w:rPr>
      <w:rFonts w:ascii="Calibri" w:hAnsi="Calibri" w:cs="Tahoma"/>
      <w:b/>
      <w:bCs/>
      <w:sz w:val="24"/>
      <w:szCs w:val="24"/>
      <w:u w:val="single"/>
    </w:rPr>
  </w:style>
  <w:style w:type="paragraph" w:customStyle="1" w:styleId="StyleTitre2Nonsoulign">
    <w:name w:val="Style Titre 2 + Non souligné"/>
    <w:basedOn w:val="Titre2"/>
    <w:rsid w:val="00667AEF"/>
    <w:rPr>
      <w:u w:val="none"/>
    </w:rPr>
  </w:style>
  <w:style w:type="paragraph" w:customStyle="1" w:styleId="StyleTitre2Nonsoulign1">
    <w:name w:val="Style Titre 2 + Non souligné1"/>
    <w:basedOn w:val="Titre2"/>
    <w:rsid w:val="00AC6685"/>
    <w:pPr>
      <w:ind w:left="1224"/>
    </w:pPr>
    <w:rPr>
      <w:u w:val="none"/>
    </w:rPr>
  </w:style>
  <w:style w:type="character" w:customStyle="1" w:styleId="Titre1Car">
    <w:name w:val="Titre 1 Car"/>
    <w:link w:val="Titre1"/>
    <w:rsid w:val="004F2333"/>
    <w:rPr>
      <w:rFonts w:ascii="Calibri" w:hAnsi="Calibri" w:cs="Tahoma"/>
      <w:b/>
      <w:bCs/>
      <w:sz w:val="28"/>
      <w:szCs w:val="28"/>
      <w:u w:val="single"/>
    </w:rPr>
  </w:style>
  <w:style w:type="paragraph" w:customStyle="1" w:styleId="01Styletexte">
    <w:name w:val="01 Style texte"/>
    <w:basedOn w:val="Normal"/>
    <w:link w:val="01StyletexteCar"/>
    <w:rsid w:val="00737039"/>
    <w:pPr>
      <w:overflowPunct w:val="0"/>
      <w:spacing w:before="0"/>
      <w:textAlignment w:val="baseline"/>
    </w:pPr>
    <w:rPr>
      <w:rFonts w:ascii="Arial" w:hAnsi="Arial" w:cs="Arial"/>
      <w:sz w:val="22"/>
      <w:szCs w:val="22"/>
    </w:rPr>
  </w:style>
  <w:style w:type="character" w:customStyle="1" w:styleId="01StyletexteCar">
    <w:name w:val="01 Style texte Car"/>
    <w:link w:val="01Styletexte"/>
    <w:locked/>
    <w:rsid w:val="00737039"/>
    <w:rPr>
      <w:rFonts w:ascii="Arial" w:hAnsi="Arial" w:cs="Arial"/>
      <w:sz w:val="22"/>
      <w:szCs w:val="22"/>
      <w:lang w:eastAsia="fr-FR"/>
    </w:rPr>
  </w:style>
  <w:style w:type="paragraph" w:styleId="En-tte">
    <w:name w:val="header"/>
    <w:basedOn w:val="Normal"/>
    <w:link w:val="En-tteCar"/>
    <w:uiPriority w:val="99"/>
    <w:rsid w:val="009B4F45"/>
    <w:pPr>
      <w:tabs>
        <w:tab w:val="center" w:pos="4536"/>
        <w:tab w:val="right" w:pos="9072"/>
      </w:tabs>
    </w:pPr>
  </w:style>
  <w:style w:type="character" w:customStyle="1" w:styleId="En-tteCar">
    <w:name w:val="En-tête Car"/>
    <w:link w:val="En-tte"/>
    <w:uiPriority w:val="99"/>
    <w:rsid w:val="009B4F45"/>
    <w:rPr>
      <w:rFonts w:ascii="Calibri" w:hAnsi="Calibri"/>
      <w:sz w:val="24"/>
      <w:szCs w:val="24"/>
      <w:lang w:eastAsia="fr-FR"/>
    </w:rPr>
  </w:style>
  <w:style w:type="paragraph" w:styleId="Pieddepage">
    <w:name w:val="footer"/>
    <w:basedOn w:val="Normal"/>
    <w:link w:val="PieddepageCar"/>
    <w:rsid w:val="009B4F45"/>
    <w:pPr>
      <w:tabs>
        <w:tab w:val="center" w:pos="4536"/>
        <w:tab w:val="right" w:pos="9072"/>
      </w:tabs>
    </w:pPr>
  </w:style>
  <w:style w:type="character" w:customStyle="1" w:styleId="PieddepageCar">
    <w:name w:val="Pied de page Car"/>
    <w:link w:val="Pieddepage"/>
    <w:rsid w:val="009B4F45"/>
    <w:rPr>
      <w:rFonts w:ascii="Calibri" w:hAnsi="Calibri"/>
      <w:sz w:val="24"/>
      <w:szCs w:val="24"/>
      <w:lang w:eastAsia="fr-FR"/>
    </w:rPr>
  </w:style>
  <w:style w:type="paragraph" w:styleId="Textedebulles">
    <w:name w:val="Balloon Text"/>
    <w:basedOn w:val="Normal"/>
    <w:link w:val="TextedebullesCar"/>
    <w:rsid w:val="009B4F45"/>
    <w:pPr>
      <w:spacing w:before="0" w:after="0"/>
    </w:pPr>
    <w:rPr>
      <w:rFonts w:ascii="Tahoma" w:hAnsi="Tahoma" w:cs="Tahoma"/>
      <w:sz w:val="16"/>
      <w:szCs w:val="16"/>
    </w:rPr>
  </w:style>
  <w:style w:type="character" w:customStyle="1" w:styleId="TextedebullesCar">
    <w:name w:val="Texte de bulles Car"/>
    <w:link w:val="Textedebulles"/>
    <w:rsid w:val="009B4F45"/>
    <w:rPr>
      <w:rFonts w:ascii="Tahoma" w:hAnsi="Tahoma" w:cs="Tahoma"/>
      <w:sz w:val="16"/>
      <w:szCs w:val="16"/>
      <w:lang w:eastAsia="fr-FR"/>
    </w:rPr>
  </w:style>
  <w:style w:type="character" w:styleId="Numrodepage">
    <w:name w:val="page number"/>
    <w:rsid w:val="00B80CB5"/>
  </w:style>
  <w:style w:type="paragraph" w:styleId="Paragraphedeliste">
    <w:name w:val="List Paragraph"/>
    <w:aliases w:val="TP Liste"/>
    <w:basedOn w:val="Normal"/>
    <w:link w:val="ParagraphedelisteCar"/>
    <w:uiPriority w:val="34"/>
    <w:qFormat/>
    <w:rsid w:val="003D5920"/>
    <w:pPr>
      <w:autoSpaceDE/>
      <w:autoSpaceDN/>
      <w:adjustRightInd/>
      <w:spacing w:before="0" w:after="0"/>
      <w:ind w:left="708"/>
      <w:jc w:val="left"/>
    </w:pPr>
    <w:rPr>
      <w:rFonts w:ascii="Times New Roman" w:hAnsi="Times New Roman"/>
    </w:rPr>
  </w:style>
  <w:style w:type="character" w:styleId="Marquedecommentaire">
    <w:name w:val="annotation reference"/>
    <w:rsid w:val="003D5920"/>
    <w:rPr>
      <w:sz w:val="16"/>
      <w:szCs w:val="16"/>
    </w:rPr>
  </w:style>
  <w:style w:type="paragraph" w:styleId="Commentaire">
    <w:name w:val="annotation text"/>
    <w:basedOn w:val="Normal"/>
    <w:link w:val="CommentaireCar"/>
    <w:rsid w:val="003D5920"/>
    <w:pPr>
      <w:autoSpaceDE/>
      <w:autoSpaceDN/>
      <w:adjustRightInd/>
      <w:spacing w:before="0" w:after="0"/>
      <w:jc w:val="left"/>
    </w:pPr>
    <w:rPr>
      <w:rFonts w:ascii="Times New Roman" w:hAnsi="Times New Roman"/>
      <w:sz w:val="20"/>
      <w:szCs w:val="20"/>
    </w:rPr>
  </w:style>
  <w:style w:type="character" w:customStyle="1" w:styleId="CommentaireCar">
    <w:name w:val="Commentaire Car"/>
    <w:basedOn w:val="Policepardfaut"/>
    <w:link w:val="Commentaire"/>
    <w:rsid w:val="003D5920"/>
  </w:style>
  <w:style w:type="paragraph" w:styleId="Objetducommentaire">
    <w:name w:val="annotation subject"/>
    <w:basedOn w:val="Commentaire"/>
    <w:next w:val="Commentaire"/>
    <w:link w:val="ObjetducommentaireCar"/>
    <w:rsid w:val="00746049"/>
    <w:pPr>
      <w:autoSpaceDE w:val="0"/>
      <w:autoSpaceDN w:val="0"/>
      <w:adjustRightInd w:val="0"/>
      <w:spacing w:before="120" w:after="120"/>
      <w:jc w:val="both"/>
    </w:pPr>
    <w:rPr>
      <w:rFonts w:ascii="Calibri" w:hAnsi="Calibri"/>
      <w:b/>
      <w:bCs/>
    </w:rPr>
  </w:style>
  <w:style w:type="character" w:customStyle="1" w:styleId="ObjetducommentaireCar">
    <w:name w:val="Objet du commentaire Car"/>
    <w:link w:val="Objetducommentaire"/>
    <w:rsid w:val="00746049"/>
    <w:rPr>
      <w:rFonts w:ascii="Calibri" w:hAnsi="Calibri"/>
      <w:b/>
      <w:bCs/>
    </w:rPr>
  </w:style>
  <w:style w:type="paragraph" w:styleId="Rvision">
    <w:name w:val="Revision"/>
    <w:hidden/>
    <w:uiPriority w:val="99"/>
    <w:semiHidden/>
    <w:rsid w:val="001E0931"/>
    <w:rPr>
      <w:rFonts w:ascii="Calibri" w:hAnsi="Calibri"/>
      <w:sz w:val="24"/>
      <w:szCs w:val="24"/>
    </w:rPr>
  </w:style>
  <w:style w:type="character" w:customStyle="1" w:styleId="normaltextrun">
    <w:name w:val="normaltextrun"/>
    <w:basedOn w:val="Policepardfaut"/>
    <w:rsid w:val="000326A5"/>
  </w:style>
  <w:style w:type="paragraph" w:customStyle="1" w:styleId="paragraph">
    <w:name w:val="paragraph"/>
    <w:basedOn w:val="Normal"/>
    <w:rsid w:val="000326A5"/>
    <w:pPr>
      <w:autoSpaceDE/>
      <w:autoSpaceDN/>
      <w:adjustRightInd/>
      <w:spacing w:before="100" w:beforeAutospacing="1" w:after="100" w:afterAutospacing="1"/>
      <w:jc w:val="left"/>
    </w:pPr>
    <w:rPr>
      <w:rFonts w:ascii="Times New Roman" w:hAnsi="Times New Roman"/>
    </w:rPr>
  </w:style>
  <w:style w:type="character" w:customStyle="1" w:styleId="eop">
    <w:name w:val="eop"/>
    <w:basedOn w:val="Policepardfaut"/>
    <w:rsid w:val="000326A5"/>
  </w:style>
  <w:style w:type="character" w:styleId="Mentionnonrsolue">
    <w:name w:val="Unresolved Mention"/>
    <w:basedOn w:val="Policepardfaut"/>
    <w:uiPriority w:val="99"/>
    <w:unhideWhenUsed/>
    <w:rsid w:val="00102E6D"/>
    <w:rPr>
      <w:color w:val="605E5C"/>
      <w:shd w:val="clear" w:color="auto" w:fill="E1DFDD"/>
    </w:rPr>
  </w:style>
  <w:style w:type="character" w:styleId="Mention">
    <w:name w:val="Mention"/>
    <w:basedOn w:val="Policepardfaut"/>
    <w:uiPriority w:val="99"/>
    <w:unhideWhenUsed/>
    <w:rsid w:val="00102E6D"/>
    <w:rPr>
      <w:color w:val="2B579A"/>
      <w:shd w:val="clear" w:color="auto" w:fill="E1DFDD"/>
    </w:rPr>
  </w:style>
  <w:style w:type="paragraph" w:customStyle="1" w:styleId="Style4">
    <w:name w:val="Style4"/>
    <w:basedOn w:val="Paragraphedeliste"/>
    <w:qFormat/>
    <w:rsid w:val="00254C4E"/>
    <w:pPr>
      <w:numPr>
        <w:ilvl w:val="1"/>
        <w:numId w:val="24"/>
      </w:numPr>
      <w:tabs>
        <w:tab w:val="num" w:pos="1440"/>
      </w:tabs>
      <w:ind w:right="-568"/>
    </w:pPr>
    <w:rPr>
      <w:rFonts w:ascii="Calibri" w:hAnsi="Calibri" w:cs="Tahoma"/>
      <w:b/>
      <w:bCs/>
      <w:u w:val="single"/>
    </w:rPr>
  </w:style>
  <w:style w:type="character" w:customStyle="1" w:styleId="ParagraphedelisteCar">
    <w:name w:val="Paragraphe de liste Car"/>
    <w:aliases w:val="TP Liste Car"/>
    <w:basedOn w:val="Policepardfaut"/>
    <w:link w:val="Paragraphedeliste"/>
    <w:uiPriority w:val="34"/>
    <w:rsid w:val="00254C4E"/>
    <w:rPr>
      <w:sz w:val="24"/>
      <w:szCs w:val="24"/>
    </w:rPr>
  </w:style>
  <w:style w:type="paragraph" w:styleId="En-ttedetabledesmatires">
    <w:name w:val="TOC Heading"/>
    <w:basedOn w:val="Titre1"/>
    <w:next w:val="Normal"/>
    <w:uiPriority w:val="39"/>
    <w:unhideWhenUsed/>
    <w:qFormat/>
    <w:rsid w:val="00822828"/>
    <w:pPr>
      <w:keepNext/>
      <w:keepLines/>
      <w:numPr>
        <w:numId w:val="0"/>
      </w:numPr>
      <w:autoSpaceDE/>
      <w:autoSpaceDN/>
      <w:adjustRightInd/>
      <w:spacing w:before="24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M1">
    <w:name w:val="toc 1"/>
    <w:basedOn w:val="Normal"/>
    <w:next w:val="Normal"/>
    <w:autoRedefine/>
    <w:uiPriority w:val="39"/>
    <w:unhideWhenUsed/>
    <w:rsid w:val="00822828"/>
    <w:pPr>
      <w:spacing w:after="100"/>
    </w:pPr>
  </w:style>
  <w:style w:type="paragraph" w:styleId="TM2">
    <w:name w:val="toc 2"/>
    <w:basedOn w:val="Normal"/>
    <w:next w:val="Normal"/>
    <w:autoRedefine/>
    <w:uiPriority w:val="39"/>
    <w:unhideWhenUsed/>
    <w:rsid w:val="00822828"/>
    <w:pPr>
      <w:spacing w:after="100"/>
      <w:ind w:left="240"/>
    </w:pPr>
  </w:style>
  <w:style w:type="character" w:styleId="Lienhypertexte">
    <w:name w:val="Hyperlink"/>
    <w:basedOn w:val="Policepardfaut"/>
    <w:uiPriority w:val="99"/>
    <w:unhideWhenUsed/>
    <w:rsid w:val="00822828"/>
    <w:rPr>
      <w:color w:val="0000FF" w:themeColor="hyperlink"/>
      <w:u w:val="single"/>
    </w:rPr>
  </w:style>
  <w:style w:type="paragraph" w:styleId="TM3">
    <w:name w:val="toc 3"/>
    <w:basedOn w:val="Normal"/>
    <w:next w:val="Normal"/>
    <w:autoRedefine/>
    <w:uiPriority w:val="39"/>
    <w:unhideWhenUsed/>
    <w:rsid w:val="00E030B9"/>
    <w:pPr>
      <w:spacing w:after="100"/>
      <w:ind w:left="480"/>
    </w:pPr>
  </w:style>
  <w:style w:type="paragraph" w:styleId="TM5">
    <w:name w:val="toc 5"/>
    <w:basedOn w:val="Normal"/>
    <w:next w:val="Normal"/>
    <w:autoRedefine/>
    <w:uiPriority w:val="39"/>
    <w:unhideWhenUsed/>
    <w:rsid w:val="00AF61F9"/>
    <w:pPr>
      <w:spacing w:after="100"/>
      <w:ind w:left="960"/>
    </w:pPr>
  </w:style>
  <w:style w:type="paragraph" w:customStyle="1" w:styleId="Style3">
    <w:name w:val="Style3"/>
    <w:basedOn w:val="Normal"/>
    <w:link w:val="Style3Car"/>
    <w:qFormat/>
    <w:rsid w:val="00041954"/>
    <w:pPr>
      <w:numPr>
        <w:ilvl w:val="2"/>
        <w:numId w:val="26"/>
      </w:numPr>
      <w:tabs>
        <w:tab w:val="num" w:pos="720"/>
      </w:tabs>
      <w:autoSpaceDE/>
      <w:autoSpaceDN/>
      <w:adjustRightInd/>
      <w:spacing w:before="0" w:after="0"/>
      <w:ind w:left="720"/>
      <w:jc w:val="left"/>
    </w:pPr>
    <w:rPr>
      <w:rFonts w:cs="Arial"/>
      <w:b/>
      <w:bCs/>
      <w:iCs/>
      <w:sz w:val="20"/>
      <w:szCs w:val="20"/>
      <w:u w:val="single"/>
    </w:rPr>
  </w:style>
  <w:style w:type="character" w:customStyle="1" w:styleId="Style3Car">
    <w:name w:val="Style3 Car"/>
    <w:basedOn w:val="Policepardfaut"/>
    <w:link w:val="Style3"/>
    <w:rsid w:val="00041954"/>
    <w:rPr>
      <w:rFonts w:ascii="Calibri" w:hAnsi="Calibri" w:cs="Arial"/>
      <w:b/>
      <w:bCs/>
      <w:iCs/>
      <w:u w:val="single"/>
    </w:rPr>
  </w:style>
  <w:style w:type="character" w:styleId="lev">
    <w:name w:val="Strong"/>
    <w:basedOn w:val="Policepardfaut"/>
    <w:uiPriority w:val="22"/>
    <w:qFormat/>
    <w:rsid w:val="00437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9132">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203443512">
      <w:bodyDiv w:val="1"/>
      <w:marLeft w:val="0"/>
      <w:marRight w:val="0"/>
      <w:marTop w:val="0"/>
      <w:marBottom w:val="0"/>
      <w:divBdr>
        <w:top w:val="none" w:sz="0" w:space="0" w:color="auto"/>
        <w:left w:val="none" w:sz="0" w:space="0" w:color="auto"/>
        <w:bottom w:val="none" w:sz="0" w:space="0" w:color="auto"/>
        <w:right w:val="none" w:sz="0" w:space="0" w:color="auto"/>
      </w:divBdr>
    </w:div>
    <w:div w:id="284776638">
      <w:bodyDiv w:val="1"/>
      <w:marLeft w:val="0"/>
      <w:marRight w:val="0"/>
      <w:marTop w:val="0"/>
      <w:marBottom w:val="0"/>
      <w:divBdr>
        <w:top w:val="none" w:sz="0" w:space="0" w:color="auto"/>
        <w:left w:val="none" w:sz="0" w:space="0" w:color="auto"/>
        <w:bottom w:val="none" w:sz="0" w:space="0" w:color="auto"/>
        <w:right w:val="none" w:sz="0" w:space="0" w:color="auto"/>
      </w:divBdr>
    </w:div>
    <w:div w:id="357850947">
      <w:bodyDiv w:val="1"/>
      <w:marLeft w:val="0"/>
      <w:marRight w:val="0"/>
      <w:marTop w:val="0"/>
      <w:marBottom w:val="0"/>
      <w:divBdr>
        <w:top w:val="none" w:sz="0" w:space="0" w:color="auto"/>
        <w:left w:val="none" w:sz="0" w:space="0" w:color="auto"/>
        <w:bottom w:val="none" w:sz="0" w:space="0" w:color="auto"/>
        <w:right w:val="none" w:sz="0" w:space="0" w:color="auto"/>
      </w:divBdr>
    </w:div>
    <w:div w:id="391541558">
      <w:bodyDiv w:val="1"/>
      <w:marLeft w:val="0"/>
      <w:marRight w:val="0"/>
      <w:marTop w:val="0"/>
      <w:marBottom w:val="0"/>
      <w:divBdr>
        <w:top w:val="none" w:sz="0" w:space="0" w:color="auto"/>
        <w:left w:val="none" w:sz="0" w:space="0" w:color="auto"/>
        <w:bottom w:val="none" w:sz="0" w:space="0" w:color="auto"/>
        <w:right w:val="none" w:sz="0" w:space="0" w:color="auto"/>
      </w:divBdr>
    </w:div>
    <w:div w:id="533351293">
      <w:bodyDiv w:val="1"/>
      <w:marLeft w:val="0"/>
      <w:marRight w:val="0"/>
      <w:marTop w:val="0"/>
      <w:marBottom w:val="0"/>
      <w:divBdr>
        <w:top w:val="none" w:sz="0" w:space="0" w:color="auto"/>
        <w:left w:val="none" w:sz="0" w:space="0" w:color="auto"/>
        <w:bottom w:val="none" w:sz="0" w:space="0" w:color="auto"/>
        <w:right w:val="none" w:sz="0" w:space="0" w:color="auto"/>
      </w:divBdr>
    </w:div>
    <w:div w:id="563489532">
      <w:bodyDiv w:val="1"/>
      <w:marLeft w:val="0"/>
      <w:marRight w:val="0"/>
      <w:marTop w:val="0"/>
      <w:marBottom w:val="0"/>
      <w:divBdr>
        <w:top w:val="none" w:sz="0" w:space="0" w:color="auto"/>
        <w:left w:val="none" w:sz="0" w:space="0" w:color="auto"/>
        <w:bottom w:val="none" w:sz="0" w:space="0" w:color="auto"/>
        <w:right w:val="none" w:sz="0" w:space="0" w:color="auto"/>
      </w:divBdr>
    </w:div>
    <w:div w:id="579759347">
      <w:bodyDiv w:val="1"/>
      <w:marLeft w:val="0"/>
      <w:marRight w:val="0"/>
      <w:marTop w:val="0"/>
      <w:marBottom w:val="0"/>
      <w:divBdr>
        <w:top w:val="none" w:sz="0" w:space="0" w:color="auto"/>
        <w:left w:val="none" w:sz="0" w:space="0" w:color="auto"/>
        <w:bottom w:val="none" w:sz="0" w:space="0" w:color="auto"/>
        <w:right w:val="none" w:sz="0" w:space="0" w:color="auto"/>
      </w:divBdr>
    </w:div>
    <w:div w:id="619537507">
      <w:bodyDiv w:val="1"/>
      <w:marLeft w:val="0"/>
      <w:marRight w:val="0"/>
      <w:marTop w:val="0"/>
      <w:marBottom w:val="0"/>
      <w:divBdr>
        <w:top w:val="none" w:sz="0" w:space="0" w:color="auto"/>
        <w:left w:val="none" w:sz="0" w:space="0" w:color="auto"/>
        <w:bottom w:val="none" w:sz="0" w:space="0" w:color="auto"/>
        <w:right w:val="none" w:sz="0" w:space="0" w:color="auto"/>
      </w:divBdr>
    </w:div>
    <w:div w:id="826671724">
      <w:bodyDiv w:val="1"/>
      <w:marLeft w:val="0"/>
      <w:marRight w:val="0"/>
      <w:marTop w:val="0"/>
      <w:marBottom w:val="0"/>
      <w:divBdr>
        <w:top w:val="none" w:sz="0" w:space="0" w:color="auto"/>
        <w:left w:val="none" w:sz="0" w:space="0" w:color="auto"/>
        <w:bottom w:val="none" w:sz="0" w:space="0" w:color="auto"/>
        <w:right w:val="none" w:sz="0" w:space="0" w:color="auto"/>
      </w:divBdr>
    </w:div>
    <w:div w:id="865825014">
      <w:bodyDiv w:val="1"/>
      <w:marLeft w:val="0"/>
      <w:marRight w:val="0"/>
      <w:marTop w:val="0"/>
      <w:marBottom w:val="0"/>
      <w:divBdr>
        <w:top w:val="none" w:sz="0" w:space="0" w:color="auto"/>
        <w:left w:val="none" w:sz="0" w:space="0" w:color="auto"/>
        <w:bottom w:val="none" w:sz="0" w:space="0" w:color="auto"/>
        <w:right w:val="none" w:sz="0" w:space="0" w:color="auto"/>
      </w:divBdr>
    </w:div>
    <w:div w:id="909579535">
      <w:bodyDiv w:val="1"/>
      <w:marLeft w:val="0"/>
      <w:marRight w:val="0"/>
      <w:marTop w:val="0"/>
      <w:marBottom w:val="0"/>
      <w:divBdr>
        <w:top w:val="none" w:sz="0" w:space="0" w:color="auto"/>
        <w:left w:val="none" w:sz="0" w:space="0" w:color="auto"/>
        <w:bottom w:val="none" w:sz="0" w:space="0" w:color="auto"/>
        <w:right w:val="none" w:sz="0" w:space="0" w:color="auto"/>
      </w:divBdr>
    </w:div>
    <w:div w:id="928925207">
      <w:bodyDiv w:val="1"/>
      <w:marLeft w:val="0"/>
      <w:marRight w:val="0"/>
      <w:marTop w:val="0"/>
      <w:marBottom w:val="0"/>
      <w:divBdr>
        <w:top w:val="none" w:sz="0" w:space="0" w:color="auto"/>
        <w:left w:val="none" w:sz="0" w:space="0" w:color="auto"/>
        <w:bottom w:val="none" w:sz="0" w:space="0" w:color="auto"/>
        <w:right w:val="none" w:sz="0" w:space="0" w:color="auto"/>
      </w:divBdr>
    </w:div>
    <w:div w:id="942953719">
      <w:bodyDiv w:val="1"/>
      <w:marLeft w:val="0"/>
      <w:marRight w:val="0"/>
      <w:marTop w:val="0"/>
      <w:marBottom w:val="0"/>
      <w:divBdr>
        <w:top w:val="none" w:sz="0" w:space="0" w:color="auto"/>
        <w:left w:val="none" w:sz="0" w:space="0" w:color="auto"/>
        <w:bottom w:val="none" w:sz="0" w:space="0" w:color="auto"/>
        <w:right w:val="none" w:sz="0" w:space="0" w:color="auto"/>
      </w:divBdr>
    </w:div>
    <w:div w:id="1021902873">
      <w:bodyDiv w:val="1"/>
      <w:marLeft w:val="0"/>
      <w:marRight w:val="0"/>
      <w:marTop w:val="0"/>
      <w:marBottom w:val="0"/>
      <w:divBdr>
        <w:top w:val="none" w:sz="0" w:space="0" w:color="auto"/>
        <w:left w:val="none" w:sz="0" w:space="0" w:color="auto"/>
        <w:bottom w:val="none" w:sz="0" w:space="0" w:color="auto"/>
        <w:right w:val="none" w:sz="0" w:space="0" w:color="auto"/>
      </w:divBdr>
    </w:div>
    <w:div w:id="1066146045">
      <w:bodyDiv w:val="1"/>
      <w:marLeft w:val="0"/>
      <w:marRight w:val="0"/>
      <w:marTop w:val="0"/>
      <w:marBottom w:val="0"/>
      <w:divBdr>
        <w:top w:val="none" w:sz="0" w:space="0" w:color="auto"/>
        <w:left w:val="none" w:sz="0" w:space="0" w:color="auto"/>
        <w:bottom w:val="none" w:sz="0" w:space="0" w:color="auto"/>
        <w:right w:val="none" w:sz="0" w:space="0" w:color="auto"/>
      </w:divBdr>
    </w:div>
    <w:div w:id="1148865089">
      <w:bodyDiv w:val="1"/>
      <w:marLeft w:val="0"/>
      <w:marRight w:val="0"/>
      <w:marTop w:val="0"/>
      <w:marBottom w:val="0"/>
      <w:divBdr>
        <w:top w:val="none" w:sz="0" w:space="0" w:color="auto"/>
        <w:left w:val="none" w:sz="0" w:space="0" w:color="auto"/>
        <w:bottom w:val="none" w:sz="0" w:space="0" w:color="auto"/>
        <w:right w:val="none" w:sz="0" w:space="0" w:color="auto"/>
      </w:divBdr>
    </w:div>
    <w:div w:id="1256205691">
      <w:bodyDiv w:val="1"/>
      <w:marLeft w:val="0"/>
      <w:marRight w:val="0"/>
      <w:marTop w:val="0"/>
      <w:marBottom w:val="0"/>
      <w:divBdr>
        <w:top w:val="none" w:sz="0" w:space="0" w:color="auto"/>
        <w:left w:val="none" w:sz="0" w:space="0" w:color="auto"/>
        <w:bottom w:val="none" w:sz="0" w:space="0" w:color="auto"/>
        <w:right w:val="none" w:sz="0" w:space="0" w:color="auto"/>
      </w:divBdr>
    </w:div>
    <w:div w:id="1385329032">
      <w:bodyDiv w:val="1"/>
      <w:marLeft w:val="0"/>
      <w:marRight w:val="0"/>
      <w:marTop w:val="0"/>
      <w:marBottom w:val="0"/>
      <w:divBdr>
        <w:top w:val="none" w:sz="0" w:space="0" w:color="auto"/>
        <w:left w:val="none" w:sz="0" w:space="0" w:color="auto"/>
        <w:bottom w:val="none" w:sz="0" w:space="0" w:color="auto"/>
        <w:right w:val="none" w:sz="0" w:space="0" w:color="auto"/>
      </w:divBdr>
    </w:div>
    <w:div w:id="1491095581">
      <w:bodyDiv w:val="1"/>
      <w:marLeft w:val="0"/>
      <w:marRight w:val="0"/>
      <w:marTop w:val="0"/>
      <w:marBottom w:val="0"/>
      <w:divBdr>
        <w:top w:val="none" w:sz="0" w:space="0" w:color="auto"/>
        <w:left w:val="none" w:sz="0" w:space="0" w:color="auto"/>
        <w:bottom w:val="none" w:sz="0" w:space="0" w:color="auto"/>
        <w:right w:val="none" w:sz="0" w:space="0" w:color="auto"/>
      </w:divBdr>
    </w:div>
    <w:div w:id="1504928378">
      <w:bodyDiv w:val="1"/>
      <w:marLeft w:val="0"/>
      <w:marRight w:val="0"/>
      <w:marTop w:val="0"/>
      <w:marBottom w:val="0"/>
      <w:divBdr>
        <w:top w:val="none" w:sz="0" w:space="0" w:color="auto"/>
        <w:left w:val="none" w:sz="0" w:space="0" w:color="auto"/>
        <w:bottom w:val="none" w:sz="0" w:space="0" w:color="auto"/>
        <w:right w:val="none" w:sz="0" w:space="0" w:color="auto"/>
      </w:divBdr>
    </w:div>
    <w:div w:id="1559822688">
      <w:bodyDiv w:val="1"/>
      <w:marLeft w:val="0"/>
      <w:marRight w:val="0"/>
      <w:marTop w:val="0"/>
      <w:marBottom w:val="0"/>
      <w:divBdr>
        <w:top w:val="none" w:sz="0" w:space="0" w:color="auto"/>
        <w:left w:val="none" w:sz="0" w:space="0" w:color="auto"/>
        <w:bottom w:val="none" w:sz="0" w:space="0" w:color="auto"/>
        <w:right w:val="none" w:sz="0" w:space="0" w:color="auto"/>
      </w:divBdr>
    </w:div>
    <w:div w:id="1650551556">
      <w:bodyDiv w:val="1"/>
      <w:marLeft w:val="0"/>
      <w:marRight w:val="0"/>
      <w:marTop w:val="0"/>
      <w:marBottom w:val="0"/>
      <w:divBdr>
        <w:top w:val="none" w:sz="0" w:space="0" w:color="auto"/>
        <w:left w:val="none" w:sz="0" w:space="0" w:color="auto"/>
        <w:bottom w:val="none" w:sz="0" w:space="0" w:color="auto"/>
        <w:right w:val="none" w:sz="0" w:space="0" w:color="auto"/>
      </w:divBdr>
    </w:div>
    <w:div w:id="1653175284">
      <w:bodyDiv w:val="1"/>
      <w:marLeft w:val="0"/>
      <w:marRight w:val="0"/>
      <w:marTop w:val="0"/>
      <w:marBottom w:val="0"/>
      <w:divBdr>
        <w:top w:val="none" w:sz="0" w:space="0" w:color="auto"/>
        <w:left w:val="none" w:sz="0" w:space="0" w:color="auto"/>
        <w:bottom w:val="none" w:sz="0" w:space="0" w:color="auto"/>
        <w:right w:val="none" w:sz="0" w:space="0" w:color="auto"/>
      </w:divBdr>
    </w:div>
    <w:div w:id="1670524451">
      <w:bodyDiv w:val="1"/>
      <w:marLeft w:val="0"/>
      <w:marRight w:val="0"/>
      <w:marTop w:val="0"/>
      <w:marBottom w:val="0"/>
      <w:divBdr>
        <w:top w:val="none" w:sz="0" w:space="0" w:color="auto"/>
        <w:left w:val="none" w:sz="0" w:space="0" w:color="auto"/>
        <w:bottom w:val="none" w:sz="0" w:space="0" w:color="auto"/>
        <w:right w:val="none" w:sz="0" w:space="0" w:color="auto"/>
      </w:divBdr>
    </w:div>
    <w:div w:id="1698853074">
      <w:bodyDiv w:val="1"/>
      <w:marLeft w:val="0"/>
      <w:marRight w:val="0"/>
      <w:marTop w:val="0"/>
      <w:marBottom w:val="0"/>
      <w:divBdr>
        <w:top w:val="none" w:sz="0" w:space="0" w:color="auto"/>
        <w:left w:val="none" w:sz="0" w:space="0" w:color="auto"/>
        <w:bottom w:val="none" w:sz="0" w:space="0" w:color="auto"/>
        <w:right w:val="none" w:sz="0" w:space="0" w:color="auto"/>
      </w:divBdr>
    </w:div>
    <w:div w:id="1759597902">
      <w:bodyDiv w:val="1"/>
      <w:marLeft w:val="0"/>
      <w:marRight w:val="0"/>
      <w:marTop w:val="0"/>
      <w:marBottom w:val="0"/>
      <w:divBdr>
        <w:top w:val="none" w:sz="0" w:space="0" w:color="auto"/>
        <w:left w:val="none" w:sz="0" w:space="0" w:color="auto"/>
        <w:bottom w:val="none" w:sz="0" w:space="0" w:color="auto"/>
        <w:right w:val="none" w:sz="0" w:space="0" w:color="auto"/>
      </w:divBdr>
    </w:div>
    <w:div w:id="1832330720">
      <w:bodyDiv w:val="1"/>
      <w:marLeft w:val="0"/>
      <w:marRight w:val="0"/>
      <w:marTop w:val="0"/>
      <w:marBottom w:val="0"/>
      <w:divBdr>
        <w:top w:val="none" w:sz="0" w:space="0" w:color="auto"/>
        <w:left w:val="none" w:sz="0" w:space="0" w:color="auto"/>
        <w:bottom w:val="none" w:sz="0" w:space="0" w:color="auto"/>
        <w:right w:val="none" w:sz="0" w:space="0" w:color="auto"/>
      </w:divBdr>
    </w:div>
    <w:div w:id="1839081314">
      <w:bodyDiv w:val="1"/>
      <w:marLeft w:val="0"/>
      <w:marRight w:val="0"/>
      <w:marTop w:val="0"/>
      <w:marBottom w:val="0"/>
      <w:divBdr>
        <w:top w:val="none" w:sz="0" w:space="0" w:color="auto"/>
        <w:left w:val="none" w:sz="0" w:space="0" w:color="auto"/>
        <w:bottom w:val="none" w:sz="0" w:space="0" w:color="auto"/>
        <w:right w:val="none" w:sz="0" w:space="0" w:color="auto"/>
      </w:divBdr>
    </w:div>
    <w:div w:id="1902518638">
      <w:bodyDiv w:val="1"/>
      <w:marLeft w:val="0"/>
      <w:marRight w:val="0"/>
      <w:marTop w:val="0"/>
      <w:marBottom w:val="0"/>
      <w:divBdr>
        <w:top w:val="none" w:sz="0" w:space="0" w:color="auto"/>
        <w:left w:val="none" w:sz="0" w:space="0" w:color="auto"/>
        <w:bottom w:val="none" w:sz="0" w:space="0" w:color="auto"/>
        <w:right w:val="none" w:sz="0" w:space="0" w:color="auto"/>
      </w:divBdr>
      <w:divsChild>
        <w:div w:id="60179440">
          <w:marLeft w:val="0"/>
          <w:marRight w:val="0"/>
          <w:marTop w:val="0"/>
          <w:marBottom w:val="0"/>
          <w:divBdr>
            <w:top w:val="none" w:sz="0" w:space="0" w:color="auto"/>
            <w:left w:val="none" w:sz="0" w:space="0" w:color="auto"/>
            <w:bottom w:val="none" w:sz="0" w:space="0" w:color="auto"/>
            <w:right w:val="none" w:sz="0" w:space="0" w:color="auto"/>
          </w:divBdr>
        </w:div>
      </w:divsChild>
    </w:div>
    <w:div w:id="1946771248">
      <w:bodyDiv w:val="1"/>
      <w:marLeft w:val="0"/>
      <w:marRight w:val="0"/>
      <w:marTop w:val="0"/>
      <w:marBottom w:val="0"/>
      <w:divBdr>
        <w:top w:val="none" w:sz="0" w:space="0" w:color="auto"/>
        <w:left w:val="none" w:sz="0" w:space="0" w:color="auto"/>
        <w:bottom w:val="none" w:sz="0" w:space="0" w:color="auto"/>
        <w:right w:val="none" w:sz="0" w:space="0" w:color="auto"/>
      </w:divBdr>
    </w:div>
    <w:div w:id="1979411704">
      <w:bodyDiv w:val="1"/>
      <w:marLeft w:val="0"/>
      <w:marRight w:val="0"/>
      <w:marTop w:val="0"/>
      <w:marBottom w:val="0"/>
      <w:divBdr>
        <w:top w:val="none" w:sz="0" w:space="0" w:color="auto"/>
        <w:left w:val="none" w:sz="0" w:space="0" w:color="auto"/>
        <w:bottom w:val="none" w:sz="0" w:space="0" w:color="auto"/>
        <w:right w:val="none" w:sz="0" w:space="0" w:color="auto"/>
      </w:divBdr>
    </w:div>
    <w:div w:id="2023580053">
      <w:bodyDiv w:val="1"/>
      <w:marLeft w:val="0"/>
      <w:marRight w:val="0"/>
      <w:marTop w:val="0"/>
      <w:marBottom w:val="0"/>
      <w:divBdr>
        <w:top w:val="none" w:sz="0" w:space="0" w:color="auto"/>
        <w:left w:val="none" w:sz="0" w:space="0" w:color="auto"/>
        <w:bottom w:val="none" w:sz="0" w:space="0" w:color="auto"/>
        <w:right w:val="none" w:sz="0" w:space="0" w:color="auto"/>
      </w:divBdr>
    </w:div>
    <w:div w:id="2029981173">
      <w:bodyDiv w:val="1"/>
      <w:marLeft w:val="0"/>
      <w:marRight w:val="0"/>
      <w:marTop w:val="0"/>
      <w:marBottom w:val="0"/>
      <w:divBdr>
        <w:top w:val="none" w:sz="0" w:space="0" w:color="auto"/>
        <w:left w:val="none" w:sz="0" w:space="0" w:color="auto"/>
        <w:bottom w:val="none" w:sz="0" w:space="0" w:color="auto"/>
        <w:right w:val="none" w:sz="0" w:space="0" w:color="auto"/>
      </w:divBdr>
    </w:div>
    <w:div w:id="2034575318">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Langue xmlns="dc9c7734-2f28-4031-bf39-f5a82dd5bcf5">FR</Langue>
    <_dlc_DocIdPersistId xmlns="24afb3a9-f650-4ccb-a617-443d7b096622" xsi:nil="true"/>
    <Extension xmlns="dc9c7734-2f28-4031-bf39-f5a82dd5bcf5">docx</Extension>
    <Nomenclature xmlns="dc9c7734-2f28-4031-bf39-f5a82dd5bcf5">false</Nomenclature>
    <StatutProduit xmlns="dc9c7734-2f28-4031-bf39-f5a82dd5bcf5" xsi:nil="true"/>
    <Confidentialit_x00e9_ xmlns="dc9c7734-2f28-4031-bf39-f5a82dd5bcf5" xsi:nil="true"/>
    <Date xmlns="dc9c7734-2f28-4031-bf39-f5a82dd5bcf5">2022-10-24T10:06:31+00:00</Date>
    <b9b6fc76bba649bfbce9c2ed0d2b5896 xmlns="dc9c7734-2f28-4031-bf39-f5a82dd5bcf5">
      <Terms xmlns="http://schemas.microsoft.com/office/infopath/2007/PartnerControls"/>
    </b9b6fc76bba649bfbce9c2ed0d2b5896>
    <_dlc_DocId xmlns="24afb3a9-f650-4ccb-a617-443d7b096622">CMY4ZK6EYUJ3-1266353584-83100</_dlc_DocId>
    <_dlc_DocIdUrl xmlns="24afb3a9-f650-4ccb-a617-443d7b096622">
      <Url>https://groupealdes.sharepoint.com/sites/DocShareGroup/_layouts/15/DocIdRedir.aspx?ID=CMY4ZK6EYUJ3-1266353584-83100</Url>
      <Description>CMY4ZK6EYUJ3-1266353584-83100</Description>
    </_dlc_DocIdUrl>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C08667-9512-49A2-88E4-9F25AFDBE149}">
  <ds:schemaRefs>
    <ds:schemaRef ds:uri="http://schemas.openxmlformats.org/officeDocument/2006/bibliography"/>
  </ds:schemaRefs>
</ds:datastoreItem>
</file>

<file path=customXml/itemProps2.xml><?xml version="1.0" encoding="utf-8"?>
<ds:datastoreItem xmlns:ds="http://schemas.openxmlformats.org/officeDocument/2006/customXml" ds:itemID="{A15B4DB2-014B-4858-9D8D-90379DB8F884}">
  <ds:schemaRefs>
    <ds:schemaRef ds:uri="http://schemas.microsoft.com/sharepoint/v3/contenttype/forms"/>
  </ds:schemaRefs>
</ds:datastoreItem>
</file>

<file path=customXml/itemProps3.xml><?xml version="1.0" encoding="utf-8"?>
<ds:datastoreItem xmlns:ds="http://schemas.openxmlformats.org/officeDocument/2006/customXml" ds:itemID="{9D7568C0-70A1-4037-86A5-810E522BFD9B}">
  <ds:schemaRefs>
    <ds:schemaRef ds:uri="http://schemas.microsoft.com/office/2006/metadata/longProperties"/>
  </ds:schemaRefs>
</ds:datastoreItem>
</file>

<file path=customXml/itemProps4.xml><?xml version="1.0" encoding="utf-8"?>
<ds:datastoreItem xmlns:ds="http://schemas.openxmlformats.org/officeDocument/2006/customXml" ds:itemID="{EE89FFFB-0B0E-4586-AC2C-84DA7C783B43}"/>
</file>

<file path=customXml/itemProps5.xml><?xml version="1.0" encoding="utf-8"?>
<ds:datastoreItem xmlns:ds="http://schemas.openxmlformats.org/officeDocument/2006/customXml" ds:itemID="{4C287AF0-7F1E-4A16-B925-4ECBFE6BFCF7}">
  <ds:schemaRefs>
    <ds:schemaRef ds:uri="http://schemas.microsoft.com/office/2006/metadata/properties"/>
    <ds:schemaRef ds:uri="http://schemas.microsoft.com/office/infopath/2007/PartnerControls"/>
    <ds:schemaRef ds:uri="48bf58bc-4375-4415-a167-97b631a85922"/>
  </ds:schemaRefs>
</ds:datastoreItem>
</file>

<file path=customXml/itemProps6.xml><?xml version="1.0" encoding="utf-8"?>
<ds:datastoreItem xmlns:ds="http://schemas.openxmlformats.org/officeDocument/2006/customXml" ds:itemID="{ABCFD7C5-6E9F-4D75-82F9-00559F33AD3E}"/>
</file>

<file path=docProps/app.xml><?xml version="1.0" encoding="utf-8"?>
<Properties xmlns="http://schemas.openxmlformats.org/officeDocument/2006/extended-properties" xmlns:vt="http://schemas.openxmlformats.org/officeDocument/2006/docPropsVTypes">
  <Template>Normal.dotm</Template>
  <TotalTime>2446</TotalTime>
  <Pages>20</Pages>
  <Words>6916</Words>
  <Characters>38038</Characters>
  <Application>Microsoft Office Word</Application>
  <DocSecurity>0</DocSecurity>
  <Lines>316</Lines>
  <Paragraphs>89</Paragraphs>
  <ScaleCrop>false</ScaleCrop>
  <Company>ALDES AERAULIQUE</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dc:title>
  <dc:subject/>
  <dc:creator>__________________________________________________</dc:creator>
  <cp:keywords/>
  <cp:lastModifiedBy>Peneau Aurelie</cp:lastModifiedBy>
  <cp:revision>124</cp:revision>
  <cp:lastPrinted>2022-01-19T14:30:00Z</cp:lastPrinted>
  <dcterms:created xsi:type="dcterms:W3CDTF">2020-06-19T09:16:00Z</dcterms:created>
  <dcterms:modified xsi:type="dcterms:W3CDTF">2022-02-25T08:06:00Z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6235156d-2ff5-46c6-8bc1-e7ab79079c35</vt:lpwstr>
  </property>
  <property fmtid="{D5CDD505-2E9C-101B-9397-08002B2CF9AE}" pid="5" name="MediaServiceImageTags">
    <vt:lpwstr/>
  </property>
  <property fmtid="{D5CDD505-2E9C-101B-9397-08002B2CF9AE}" pid="6" name="Tags">
    <vt:lpwstr/>
  </property>
</Properties>
</file>